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14"/>
      </w:tblGrid>
      <w:tr w14:paraId="76635FEA" w14:textId="77777777" w:rsidTr="00C25BD4">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B97398" w:rsidRPr="00482CFA" w:rsidP="00B97398" w14:paraId="3B102B8C" w14:textId="77777777">
            <w:pPr>
              <w:jc w:val="center"/>
            </w:pPr>
            <w:r w:rsidRPr="00482CFA">
              <w:rPr>
                <w:rFonts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4F45586E" w14:textId="77777777" w:rsidTr="00C25BD4">
        <w:tblPrEx>
          <w:tblW w:w="0" w:type="auto"/>
          <w:tblLook w:val="04A0"/>
        </w:tblPrEx>
        <w:tc>
          <w:tcPr>
            <w:tcW w:w="9458" w:type="dxa"/>
          </w:tcPr>
          <w:p w:rsidR="00B97398" w:rsidRPr="00482CFA" w:rsidP="00B97398" w14:paraId="5D638DD7" w14:textId="77777777">
            <w:pPr>
              <w:jc w:val="center"/>
            </w:pPr>
            <w:r w:rsidRPr="00482CFA">
              <w:rPr>
                <w:rFonts w:cs="Times New Roman"/>
                <w:b/>
                <w:bCs/>
                <w:sz w:val="28"/>
                <w:szCs w:val="28"/>
              </w:rPr>
              <w:t>GULBENES NOVADA PAŠVALDĪBA</w:t>
            </w:r>
          </w:p>
        </w:tc>
      </w:tr>
      <w:tr w14:paraId="69A18333" w14:textId="77777777" w:rsidTr="00C25BD4">
        <w:tblPrEx>
          <w:tblW w:w="0" w:type="auto"/>
          <w:tblLook w:val="04A0"/>
        </w:tblPrEx>
        <w:tc>
          <w:tcPr>
            <w:tcW w:w="9458" w:type="dxa"/>
          </w:tcPr>
          <w:p w:rsidR="00B97398" w:rsidRPr="00482CFA" w:rsidP="00B97398" w14:paraId="325E604F" w14:textId="77777777">
            <w:pPr>
              <w:jc w:val="center"/>
            </w:pPr>
            <w:r w:rsidRPr="00482CFA">
              <w:rPr>
                <w:rFonts w:cs="Times New Roman"/>
                <w:szCs w:val="24"/>
              </w:rPr>
              <w:t>Reģ.Nr.90009116327</w:t>
            </w:r>
          </w:p>
        </w:tc>
      </w:tr>
      <w:tr w14:paraId="69654AAF" w14:textId="77777777" w:rsidTr="00C25BD4">
        <w:tblPrEx>
          <w:tblW w:w="0" w:type="auto"/>
          <w:tblLook w:val="04A0"/>
        </w:tblPrEx>
        <w:tc>
          <w:tcPr>
            <w:tcW w:w="9458" w:type="dxa"/>
          </w:tcPr>
          <w:p w:rsidR="00B97398" w:rsidRPr="00482CFA" w:rsidP="00B97398" w14:paraId="743326D2" w14:textId="77777777">
            <w:pPr>
              <w:jc w:val="center"/>
            </w:pPr>
            <w:r w:rsidRPr="00482CFA">
              <w:rPr>
                <w:rFonts w:cs="Times New Roman"/>
                <w:szCs w:val="24"/>
              </w:rPr>
              <w:t>Ābeļu iela 2, Gulbene, Gulbenes nov., LV-4401</w:t>
            </w:r>
          </w:p>
        </w:tc>
      </w:tr>
      <w:tr w14:paraId="08CFF58E" w14:textId="77777777" w:rsidTr="00C25BD4">
        <w:tblPrEx>
          <w:tblW w:w="0" w:type="auto"/>
          <w:tblLook w:val="04A0"/>
        </w:tblPrEx>
        <w:tc>
          <w:tcPr>
            <w:tcW w:w="9458" w:type="dxa"/>
          </w:tcPr>
          <w:p w:rsidR="00B97398" w:rsidRPr="00482CFA" w:rsidP="00B97398" w14:paraId="6DEF1A47" w14:textId="77777777">
            <w:pPr>
              <w:jc w:val="center"/>
            </w:pPr>
            <w:r w:rsidRPr="00482CFA">
              <w:rPr>
                <w:rFonts w:cs="Times New Roman"/>
                <w:szCs w:val="24"/>
              </w:rPr>
              <w:t>Tālrunis 64497710, mob.26595362, e-pasts; dome@gulbene.lv, www.gulbene.lv</w:t>
            </w:r>
          </w:p>
        </w:tc>
      </w:tr>
    </w:tbl>
    <w:p w:rsidR="00E13A3C" w:rsidP="00AA6C0A" w14:paraId="3ADCAAC0" w14:textId="77777777">
      <w:pPr>
        <w:pStyle w:val="NoSpacing"/>
        <w:jc w:val="center"/>
        <w:rPr>
          <w:rFonts w:ascii="Times New Roman" w:hAnsi="Times New Roman" w:cs="Times New Roman"/>
          <w:b/>
          <w:bCs/>
          <w:sz w:val="28"/>
          <w:szCs w:val="28"/>
        </w:rPr>
      </w:pPr>
    </w:p>
    <w:p w:rsidR="007450AA" w:rsidRPr="00D654F4" w:rsidP="007450AA" w14:paraId="2132ABD0" w14:textId="77777777">
      <w:pPr>
        <w:jc w:val="center"/>
        <w:rPr>
          <w:b/>
          <w:bCs/>
          <w:caps/>
          <w:sz w:val="28"/>
          <w:szCs w:val="28"/>
        </w:rPr>
      </w:pPr>
      <w:r w:rsidRPr="00B57FAF">
        <w:rPr>
          <w:b/>
          <w:bCs/>
          <w:caps/>
          <w:sz w:val="28"/>
          <w:szCs w:val="28"/>
        </w:rPr>
        <w:t>Budžeta izpildes pārskat</w:t>
      </w:r>
      <w:r>
        <w:rPr>
          <w:b/>
          <w:bCs/>
          <w:caps/>
          <w:sz w:val="28"/>
          <w:szCs w:val="28"/>
        </w:rPr>
        <w:t>a skaidrojums</w:t>
      </w:r>
    </w:p>
    <w:p w:rsidR="00B97398" w:rsidP="00B97398" w14:paraId="71130D90" w14:textId="784AD6EB">
      <w:pPr>
        <w:pStyle w:val="NoSpacing"/>
        <w:jc w:val="center"/>
        <w:rPr>
          <w:rFonts w:ascii="Times New Roman" w:hAnsi="Times New Roman" w:cs="Times New Roman"/>
          <w:sz w:val="24"/>
          <w:szCs w:val="24"/>
        </w:rPr>
      </w:pPr>
      <w:r w:rsidRPr="00482CFA">
        <w:rPr>
          <w:rFonts w:ascii="Times New Roman" w:hAnsi="Times New Roman" w:cs="Times New Roman"/>
          <w:sz w:val="24"/>
          <w:szCs w:val="24"/>
        </w:rPr>
        <w:t>Gulbenē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539"/>
      </w:tblGrid>
      <w:tr w14:paraId="10AB9AD8" w14:textId="77777777" w:rsidTr="007C5C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65" w:type="dxa"/>
          </w:tcPr>
          <w:p w:rsidR="00BA2110" w:rsidRPr="00BA2110" w:rsidP="00BA2110" w14:paraId="4492BD8D" w14:textId="77777777">
            <w:pPr>
              <w:jc w:val="left"/>
              <w:rPr>
                <w:rFonts w:eastAsia="Times New Roman" w:cs="Times New Roman"/>
                <w:szCs w:val="24"/>
              </w:rPr>
            </w:pPr>
            <w:r w:rsidRPr="00BA2110">
              <w:rPr>
                <w:rFonts w:eastAsia="Times New Roman" w:cs="Times New Roman"/>
                <w:noProof/>
                <w:szCs w:val="24"/>
              </w:rPr>
              <w:t>02.04.2024</w:t>
            </w:r>
            <w:r w:rsidRPr="00BA2110">
              <w:rPr>
                <w:rFonts w:eastAsia="Times New Roman" w:cs="Times New Roman"/>
                <w:szCs w:val="24"/>
              </w:rPr>
              <w:t xml:space="preserve">.                       </w:t>
            </w:r>
          </w:p>
        </w:tc>
        <w:tc>
          <w:tcPr>
            <w:tcW w:w="3539" w:type="dxa"/>
          </w:tcPr>
          <w:p w:rsidR="00BA2110" w:rsidRPr="00BA2110" w:rsidP="00BA2110" w14:paraId="4C7E9D9E" w14:textId="77777777">
            <w:pPr>
              <w:jc w:val="right"/>
              <w:rPr>
                <w:rFonts w:eastAsia="Times New Roman" w:cs="Times New Roman"/>
                <w:szCs w:val="24"/>
              </w:rPr>
            </w:pPr>
            <w:r w:rsidRPr="00BA2110">
              <w:rPr>
                <w:rFonts w:eastAsia="Times New Roman" w:cs="Times New Roman"/>
                <w:szCs w:val="24"/>
              </w:rPr>
              <w:t xml:space="preserve">Nr. </w:t>
            </w:r>
            <w:r w:rsidRPr="00BA2110">
              <w:rPr>
                <w:rFonts w:eastAsia="Times New Roman" w:cs="Times New Roman"/>
                <w:noProof/>
                <w:szCs w:val="24"/>
              </w:rPr>
              <w:t>GND/20.2.4/24/825</w:t>
            </w:r>
          </w:p>
          <w:p w:rsidR="00BA2110" w:rsidRPr="00BA2110" w:rsidP="00BA2110" w14:paraId="3071969C" w14:textId="77777777">
            <w:pPr>
              <w:jc w:val="right"/>
              <w:rPr>
                <w:rFonts w:eastAsia="Times New Roman" w:cs="Times New Roman"/>
                <w:szCs w:val="24"/>
              </w:rPr>
            </w:pPr>
          </w:p>
        </w:tc>
      </w:tr>
    </w:tbl>
    <w:p w:rsidR="003C5269" w:rsidRPr="00482CFA" w:rsidP="00B97398" w14:paraId="2A1A8BC1" w14:textId="77777777">
      <w:pPr>
        <w:pStyle w:val="NoSpacing"/>
        <w:jc w:val="center"/>
        <w:rPr>
          <w:rFonts w:ascii="Times New Roman" w:hAnsi="Times New Roman" w:cs="Times New Roman"/>
          <w:sz w:val="24"/>
          <w:szCs w:val="24"/>
        </w:rPr>
      </w:pPr>
    </w:p>
    <w:p w:rsidR="002E63B8" w:rsidP="007450AA" w14:paraId="3E4777F3" w14:textId="6F4C1E7F">
      <w:pPr>
        <w:rPr>
          <w:b/>
          <w:i/>
        </w:rPr>
      </w:pPr>
      <w:r w:rsidRPr="000330F0">
        <w:rPr>
          <w:rFonts w:eastAsia="Times New Roman" w:cs="Times New Roman"/>
          <w:b/>
          <w:i/>
          <w:szCs w:val="24"/>
          <w:lang w:eastAsia="lv-LV"/>
        </w:rPr>
        <w:t>Par Gulbenes novada</w:t>
      </w:r>
      <w:r>
        <w:rPr>
          <w:rFonts w:eastAsia="Times New Roman" w:cs="Times New Roman"/>
          <w:b/>
          <w:i/>
          <w:szCs w:val="24"/>
          <w:lang w:eastAsia="lv-LV"/>
        </w:rPr>
        <w:t xml:space="preserve"> pašvaldības 202</w:t>
      </w:r>
      <w:r w:rsidR="00990A93">
        <w:rPr>
          <w:rFonts w:eastAsia="Times New Roman" w:cs="Times New Roman"/>
          <w:b/>
          <w:i/>
          <w:szCs w:val="24"/>
          <w:lang w:eastAsia="lv-LV"/>
        </w:rPr>
        <w:t>3</w:t>
      </w:r>
      <w:r w:rsidRPr="000330F0">
        <w:rPr>
          <w:rFonts w:eastAsia="Times New Roman" w:cs="Times New Roman"/>
          <w:b/>
          <w:i/>
          <w:szCs w:val="24"/>
          <w:lang w:eastAsia="lv-LV"/>
        </w:rPr>
        <w:t xml:space="preserve">.gada </w:t>
      </w:r>
      <w:r w:rsidRPr="005E6B47" w:rsidR="007450AA">
        <w:rPr>
          <w:b/>
          <w:i/>
        </w:rPr>
        <w:t>budžeta izpildi</w:t>
      </w:r>
    </w:p>
    <w:p w:rsidR="007450AA" w:rsidP="007450AA" w14:paraId="052B741B" w14:textId="3CD70F66">
      <w:pPr>
        <w:rPr>
          <w:rFonts w:eastAsia="Times New Roman" w:cs="Times New Roman"/>
          <w:szCs w:val="24"/>
          <w:lang w:eastAsia="lv-LV"/>
        </w:rPr>
      </w:pPr>
    </w:p>
    <w:p w:rsidR="00DD38B2" w:rsidP="007450AA" w14:paraId="21767F7E" w14:textId="77777777">
      <w:pPr>
        <w:rPr>
          <w:rFonts w:eastAsia="Times New Roman" w:cs="Times New Roman"/>
          <w:szCs w:val="24"/>
          <w:lang w:eastAsia="lv-LV"/>
        </w:rPr>
      </w:pPr>
    </w:p>
    <w:p w:rsidR="00215160" w:rsidRPr="00215160" w:rsidP="00254DEF" w14:paraId="4C6D7689" w14:textId="5FFD4EBC">
      <w:pPr>
        <w:pStyle w:val="Heading2"/>
      </w:pPr>
      <w:r w:rsidRPr="00215160">
        <w:t>Budžeta izstrādāšanas un klasifikācijas principi</w:t>
      </w:r>
    </w:p>
    <w:p w:rsidR="00215160" w:rsidRPr="00215160" w:rsidP="00AC3EF1" w14:paraId="1E693605" w14:textId="1EDEBBF8">
      <w:pPr>
        <w:spacing w:after="120"/>
        <w:ind w:firstLine="720"/>
        <w:rPr>
          <w:rFonts w:eastAsia="Times New Roman" w:cs="Times New Roman"/>
          <w:szCs w:val="24"/>
          <w:lang w:eastAsia="lv-LV"/>
        </w:rPr>
      </w:pPr>
      <w:r w:rsidRPr="00215160">
        <w:rPr>
          <w:rFonts w:eastAsia="Times New Roman" w:cs="Times New Roman"/>
          <w:szCs w:val="24"/>
          <w:lang w:eastAsia="lv-LV"/>
        </w:rPr>
        <w:t>Gulbenes novada pašvaldības budžetu izstrādā saskaņā ar naudas plūsmas principu, pamatojoties uz Gulbenes novada pašvaldības noteikumiem “Kārtība par pašvaldības budžetu”, kas nosaka budžeta un tā grozījumu izstrādāšanas, apstiprināšanas, izpildes un kontroles principus, ievērojot likumu “Par budžetu un finanšu vadību”, likumu “Par pašvaldības budžetiem” un citus</w:t>
      </w:r>
      <w:r w:rsidR="00A5003C">
        <w:rPr>
          <w:rFonts w:eastAsia="Times New Roman" w:cs="Times New Roman"/>
          <w:szCs w:val="24"/>
          <w:lang w:eastAsia="lv-LV"/>
        </w:rPr>
        <w:t xml:space="preserve"> </w:t>
      </w:r>
      <w:r w:rsidRPr="00215160">
        <w:rPr>
          <w:rFonts w:eastAsia="Times New Roman" w:cs="Times New Roman"/>
          <w:szCs w:val="24"/>
          <w:lang w:eastAsia="lv-LV"/>
        </w:rPr>
        <w:t>normatīvos aktus.</w:t>
      </w:r>
    </w:p>
    <w:p w:rsidR="00215160" w:rsidRPr="00215160" w:rsidP="00AC3EF1" w14:paraId="454A25E6" w14:textId="50E13FD7">
      <w:pPr>
        <w:spacing w:after="120"/>
        <w:ind w:firstLine="720"/>
        <w:rPr>
          <w:rFonts w:eastAsia="Times New Roman" w:cs="Times New Roman"/>
          <w:szCs w:val="24"/>
          <w:lang w:eastAsia="lv-LV"/>
        </w:rPr>
      </w:pPr>
      <w:r>
        <w:rPr>
          <w:rFonts w:eastAsia="Times New Roman" w:cs="Times New Roman"/>
          <w:szCs w:val="24"/>
          <w:lang w:eastAsia="lv-LV"/>
        </w:rPr>
        <w:t>Pašvaldības b</w:t>
      </w:r>
      <w:r w:rsidRPr="00215160">
        <w:rPr>
          <w:rFonts w:eastAsia="Times New Roman" w:cs="Times New Roman"/>
          <w:szCs w:val="24"/>
          <w:lang w:eastAsia="lv-LV"/>
        </w:rPr>
        <w:t>udžeta mērķis ir noteikt un pamatot, kādus līdzekļu apjomus ir nepieciešams likumā “Par pašvaldībām” noteikto funkciju, uzdevumu un brīvprātīgo iniciatīvu izpildei, nepārsniedzot līdzekļu daudzumu, ko veido attiecīgā gada budžetā paredzētie ieņēmumi kopā ar iepriekšējā gada līdzekļu atlikumu.</w:t>
      </w:r>
    </w:p>
    <w:p w:rsidR="00215160" w:rsidRPr="00215160" w:rsidP="00AC3EF1" w14:paraId="489CB85A" w14:textId="5C10BB11">
      <w:pPr>
        <w:spacing w:after="120"/>
        <w:ind w:firstLine="720"/>
        <w:rPr>
          <w:rFonts w:eastAsia="Times New Roman" w:cs="Times New Roman"/>
          <w:szCs w:val="24"/>
          <w:lang w:eastAsia="lv-LV"/>
        </w:rPr>
      </w:pPr>
      <w:r>
        <w:rPr>
          <w:rFonts w:eastAsia="Times New Roman" w:cs="Times New Roman"/>
          <w:szCs w:val="24"/>
          <w:lang w:eastAsia="lv-LV"/>
        </w:rPr>
        <w:t>Pašvaldības b</w:t>
      </w:r>
      <w:r w:rsidRPr="00215160">
        <w:rPr>
          <w:rFonts w:eastAsia="Times New Roman" w:cs="Times New Roman"/>
          <w:szCs w:val="24"/>
          <w:lang w:eastAsia="lv-LV"/>
        </w:rPr>
        <w:t>udžets ir sasaistīts ar attīstības plānošanas dokumentos noteiktajiem mērķiem un prioritātēm.</w:t>
      </w:r>
    </w:p>
    <w:p w:rsidR="00DD38B2" w:rsidP="00AC3EF1" w14:paraId="3D4FE37D" w14:textId="77777777">
      <w:pPr>
        <w:spacing w:after="120"/>
        <w:ind w:firstLine="720"/>
        <w:rPr>
          <w:rFonts w:eastAsia="Times New Roman" w:cs="Times New Roman"/>
          <w:szCs w:val="24"/>
          <w:lang w:eastAsia="lv-LV"/>
        </w:rPr>
      </w:pPr>
      <w:r>
        <w:rPr>
          <w:rFonts w:eastAsia="Times New Roman" w:cs="Times New Roman"/>
          <w:szCs w:val="24"/>
          <w:lang w:eastAsia="lv-LV"/>
        </w:rPr>
        <w:t xml:space="preserve">Pašvaldības budžetu apstiprina dome. </w:t>
      </w:r>
    </w:p>
    <w:p w:rsidR="00AC3EF1" w:rsidRPr="00AC3EF1" w:rsidP="00AC3EF1" w14:paraId="1F29BE7F" w14:textId="08B740D0">
      <w:pPr>
        <w:spacing w:after="120"/>
        <w:ind w:firstLine="720"/>
        <w:rPr>
          <w:rFonts w:eastAsia="Times New Roman" w:cs="Times New Roman"/>
          <w:szCs w:val="24"/>
          <w:lang w:eastAsia="lv-LV"/>
        </w:rPr>
      </w:pPr>
      <w:r>
        <w:rPr>
          <w:rFonts w:eastAsia="Times New Roman" w:cs="Times New Roman"/>
          <w:szCs w:val="24"/>
          <w:lang w:eastAsia="lv-LV"/>
        </w:rPr>
        <w:t>P</w:t>
      </w:r>
      <w:r w:rsidRPr="00A5003C">
        <w:rPr>
          <w:rFonts w:eastAsia="Times New Roman" w:cs="Times New Roman"/>
          <w:szCs w:val="24"/>
          <w:lang w:eastAsia="lv-LV"/>
        </w:rPr>
        <w:t xml:space="preserve">ašvaldības budžetā paredzētos līdzekļus var piešķirt vai pašvaldības institūcijas saņemt atbilstoši domes apstiprinātajā budžetā paredzētajiem mērķiem un apjomam. </w:t>
      </w:r>
    </w:p>
    <w:p w:rsidR="00B23841" w:rsidP="00AC3EF1" w14:paraId="76193D58" w14:textId="77CF348A">
      <w:pPr>
        <w:spacing w:after="120"/>
        <w:ind w:firstLine="720"/>
        <w:rPr>
          <w:rFonts w:eastAsia="Times New Roman" w:cs="Times New Roman"/>
          <w:szCs w:val="24"/>
          <w:lang w:eastAsia="lv-LV"/>
        </w:rPr>
      </w:pPr>
      <w:r w:rsidRPr="00B23841">
        <w:rPr>
          <w:rFonts w:eastAsia="Times New Roman" w:cs="Times New Roman"/>
          <w:szCs w:val="24"/>
          <w:lang w:eastAsia="lv-LV"/>
        </w:rPr>
        <w:t>Pašvaldību budžetos ir ieņēmumu daļa, izdevumu daļa un finansēšanas daļa. Pašvaldības savus budžetus izstrādā atbilstoši budžeta ieņēmumu, izdevumu un finansēšanas klasifikācijai, kuru nosaka Ministru kabinets.</w:t>
      </w:r>
    </w:p>
    <w:p w:rsidR="00215160" w:rsidP="00AC3EF1" w14:paraId="3F593FB1" w14:textId="4A0D2A36">
      <w:pPr>
        <w:spacing w:after="120"/>
        <w:ind w:firstLine="720"/>
        <w:rPr>
          <w:rFonts w:eastAsia="Times New Roman" w:cs="Times New Roman"/>
          <w:szCs w:val="24"/>
          <w:lang w:eastAsia="lv-LV"/>
        </w:rPr>
      </w:pPr>
      <w:r>
        <w:rPr>
          <w:rFonts w:eastAsia="Times New Roman" w:cs="Times New Roman"/>
          <w:szCs w:val="24"/>
          <w:lang w:eastAsia="lv-LV"/>
        </w:rPr>
        <w:t>Pašvaldības b</w:t>
      </w:r>
      <w:r w:rsidRPr="00215160">
        <w:rPr>
          <w:rFonts w:eastAsia="Times New Roman" w:cs="Times New Roman"/>
          <w:szCs w:val="24"/>
          <w:lang w:eastAsia="lv-LV"/>
        </w:rPr>
        <w:t xml:space="preserve">udžets sastāv no pamatbudžeta, ziedojumiem un dāvinājumiem. </w:t>
      </w:r>
    </w:p>
    <w:p w:rsidR="00215160" w:rsidRPr="00F026E9" w:rsidP="00254DEF" w14:paraId="7468F466" w14:textId="77777777">
      <w:pPr>
        <w:pStyle w:val="Heading2"/>
      </w:pPr>
      <w:r w:rsidRPr="00F026E9">
        <w:t>Informācija par budžeta izpildi</w:t>
      </w:r>
    </w:p>
    <w:p w:rsidR="007957E5" w:rsidRPr="00F026E9" w:rsidP="00EC0B57" w14:paraId="7CB43961" w14:textId="7B44ABA8">
      <w:pPr>
        <w:spacing w:after="120"/>
        <w:ind w:firstLine="709"/>
      </w:pPr>
      <w:r w:rsidRPr="00F026E9">
        <w:t xml:space="preserve">Gulbenes novada pašvaldības </w:t>
      </w:r>
      <w:r w:rsidRPr="00F026E9" w:rsidR="00C200C4">
        <w:t>202</w:t>
      </w:r>
      <w:r w:rsidR="00990A93">
        <w:t>3</w:t>
      </w:r>
      <w:r w:rsidRPr="00F026E9" w:rsidR="00C200C4">
        <w:t xml:space="preserve">.gada </w:t>
      </w:r>
      <w:r w:rsidRPr="00F026E9">
        <w:t>budžet</w:t>
      </w:r>
      <w:r w:rsidRPr="00F026E9" w:rsidR="00C73B25">
        <w:t>a plān</w:t>
      </w:r>
      <w:r w:rsidRPr="00F026E9" w:rsidR="0009786C">
        <w:t>s</w:t>
      </w:r>
      <w:r w:rsidRPr="00F026E9" w:rsidR="00296B61">
        <w:t xml:space="preserve"> ar izmaiņām </w:t>
      </w:r>
      <w:r w:rsidRPr="00F026E9" w:rsidR="0009786C">
        <w:t>sastāda</w:t>
      </w:r>
      <w:r w:rsidRPr="00F026E9" w:rsidR="00C73B25">
        <w:t xml:space="preserve"> </w:t>
      </w:r>
      <w:r w:rsidRPr="00F026E9">
        <w:t>ieņēmum</w:t>
      </w:r>
      <w:r w:rsidRPr="00F026E9" w:rsidR="0009786C">
        <w:t>us</w:t>
      </w:r>
      <w:r w:rsidRPr="00F026E9">
        <w:t xml:space="preserve"> </w:t>
      </w:r>
      <w:r w:rsidRPr="00F026E9" w:rsidR="0067572B">
        <w:t>40</w:t>
      </w:r>
      <w:r w:rsidR="008532F2">
        <w:t> </w:t>
      </w:r>
      <w:r w:rsidR="00990A93">
        <w:t>436</w:t>
      </w:r>
      <w:r w:rsidR="008532F2">
        <w:t> </w:t>
      </w:r>
      <w:r w:rsidR="00990A93">
        <w:t>090</w:t>
      </w:r>
      <w:r w:rsidRPr="00F026E9" w:rsidR="00C200C4">
        <w:t> EUR, izdevum</w:t>
      </w:r>
      <w:r w:rsidRPr="00F026E9" w:rsidR="0009786C">
        <w:t>us</w:t>
      </w:r>
      <w:r w:rsidRPr="00F026E9" w:rsidR="00C200C4">
        <w:t xml:space="preserve"> </w:t>
      </w:r>
      <w:r w:rsidR="00990A93">
        <w:t>50</w:t>
      </w:r>
      <w:r w:rsidR="008532F2">
        <w:t> </w:t>
      </w:r>
      <w:r w:rsidR="00990A93">
        <w:t>492</w:t>
      </w:r>
      <w:r w:rsidR="008532F2">
        <w:t> </w:t>
      </w:r>
      <w:r w:rsidR="00990A93">
        <w:t>880</w:t>
      </w:r>
      <w:r w:rsidRPr="00F026E9" w:rsidR="00C200C4">
        <w:t> EUR</w:t>
      </w:r>
      <w:r w:rsidRPr="00F026E9" w:rsidR="00C73B25">
        <w:t xml:space="preserve"> un</w:t>
      </w:r>
      <w:r w:rsidRPr="00F026E9" w:rsidR="00C200C4">
        <w:t xml:space="preserve"> finansēšan</w:t>
      </w:r>
      <w:r w:rsidRPr="00F026E9" w:rsidR="0009786C">
        <w:t>u</w:t>
      </w:r>
      <w:r w:rsidRPr="00F026E9" w:rsidR="00C200C4">
        <w:t xml:space="preserve"> </w:t>
      </w:r>
      <w:r w:rsidR="00990A93">
        <w:t>10</w:t>
      </w:r>
      <w:r w:rsidR="008532F2">
        <w:t> </w:t>
      </w:r>
      <w:r w:rsidR="005E709D">
        <w:t>056</w:t>
      </w:r>
      <w:r w:rsidR="008532F2">
        <w:t> </w:t>
      </w:r>
      <w:r w:rsidR="005E709D">
        <w:t>790</w:t>
      </w:r>
      <w:r w:rsidRPr="00F026E9" w:rsidR="00C200C4">
        <w:t xml:space="preserve"> EUR. </w:t>
      </w:r>
    </w:p>
    <w:p w:rsidR="00657970" w:rsidRPr="00F026E9" w:rsidP="00EC0B57" w14:paraId="699D5BA1" w14:textId="232E839A">
      <w:pPr>
        <w:spacing w:after="120"/>
        <w:ind w:firstLine="709"/>
      </w:pPr>
      <w:r w:rsidRPr="00F026E9">
        <w:t>202</w:t>
      </w:r>
      <w:r w:rsidR="00990A93">
        <w:t>3</w:t>
      </w:r>
      <w:r w:rsidRPr="00F026E9">
        <w:t>.gada budžeta ieņēmum</w:t>
      </w:r>
      <w:r w:rsidRPr="00F026E9" w:rsidR="000D17F4">
        <w:t>u</w:t>
      </w:r>
      <w:r w:rsidRPr="00F026E9">
        <w:t xml:space="preserve"> </w:t>
      </w:r>
      <w:r w:rsidRPr="00F026E9" w:rsidR="000D17F4">
        <w:t xml:space="preserve">izpilde </w:t>
      </w:r>
      <w:r w:rsidRPr="00F026E9">
        <w:t xml:space="preserve">sastāda </w:t>
      </w:r>
      <w:r w:rsidR="00990A93">
        <w:t>37</w:t>
      </w:r>
      <w:r w:rsidR="008532F2">
        <w:t> </w:t>
      </w:r>
      <w:r w:rsidR="00990A93">
        <w:t>987</w:t>
      </w:r>
      <w:r w:rsidR="008532F2">
        <w:t> </w:t>
      </w:r>
      <w:r w:rsidR="00990A93">
        <w:t>29</w:t>
      </w:r>
      <w:r w:rsidR="005E709D">
        <w:t>7</w:t>
      </w:r>
      <w:r w:rsidRPr="00F026E9">
        <w:t xml:space="preserve"> EUR, salīdzinājumā ar iepriekšējo pārskata periodu </w:t>
      </w:r>
      <w:r w:rsidR="00990A93">
        <w:t>samazinājums</w:t>
      </w:r>
      <w:r w:rsidRPr="00F026E9">
        <w:t xml:space="preserve"> par </w:t>
      </w:r>
      <w:r w:rsidR="00990A93">
        <w:t>2</w:t>
      </w:r>
      <w:r w:rsidR="008532F2">
        <w:t> </w:t>
      </w:r>
      <w:r w:rsidR="00990A93">
        <w:t>173</w:t>
      </w:r>
      <w:r w:rsidR="008532F2">
        <w:t> </w:t>
      </w:r>
      <w:r w:rsidR="00990A93">
        <w:t>75</w:t>
      </w:r>
      <w:r w:rsidR="005E709D">
        <w:t>3</w:t>
      </w:r>
      <w:r w:rsidRPr="00F026E9">
        <w:t xml:space="preserve"> EUR jeb </w:t>
      </w:r>
      <w:r w:rsidR="00990A93">
        <w:t>5,41</w:t>
      </w:r>
      <w:r w:rsidRPr="00F026E9">
        <w:t xml:space="preserve">%, </w:t>
      </w:r>
      <w:r w:rsidRPr="00F026E9" w:rsidR="000D17F4">
        <w:t xml:space="preserve">budžeta </w:t>
      </w:r>
      <w:r w:rsidRPr="00F026E9">
        <w:t>izdevum</w:t>
      </w:r>
      <w:r w:rsidRPr="00F026E9" w:rsidR="000D17F4">
        <w:t>u izpilde</w:t>
      </w:r>
      <w:r w:rsidRPr="00F026E9">
        <w:t xml:space="preserve"> sastāda </w:t>
      </w:r>
      <w:r w:rsidR="00990A93">
        <w:t>42</w:t>
      </w:r>
      <w:r w:rsidR="008532F2">
        <w:t> </w:t>
      </w:r>
      <w:r w:rsidR="00990A93">
        <w:t>834</w:t>
      </w:r>
      <w:r w:rsidR="008532F2">
        <w:t> </w:t>
      </w:r>
      <w:r w:rsidR="00990A93">
        <w:t>960</w:t>
      </w:r>
      <w:r w:rsidRPr="00F026E9">
        <w:t xml:space="preserve"> EUR, salīdzinājumā ar iepriekšējo pārskata periodu palielinājums par </w:t>
      </w:r>
      <w:r w:rsidR="00990A93">
        <w:t>1</w:t>
      </w:r>
      <w:r w:rsidR="008532F2">
        <w:t> </w:t>
      </w:r>
      <w:r w:rsidR="00990A93">
        <w:t>148</w:t>
      </w:r>
      <w:r w:rsidR="008532F2">
        <w:t> </w:t>
      </w:r>
      <w:r w:rsidR="00990A93">
        <w:t>538</w:t>
      </w:r>
      <w:r w:rsidRPr="00F026E9">
        <w:t xml:space="preserve"> EUR jeb </w:t>
      </w:r>
      <w:r w:rsidR="00990A93">
        <w:t>2,76</w:t>
      </w:r>
      <w:r w:rsidRPr="00F026E9">
        <w:t> %, finansēšan</w:t>
      </w:r>
      <w:r w:rsidRPr="00F026E9" w:rsidR="00331D77">
        <w:t>a</w:t>
      </w:r>
      <w:r w:rsidRPr="00F026E9">
        <w:t xml:space="preserve"> sastāda </w:t>
      </w:r>
      <w:r w:rsidR="005E709D">
        <w:t>4</w:t>
      </w:r>
      <w:r w:rsidR="008532F2">
        <w:t> </w:t>
      </w:r>
      <w:r w:rsidR="005E709D">
        <w:t>847</w:t>
      </w:r>
      <w:r w:rsidR="008532F2">
        <w:t> </w:t>
      </w:r>
      <w:r w:rsidR="005E709D">
        <w:t>663</w:t>
      </w:r>
      <w:r w:rsidRPr="00F026E9">
        <w:t xml:space="preserve"> EUR, salīdzinājumā ar iepriekšējo pārskata periodu </w:t>
      </w:r>
      <w:r w:rsidRPr="00F026E9" w:rsidR="00754CD0">
        <w:t>palielinājums</w:t>
      </w:r>
      <w:r w:rsidRPr="00F026E9">
        <w:t xml:space="preserve"> par</w:t>
      </w:r>
      <w:r w:rsidR="00990A93">
        <w:t xml:space="preserve"> 3</w:t>
      </w:r>
      <w:r w:rsidR="008532F2">
        <w:t> </w:t>
      </w:r>
      <w:r w:rsidR="00990A93">
        <w:t>322</w:t>
      </w:r>
      <w:r w:rsidR="008532F2">
        <w:t> </w:t>
      </w:r>
      <w:r w:rsidR="00990A93">
        <w:t>29</w:t>
      </w:r>
      <w:r w:rsidR="005E709D">
        <w:t>1</w:t>
      </w:r>
      <w:r w:rsidRPr="00F026E9">
        <w:t xml:space="preserve"> EUR jeb </w:t>
      </w:r>
      <w:r w:rsidR="00990A93">
        <w:t>217,80</w:t>
      </w:r>
      <w:r w:rsidRPr="00F026E9">
        <w:t>%.</w:t>
      </w:r>
    </w:p>
    <w:p w:rsidR="004139AC" w:rsidP="00EC0B57" w14:paraId="2E1D734D" w14:textId="507ED2C4">
      <w:pPr>
        <w:spacing w:after="120"/>
        <w:ind w:firstLine="709"/>
      </w:pPr>
      <w:r w:rsidRPr="00F026E9">
        <w:t>202</w:t>
      </w:r>
      <w:r w:rsidR="00990A93">
        <w:t>3</w:t>
      </w:r>
      <w:r w:rsidRPr="00F026E9">
        <w:t>.gada b</w:t>
      </w:r>
      <w:r w:rsidRPr="00F026E9">
        <w:t xml:space="preserve">udžeta plāns ieņēmumos izpildīts par </w:t>
      </w:r>
      <w:r w:rsidRPr="00F026E9" w:rsidR="003D30AB">
        <w:t>9</w:t>
      </w:r>
      <w:r w:rsidR="00C070F9">
        <w:t>3,94</w:t>
      </w:r>
      <w:r w:rsidRPr="00F026E9">
        <w:t xml:space="preserve">%, izdevumos par </w:t>
      </w:r>
      <w:r w:rsidRPr="00F026E9" w:rsidR="003D30AB">
        <w:t>8</w:t>
      </w:r>
      <w:r w:rsidR="00C070F9">
        <w:t>4,83</w:t>
      </w:r>
      <w:r w:rsidRPr="00F026E9">
        <w:t xml:space="preserve">% un finansēšanā par </w:t>
      </w:r>
      <w:r w:rsidR="00C070F9">
        <w:t>4</w:t>
      </w:r>
      <w:r w:rsidR="005E709D">
        <w:t>8,20</w:t>
      </w:r>
      <w:r w:rsidRPr="00F026E9">
        <w:t>% (skat.1.</w:t>
      </w:r>
      <w:r w:rsidRPr="00F026E9" w:rsidR="0063438F">
        <w:t>tabulu</w:t>
      </w:r>
      <w:r w:rsidRPr="00F026E9">
        <w:t>)</w:t>
      </w:r>
      <w:r w:rsidR="00C4454E">
        <w:t>.</w:t>
      </w:r>
    </w:p>
    <w:p w:rsidR="00364F62" w:rsidP="0007743C" w14:paraId="55367E2E" w14:textId="77777777">
      <w:pPr>
        <w:pStyle w:val="Caption"/>
        <w:spacing w:after="0"/>
        <w:jc w:val="right"/>
      </w:pPr>
    </w:p>
    <w:p w:rsidR="0007743C" w:rsidP="0007743C" w14:paraId="0BEDE290" w14:textId="3571437A">
      <w:pPr>
        <w:pStyle w:val="Caption"/>
        <w:spacing w:after="0"/>
        <w:jc w:val="right"/>
      </w:pPr>
      <w:r>
        <w:fldChar w:fldCharType="begin"/>
      </w:r>
      <w:r>
        <w:instrText xml:space="preserve"> SEQ Tabula \* ARABIC </w:instrText>
      </w:r>
      <w:r>
        <w:fldChar w:fldCharType="separate"/>
      </w:r>
      <w:r>
        <w:t>1</w:t>
      </w:r>
      <w:r>
        <w:rPr>
          <w:noProof/>
        </w:rPr>
        <w:fldChar w:fldCharType="end"/>
      </w:r>
      <w:r w:rsidR="0063438F">
        <w:t xml:space="preserve">.tabula </w:t>
      </w:r>
    </w:p>
    <w:p w:rsidR="0063438F" w:rsidP="0007743C" w14:paraId="750EA036" w14:textId="458F91AF">
      <w:pPr>
        <w:pStyle w:val="Caption"/>
        <w:spacing w:after="60"/>
      </w:pPr>
      <w:r>
        <w:t>Gulbenes novada pašvaldības budžets un izpilde 202</w:t>
      </w:r>
      <w:r w:rsidR="00990A93">
        <w:t>3</w:t>
      </w:r>
      <w:r>
        <w:t>. un 202</w:t>
      </w:r>
      <w:r w:rsidR="00990A93">
        <w:t>2</w:t>
      </w:r>
      <w:r>
        <w:t>.gadā</w:t>
      </w:r>
    </w:p>
    <w:tbl>
      <w:tblPr>
        <w:tblW w:w="9560" w:type="dxa"/>
        <w:tblLayout w:type="fixed"/>
        <w:tblLook w:val="04A0"/>
      </w:tblPr>
      <w:tblGrid>
        <w:gridCol w:w="1555"/>
        <w:gridCol w:w="1275"/>
        <w:gridCol w:w="1418"/>
        <w:gridCol w:w="1417"/>
        <w:gridCol w:w="1418"/>
        <w:gridCol w:w="1177"/>
        <w:gridCol w:w="1300"/>
      </w:tblGrid>
      <w:tr w14:paraId="1EEC4561" w14:textId="77777777" w:rsidTr="00364F62">
        <w:tblPrEx>
          <w:tblW w:w="9560" w:type="dxa"/>
          <w:tblLayout w:type="fixed"/>
          <w:tblLook w:val="04A0"/>
        </w:tblPrEx>
        <w:trPr>
          <w:trHeight w:val="227"/>
          <w:tblHead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63DA" w:rsidRPr="00AB568B" w:rsidP="00AB568B" w14:paraId="387E1BB2" w14:textId="77777777">
            <w:pPr>
              <w:jc w:val="center"/>
              <w:rPr>
                <w:rFonts w:eastAsia="Times New Roman" w:cs="Times New Roman"/>
                <w:sz w:val="20"/>
                <w:szCs w:val="20"/>
                <w:lang w:eastAsia="lv-LV"/>
              </w:rPr>
            </w:pPr>
            <w:r w:rsidRPr="00AB568B">
              <w:rPr>
                <w:rFonts w:eastAsia="Times New Roman" w:cs="Times New Roman"/>
                <w:sz w:val="20"/>
                <w:szCs w:val="20"/>
                <w:lang w:eastAsia="lv-LV"/>
              </w:rPr>
              <w:t>Posteņa nosaukums</w:t>
            </w:r>
          </w:p>
        </w:tc>
        <w:tc>
          <w:tcPr>
            <w:tcW w:w="127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0963DA" w:rsidRPr="00AB568B" w:rsidP="00AB568B" w14:paraId="5901A1AF" w14:textId="2942B7AF">
            <w:pPr>
              <w:jc w:val="center"/>
              <w:rPr>
                <w:rFonts w:eastAsia="Times New Roman" w:cs="Times New Roman"/>
                <w:sz w:val="20"/>
                <w:szCs w:val="20"/>
                <w:lang w:eastAsia="lv-LV"/>
              </w:rPr>
            </w:pPr>
            <w:r w:rsidRPr="00AB568B">
              <w:rPr>
                <w:rFonts w:eastAsia="Times New Roman" w:cs="Times New Roman"/>
                <w:sz w:val="20"/>
                <w:szCs w:val="20"/>
                <w:lang w:eastAsia="lv-LV"/>
              </w:rPr>
              <w:t>Budžeta gada</w:t>
            </w:r>
            <w:r w:rsidR="00BA3D45">
              <w:rPr>
                <w:rFonts w:eastAsia="Times New Roman" w:cs="Times New Roman"/>
                <w:sz w:val="20"/>
                <w:szCs w:val="20"/>
                <w:lang w:eastAsia="lv-LV"/>
              </w:rPr>
              <w:t xml:space="preserve"> ar izmaiņām</w:t>
            </w:r>
            <w:r w:rsidRPr="00AB568B">
              <w:rPr>
                <w:rFonts w:eastAsia="Times New Roman" w:cs="Times New Roman"/>
                <w:sz w:val="20"/>
                <w:szCs w:val="20"/>
                <w:lang w:eastAsia="lv-LV"/>
              </w:rPr>
              <w:t xml:space="preserve"> plāns </w:t>
            </w:r>
          </w:p>
          <w:p w:rsidR="000963DA" w:rsidRPr="00AB568B" w:rsidP="00AB568B" w14:paraId="58F94CBC" w14:textId="29DC9E72">
            <w:pPr>
              <w:jc w:val="center"/>
              <w:rPr>
                <w:rFonts w:eastAsia="Times New Roman" w:cs="Times New Roman"/>
                <w:sz w:val="20"/>
                <w:szCs w:val="20"/>
                <w:lang w:eastAsia="lv-LV"/>
              </w:rPr>
            </w:pPr>
            <w:r w:rsidRPr="00AB568B">
              <w:rPr>
                <w:rFonts w:eastAsia="Times New Roman" w:cs="Times New Roman"/>
                <w:sz w:val="20"/>
                <w:szCs w:val="20"/>
                <w:lang w:eastAsia="lv-LV"/>
              </w:rPr>
              <w:t>(EUR)</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0963DA" w:rsidRPr="00AB568B" w:rsidP="00AB568B" w14:paraId="6F01B6AA" w14:textId="485BC78E">
            <w:pPr>
              <w:jc w:val="center"/>
              <w:rPr>
                <w:rFonts w:eastAsia="Times New Roman" w:cs="Times New Roman"/>
                <w:sz w:val="20"/>
                <w:szCs w:val="20"/>
                <w:lang w:eastAsia="lv-LV"/>
              </w:rPr>
            </w:pPr>
            <w:r w:rsidRPr="00AB568B">
              <w:rPr>
                <w:rFonts w:eastAsia="Times New Roman" w:cs="Times New Roman"/>
                <w:sz w:val="20"/>
                <w:szCs w:val="20"/>
                <w:lang w:eastAsia="lv-LV"/>
              </w:rPr>
              <w:t>Budžeta izpilde(EUR)</w:t>
            </w:r>
          </w:p>
        </w:tc>
        <w:tc>
          <w:tcPr>
            <w:tcW w:w="25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63DA" w:rsidRPr="00AB568B" w:rsidP="00AB568B" w14:paraId="17085CD1" w14:textId="21F9ADA4">
            <w:pPr>
              <w:jc w:val="center"/>
              <w:rPr>
                <w:rFonts w:eastAsia="Times New Roman" w:cs="Times New Roman"/>
                <w:sz w:val="20"/>
                <w:szCs w:val="20"/>
                <w:lang w:eastAsia="lv-LV"/>
              </w:rPr>
            </w:pPr>
            <w:r w:rsidRPr="00AB568B">
              <w:rPr>
                <w:rFonts w:eastAsia="Times New Roman" w:cs="Times New Roman"/>
                <w:sz w:val="20"/>
                <w:szCs w:val="20"/>
                <w:lang w:eastAsia="lv-LV"/>
              </w:rPr>
              <w:t>Izmaiņas pret iepriekšējo pārskata periodu</w:t>
            </w:r>
          </w:p>
          <w:p w:rsidR="000963DA" w:rsidRPr="00AB568B" w:rsidP="000963DA" w14:paraId="614B0765" w14:textId="1D30563B">
            <w:pPr>
              <w:jc w:val="center"/>
              <w:rPr>
                <w:rFonts w:eastAsia="Times New Roman" w:cs="Times New Roman"/>
                <w:sz w:val="20"/>
                <w:szCs w:val="20"/>
                <w:lang w:eastAsia="lv-LV"/>
              </w:rPr>
            </w:pPr>
            <w:r w:rsidRPr="00AB568B">
              <w:rPr>
                <w:rFonts w:eastAsia="Times New Roman" w:cs="Times New Roman"/>
                <w:sz w:val="20"/>
                <w:szCs w:val="20"/>
                <w:lang w:eastAsia="lv-LV"/>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3DA" w:rsidRPr="00AB568B" w:rsidP="00AB568B" w14:paraId="166795D8" w14:textId="65140624">
            <w:pPr>
              <w:jc w:val="center"/>
              <w:rPr>
                <w:rFonts w:eastAsia="Times New Roman" w:cs="Times New Roman"/>
                <w:sz w:val="20"/>
                <w:szCs w:val="20"/>
                <w:lang w:eastAsia="lv-LV"/>
              </w:rPr>
            </w:pPr>
            <w:r w:rsidRPr="00AB568B">
              <w:rPr>
                <w:rFonts w:eastAsia="Times New Roman" w:cs="Times New Roman"/>
                <w:sz w:val="20"/>
                <w:szCs w:val="20"/>
                <w:lang w:eastAsia="lv-LV"/>
              </w:rPr>
              <w:t xml:space="preserve">Izpilde %  pret budžeta gada plānu  </w:t>
            </w:r>
          </w:p>
        </w:tc>
      </w:tr>
      <w:tr w14:paraId="1C462117" w14:textId="77777777" w:rsidTr="00364F62">
        <w:tblPrEx>
          <w:tblW w:w="9560" w:type="dxa"/>
          <w:tblLayout w:type="fixed"/>
          <w:tblLook w:val="04A0"/>
        </w:tblPrEx>
        <w:trPr>
          <w:trHeight w:val="804"/>
          <w:tblHead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0963DA" w:rsidRPr="00AB568B" w:rsidP="00AB568B" w14:paraId="692E5FC5" w14:textId="77777777">
            <w:pPr>
              <w:jc w:val="left"/>
              <w:rPr>
                <w:rFonts w:eastAsia="Times New Roman" w:cs="Times New Roman"/>
                <w:sz w:val="20"/>
                <w:szCs w:val="20"/>
                <w:lang w:eastAsia="lv-LV"/>
              </w:rPr>
            </w:pPr>
          </w:p>
        </w:tc>
        <w:tc>
          <w:tcPr>
            <w:tcW w:w="1275" w:type="dxa"/>
            <w:vMerge/>
            <w:tcBorders>
              <w:top w:val="single" w:sz="4" w:space="0" w:color="000000"/>
              <w:left w:val="single" w:sz="4" w:space="0" w:color="000000"/>
              <w:bottom w:val="single" w:sz="4" w:space="0" w:color="000000"/>
              <w:right w:val="single" w:sz="4" w:space="0" w:color="auto"/>
            </w:tcBorders>
            <w:vAlign w:val="center"/>
            <w:hideMark/>
          </w:tcPr>
          <w:p w:rsidR="000963DA" w:rsidRPr="00AB568B" w:rsidP="00AB568B" w14:paraId="331CF7FC" w14:textId="77777777">
            <w:pPr>
              <w:jc w:val="left"/>
              <w:rPr>
                <w:rFonts w:eastAsia="Times New Roman" w:cs="Times New Roman"/>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hideMark/>
          </w:tcPr>
          <w:p w:rsidR="000963DA" w:rsidRPr="00AB568B" w:rsidP="00AB568B" w14:paraId="79625C34" w14:textId="77777777">
            <w:pPr>
              <w:jc w:val="center"/>
              <w:rPr>
                <w:rFonts w:eastAsia="Times New Roman" w:cs="Times New Roman"/>
                <w:sz w:val="20"/>
                <w:szCs w:val="20"/>
                <w:lang w:eastAsia="lv-LV"/>
              </w:rPr>
            </w:pPr>
            <w:r w:rsidRPr="00AB568B">
              <w:rPr>
                <w:rFonts w:eastAsia="Times New Roman" w:cs="Times New Roman"/>
                <w:sz w:val="20"/>
                <w:szCs w:val="20"/>
                <w:lang w:eastAsia="lv-LV"/>
              </w:rPr>
              <w:t>pārskata periodā</w:t>
            </w:r>
          </w:p>
        </w:tc>
        <w:tc>
          <w:tcPr>
            <w:tcW w:w="1417" w:type="dxa"/>
            <w:tcBorders>
              <w:top w:val="nil"/>
              <w:left w:val="nil"/>
              <w:bottom w:val="nil"/>
              <w:right w:val="single" w:sz="4" w:space="0" w:color="auto"/>
            </w:tcBorders>
            <w:shd w:val="clear" w:color="auto" w:fill="auto"/>
            <w:vAlign w:val="center"/>
            <w:hideMark/>
          </w:tcPr>
          <w:p w:rsidR="000963DA" w:rsidRPr="00AB568B" w:rsidP="00AB568B" w14:paraId="4D78390A" w14:textId="77777777">
            <w:pPr>
              <w:jc w:val="center"/>
              <w:rPr>
                <w:rFonts w:eastAsia="Times New Roman" w:cs="Times New Roman"/>
                <w:sz w:val="20"/>
                <w:szCs w:val="20"/>
                <w:lang w:eastAsia="lv-LV"/>
              </w:rPr>
            </w:pPr>
            <w:r w:rsidRPr="00AB568B">
              <w:rPr>
                <w:rFonts w:eastAsia="Times New Roman" w:cs="Times New Roman"/>
                <w:sz w:val="20"/>
                <w:szCs w:val="20"/>
                <w:lang w:eastAsia="lv-LV"/>
              </w:rPr>
              <w:t>iepriekšējā pārskata periodā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3DA" w:rsidRPr="00AB568B" w:rsidP="000963DA" w14:paraId="1831221B" w14:textId="6268E42E">
            <w:pPr>
              <w:jc w:val="center"/>
              <w:rPr>
                <w:rFonts w:eastAsia="Times New Roman" w:cs="Times New Roman"/>
                <w:sz w:val="20"/>
                <w:szCs w:val="20"/>
                <w:lang w:eastAsia="lv-LV"/>
              </w:rPr>
            </w:pPr>
            <w:r w:rsidRPr="00AB568B">
              <w:rPr>
                <w:rFonts w:eastAsia="Times New Roman" w:cs="Times New Roman"/>
                <w:sz w:val="20"/>
                <w:szCs w:val="20"/>
                <w:lang w:eastAsia="lv-LV"/>
              </w:rPr>
              <w:t>EUR</w:t>
            </w:r>
          </w:p>
        </w:tc>
        <w:tc>
          <w:tcPr>
            <w:tcW w:w="1177" w:type="dxa"/>
            <w:tcBorders>
              <w:left w:val="single" w:sz="4" w:space="0" w:color="auto"/>
              <w:bottom w:val="single" w:sz="4" w:space="0" w:color="auto"/>
              <w:right w:val="single" w:sz="4" w:space="0" w:color="auto"/>
            </w:tcBorders>
            <w:shd w:val="clear" w:color="auto" w:fill="auto"/>
            <w:vAlign w:val="center"/>
            <w:hideMark/>
          </w:tcPr>
          <w:p w:rsidR="000963DA" w:rsidRPr="00AB568B" w:rsidP="000963DA" w14:paraId="2FF627BF" w14:textId="176B606E">
            <w:pPr>
              <w:jc w:val="center"/>
              <w:rPr>
                <w:rFonts w:eastAsia="Times New Roman" w:cs="Times New Roman"/>
                <w:sz w:val="20"/>
                <w:szCs w:val="20"/>
                <w:lang w:eastAsia="lv-LV"/>
              </w:rPr>
            </w:pPr>
            <w:r>
              <w:rPr>
                <w:rFonts w:eastAsia="Times New Roman" w:cs="Times New Roman"/>
                <w:sz w:val="20"/>
                <w:szCs w:val="20"/>
                <w:lang w:eastAsia="lv-LV"/>
              </w:rPr>
              <w:t>%</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963DA" w:rsidRPr="00AB568B" w:rsidP="00AB568B" w14:paraId="115F9E3C" w14:textId="77777777">
            <w:pPr>
              <w:jc w:val="left"/>
              <w:rPr>
                <w:rFonts w:eastAsia="Times New Roman" w:cs="Times New Roman"/>
                <w:sz w:val="20"/>
                <w:szCs w:val="20"/>
                <w:lang w:eastAsia="lv-LV"/>
              </w:rPr>
            </w:pPr>
          </w:p>
        </w:tc>
      </w:tr>
      <w:tr w14:paraId="6942E655" w14:textId="77777777" w:rsidTr="00364F62">
        <w:tblPrEx>
          <w:tblW w:w="9560" w:type="dxa"/>
          <w:tblLayout w:type="fixed"/>
          <w:tblLook w:val="04A0"/>
        </w:tblPrEx>
        <w:trPr>
          <w:trHeight w:val="227"/>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6823B5" w:rsidRPr="00AB568B" w:rsidP="006823B5" w14:paraId="49703929" w14:textId="77777777">
            <w:pPr>
              <w:jc w:val="left"/>
              <w:rPr>
                <w:rFonts w:eastAsia="Times New Roman" w:cs="Times New Roman"/>
                <w:sz w:val="20"/>
                <w:szCs w:val="20"/>
                <w:lang w:eastAsia="lv-LV"/>
              </w:rPr>
            </w:pPr>
            <w:r w:rsidRPr="00AB568B">
              <w:rPr>
                <w:rFonts w:eastAsia="Times New Roman" w:cs="Times New Roman"/>
                <w:sz w:val="20"/>
                <w:szCs w:val="20"/>
                <w:lang w:eastAsia="lv-LV"/>
              </w:rPr>
              <w:t>Ieņēmumi kopā</w:t>
            </w:r>
          </w:p>
        </w:tc>
        <w:tc>
          <w:tcPr>
            <w:tcW w:w="1275" w:type="dxa"/>
            <w:tcBorders>
              <w:top w:val="nil"/>
              <w:left w:val="nil"/>
              <w:bottom w:val="single" w:sz="4" w:space="0" w:color="auto"/>
              <w:right w:val="single" w:sz="4" w:space="0" w:color="auto"/>
            </w:tcBorders>
            <w:shd w:val="clear" w:color="auto" w:fill="auto"/>
            <w:noWrap/>
            <w:vAlign w:val="center"/>
          </w:tcPr>
          <w:p w:rsidR="006823B5" w:rsidRPr="00AB568B" w:rsidP="006823B5" w14:paraId="714DB082" w14:textId="19830D73">
            <w:pPr>
              <w:jc w:val="right"/>
              <w:rPr>
                <w:rFonts w:eastAsia="Times New Roman" w:cs="Times New Roman"/>
                <w:sz w:val="20"/>
                <w:szCs w:val="20"/>
                <w:lang w:eastAsia="lv-LV"/>
              </w:rPr>
            </w:pPr>
            <w:r>
              <w:rPr>
                <w:rFonts w:eastAsia="Times New Roman" w:cs="Times New Roman"/>
                <w:sz w:val="20"/>
                <w:szCs w:val="20"/>
                <w:lang w:eastAsia="lv-LV"/>
              </w:rPr>
              <w:t xml:space="preserve">40 436 090 </w:t>
            </w:r>
          </w:p>
        </w:tc>
        <w:tc>
          <w:tcPr>
            <w:tcW w:w="1418" w:type="dxa"/>
            <w:tcBorders>
              <w:top w:val="nil"/>
              <w:left w:val="nil"/>
              <w:bottom w:val="single" w:sz="4" w:space="0" w:color="auto"/>
              <w:right w:val="single" w:sz="4" w:space="0" w:color="auto"/>
            </w:tcBorders>
            <w:shd w:val="clear" w:color="auto" w:fill="auto"/>
            <w:noWrap/>
            <w:vAlign w:val="center"/>
          </w:tcPr>
          <w:p w:rsidR="006823B5" w:rsidRPr="00AB568B" w:rsidP="006823B5" w14:paraId="4C796A88" w14:textId="6A4C365B">
            <w:pPr>
              <w:jc w:val="right"/>
              <w:rPr>
                <w:rFonts w:eastAsia="Times New Roman" w:cs="Times New Roman"/>
                <w:sz w:val="20"/>
                <w:szCs w:val="20"/>
                <w:lang w:eastAsia="lv-LV"/>
              </w:rPr>
            </w:pPr>
            <w:r>
              <w:rPr>
                <w:rFonts w:eastAsia="Times New Roman" w:cs="Times New Roman"/>
                <w:sz w:val="20"/>
                <w:szCs w:val="20"/>
                <w:lang w:eastAsia="lv-LV"/>
              </w:rPr>
              <w:t>37 987 29</w:t>
            </w:r>
            <w:r w:rsidR="00AF52E8">
              <w:rPr>
                <w:rFonts w:eastAsia="Times New Roman" w:cs="Times New Roman"/>
                <w:sz w:val="20"/>
                <w:szCs w:val="20"/>
                <w:lang w:eastAsia="lv-LV"/>
              </w:rPr>
              <w:t>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823B5" w:rsidRPr="00AB568B" w:rsidP="006823B5" w14:paraId="68F8AE42" w14:textId="5B9499F8">
            <w:pPr>
              <w:jc w:val="right"/>
              <w:rPr>
                <w:rFonts w:eastAsia="Times New Roman" w:cs="Times New Roman"/>
                <w:sz w:val="20"/>
                <w:szCs w:val="20"/>
                <w:lang w:eastAsia="lv-LV"/>
              </w:rPr>
            </w:pPr>
            <w:r>
              <w:rPr>
                <w:rFonts w:eastAsia="Times New Roman" w:cs="Times New Roman"/>
                <w:sz w:val="20"/>
                <w:szCs w:val="20"/>
                <w:lang w:eastAsia="lv-LV"/>
              </w:rPr>
              <w:t>40 161 050</w:t>
            </w:r>
          </w:p>
        </w:tc>
        <w:tc>
          <w:tcPr>
            <w:tcW w:w="1418" w:type="dxa"/>
            <w:tcBorders>
              <w:top w:val="nil"/>
              <w:left w:val="nil"/>
              <w:bottom w:val="single" w:sz="4" w:space="0" w:color="auto"/>
              <w:right w:val="single" w:sz="4" w:space="0" w:color="auto"/>
            </w:tcBorders>
            <w:shd w:val="clear" w:color="auto" w:fill="auto"/>
            <w:noWrap/>
            <w:vAlign w:val="center"/>
          </w:tcPr>
          <w:p w:rsidR="006823B5" w:rsidRPr="00AB568B" w:rsidP="006823B5" w14:paraId="2742056D" w14:textId="0E681AA6">
            <w:pPr>
              <w:jc w:val="right"/>
              <w:rPr>
                <w:rFonts w:eastAsia="Times New Roman" w:cs="Times New Roman"/>
                <w:color w:val="000000"/>
                <w:sz w:val="20"/>
                <w:szCs w:val="20"/>
                <w:lang w:eastAsia="lv-LV"/>
              </w:rPr>
            </w:pPr>
            <w:r>
              <w:rPr>
                <w:rFonts w:eastAsia="Times New Roman" w:cs="Times New Roman"/>
                <w:color w:val="000000"/>
                <w:sz w:val="20"/>
                <w:szCs w:val="20"/>
                <w:lang w:eastAsia="lv-LV"/>
              </w:rPr>
              <w:t>-2 173 75</w:t>
            </w:r>
            <w:r w:rsidR="00AF52E8">
              <w:rPr>
                <w:rFonts w:eastAsia="Times New Roman" w:cs="Times New Roman"/>
                <w:color w:val="000000"/>
                <w:sz w:val="20"/>
                <w:szCs w:val="20"/>
                <w:lang w:eastAsia="lv-LV"/>
              </w:rPr>
              <w:t>3</w:t>
            </w:r>
          </w:p>
        </w:tc>
        <w:tc>
          <w:tcPr>
            <w:tcW w:w="1177" w:type="dxa"/>
            <w:tcBorders>
              <w:top w:val="nil"/>
              <w:left w:val="nil"/>
              <w:bottom w:val="single" w:sz="4" w:space="0" w:color="auto"/>
              <w:right w:val="single" w:sz="4" w:space="0" w:color="auto"/>
            </w:tcBorders>
            <w:shd w:val="clear" w:color="auto" w:fill="auto"/>
            <w:noWrap/>
            <w:vAlign w:val="center"/>
          </w:tcPr>
          <w:p w:rsidR="006823B5" w:rsidRPr="00AB568B" w:rsidP="006823B5" w14:paraId="2AD6EC35" w14:textId="474779AD">
            <w:pPr>
              <w:jc w:val="right"/>
              <w:rPr>
                <w:rFonts w:eastAsia="Times New Roman" w:cs="Times New Roman"/>
                <w:color w:val="000000"/>
                <w:sz w:val="20"/>
                <w:szCs w:val="20"/>
                <w:lang w:eastAsia="lv-LV"/>
              </w:rPr>
            </w:pPr>
            <w:r>
              <w:rPr>
                <w:rFonts w:eastAsia="Times New Roman" w:cs="Times New Roman"/>
                <w:color w:val="000000"/>
                <w:sz w:val="20"/>
                <w:szCs w:val="20"/>
                <w:lang w:eastAsia="lv-LV"/>
              </w:rPr>
              <w:t>-5,41</w:t>
            </w:r>
          </w:p>
        </w:tc>
        <w:tc>
          <w:tcPr>
            <w:tcW w:w="1300" w:type="dxa"/>
            <w:tcBorders>
              <w:top w:val="nil"/>
              <w:left w:val="nil"/>
              <w:bottom w:val="single" w:sz="4" w:space="0" w:color="auto"/>
              <w:right w:val="single" w:sz="4" w:space="0" w:color="auto"/>
            </w:tcBorders>
            <w:shd w:val="clear" w:color="auto" w:fill="auto"/>
            <w:noWrap/>
            <w:vAlign w:val="center"/>
          </w:tcPr>
          <w:p w:rsidR="006823B5" w:rsidRPr="00AB568B" w:rsidP="006823B5" w14:paraId="12307D48" w14:textId="3B5422B4">
            <w:pPr>
              <w:jc w:val="right"/>
              <w:rPr>
                <w:rFonts w:eastAsia="Times New Roman" w:cs="Times New Roman"/>
                <w:color w:val="000000"/>
                <w:sz w:val="20"/>
                <w:szCs w:val="20"/>
                <w:lang w:eastAsia="lv-LV"/>
              </w:rPr>
            </w:pPr>
            <w:r>
              <w:rPr>
                <w:rFonts w:eastAsia="Times New Roman" w:cs="Times New Roman"/>
                <w:color w:val="000000"/>
                <w:sz w:val="20"/>
                <w:szCs w:val="20"/>
                <w:lang w:eastAsia="lv-LV"/>
              </w:rPr>
              <w:t>93</w:t>
            </w:r>
            <w:r w:rsidR="005C0535">
              <w:rPr>
                <w:rFonts w:eastAsia="Times New Roman" w:cs="Times New Roman"/>
                <w:color w:val="000000"/>
                <w:sz w:val="20"/>
                <w:szCs w:val="20"/>
                <w:lang w:eastAsia="lv-LV"/>
              </w:rPr>
              <w:t>,</w:t>
            </w:r>
            <w:r>
              <w:rPr>
                <w:rFonts w:eastAsia="Times New Roman" w:cs="Times New Roman"/>
                <w:color w:val="000000"/>
                <w:sz w:val="20"/>
                <w:szCs w:val="20"/>
                <w:lang w:eastAsia="lv-LV"/>
              </w:rPr>
              <w:t>94</w:t>
            </w:r>
          </w:p>
        </w:tc>
      </w:tr>
      <w:tr w14:paraId="7E94E91D" w14:textId="77777777" w:rsidTr="00364F62">
        <w:tblPrEx>
          <w:tblW w:w="9560" w:type="dxa"/>
          <w:tblLayout w:type="fixed"/>
          <w:tblLook w:val="04A0"/>
        </w:tblPrEx>
        <w:trPr>
          <w:trHeight w:val="227"/>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6823B5" w:rsidRPr="00AB568B" w:rsidP="006823B5" w14:paraId="468B270A" w14:textId="77777777">
            <w:pPr>
              <w:jc w:val="left"/>
              <w:rPr>
                <w:rFonts w:eastAsia="Times New Roman" w:cs="Times New Roman"/>
                <w:sz w:val="20"/>
                <w:szCs w:val="20"/>
                <w:lang w:eastAsia="lv-LV"/>
              </w:rPr>
            </w:pPr>
            <w:r w:rsidRPr="00AB568B">
              <w:rPr>
                <w:rFonts w:eastAsia="Times New Roman" w:cs="Times New Roman"/>
                <w:sz w:val="20"/>
                <w:szCs w:val="20"/>
                <w:lang w:eastAsia="lv-LV"/>
              </w:rPr>
              <w:t>Izdevumi kopā</w:t>
            </w:r>
          </w:p>
        </w:tc>
        <w:tc>
          <w:tcPr>
            <w:tcW w:w="1275" w:type="dxa"/>
            <w:tcBorders>
              <w:top w:val="nil"/>
              <w:left w:val="nil"/>
              <w:bottom w:val="single" w:sz="4" w:space="0" w:color="auto"/>
              <w:right w:val="single" w:sz="4" w:space="0" w:color="auto"/>
            </w:tcBorders>
            <w:shd w:val="clear" w:color="auto" w:fill="auto"/>
            <w:noWrap/>
            <w:vAlign w:val="center"/>
          </w:tcPr>
          <w:p w:rsidR="006823B5" w:rsidRPr="00AB568B" w:rsidP="006823B5" w14:paraId="63659481" w14:textId="466B58A2">
            <w:pPr>
              <w:jc w:val="right"/>
              <w:rPr>
                <w:rFonts w:eastAsia="Times New Roman" w:cs="Times New Roman"/>
                <w:sz w:val="20"/>
                <w:szCs w:val="20"/>
                <w:lang w:eastAsia="lv-LV"/>
              </w:rPr>
            </w:pPr>
            <w:r>
              <w:rPr>
                <w:rFonts w:eastAsia="Times New Roman" w:cs="Times New Roman"/>
                <w:sz w:val="20"/>
                <w:szCs w:val="20"/>
                <w:lang w:eastAsia="lv-LV"/>
              </w:rPr>
              <w:t xml:space="preserve">50 492 880 </w:t>
            </w:r>
          </w:p>
        </w:tc>
        <w:tc>
          <w:tcPr>
            <w:tcW w:w="1418" w:type="dxa"/>
            <w:tcBorders>
              <w:top w:val="nil"/>
              <w:left w:val="nil"/>
              <w:bottom w:val="single" w:sz="4" w:space="0" w:color="auto"/>
              <w:right w:val="single" w:sz="4" w:space="0" w:color="auto"/>
            </w:tcBorders>
            <w:shd w:val="clear" w:color="auto" w:fill="auto"/>
            <w:noWrap/>
            <w:vAlign w:val="center"/>
          </w:tcPr>
          <w:p w:rsidR="006823B5" w:rsidRPr="00AB568B" w:rsidP="006823B5" w14:paraId="4AFF0BF4" w14:textId="266F93A1">
            <w:pPr>
              <w:jc w:val="right"/>
              <w:rPr>
                <w:rFonts w:eastAsia="Times New Roman" w:cs="Times New Roman"/>
                <w:sz w:val="20"/>
                <w:szCs w:val="20"/>
                <w:lang w:eastAsia="lv-LV"/>
              </w:rPr>
            </w:pPr>
            <w:r>
              <w:rPr>
                <w:rFonts w:eastAsia="Times New Roman" w:cs="Times New Roman"/>
                <w:sz w:val="20"/>
                <w:szCs w:val="20"/>
                <w:lang w:eastAsia="lv-LV"/>
              </w:rPr>
              <w:t>42 834 960</w:t>
            </w:r>
          </w:p>
        </w:tc>
        <w:tc>
          <w:tcPr>
            <w:tcW w:w="1417" w:type="dxa"/>
            <w:tcBorders>
              <w:top w:val="nil"/>
              <w:left w:val="nil"/>
              <w:bottom w:val="single" w:sz="4" w:space="0" w:color="auto"/>
              <w:right w:val="single" w:sz="4" w:space="0" w:color="auto"/>
            </w:tcBorders>
            <w:shd w:val="clear" w:color="auto" w:fill="auto"/>
            <w:noWrap/>
            <w:vAlign w:val="center"/>
          </w:tcPr>
          <w:p w:rsidR="006823B5" w:rsidRPr="00AB568B" w:rsidP="006823B5" w14:paraId="357A697B" w14:textId="3FC8D85C">
            <w:pPr>
              <w:jc w:val="right"/>
              <w:rPr>
                <w:rFonts w:eastAsia="Times New Roman" w:cs="Times New Roman"/>
                <w:sz w:val="20"/>
                <w:szCs w:val="20"/>
                <w:lang w:eastAsia="lv-LV"/>
              </w:rPr>
            </w:pPr>
            <w:r>
              <w:rPr>
                <w:rFonts w:eastAsia="Times New Roman" w:cs="Times New Roman"/>
                <w:sz w:val="20"/>
                <w:szCs w:val="20"/>
                <w:lang w:eastAsia="lv-LV"/>
              </w:rPr>
              <w:t>41 686 422</w:t>
            </w:r>
          </w:p>
        </w:tc>
        <w:tc>
          <w:tcPr>
            <w:tcW w:w="1418" w:type="dxa"/>
            <w:tcBorders>
              <w:top w:val="nil"/>
              <w:left w:val="nil"/>
              <w:bottom w:val="single" w:sz="4" w:space="0" w:color="auto"/>
              <w:right w:val="single" w:sz="4" w:space="0" w:color="auto"/>
            </w:tcBorders>
            <w:shd w:val="clear" w:color="auto" w:fill="auto"/>
            <w:noWrap/>
            <w:vAlign w:val="center"/>
          </w:tcPr>
          <w:p w:rsidR="006823B5" w:rsidRPr="00AB568B" w:rsidP="006823B5" w14:paraId="342D655B" w14:textId="39B934DE">
            <w:pPr>
              <w:jc w:val="right"/>
              <w:rPr>
                <w:rFonts w:eastAsia="Times New Roman" w:cs="Times New Roman"/>
                <w:color w:val="000000"/>
                <w:sz w:val="20"/>
                <w:szCs w:val="20"/>
                <w:lang w:eastAsia="lv-LV"/>
              </w:rPr>
            </w:pPr>
            <w:r>
              <w:rPr>
                <w:rFonts w:eastAsia="Times New Roman" w:cs="Times New Roman"/>
                <w:color w:val="000000"/>
                <w:sz w:val="20"/>
                <w:szCs w:val="20"/>
                <w:lang w:eastAsia="lv-LV"/>
              </w:rPr>
              <w:t>1 148 538</w:t>
            </w:r>
          </w:p>
        </w:tc>
        <w:tc>
          <w:tcPr>
            <w:tcW w:w="1177" w:type="dxa"/>
            <w:tcBorders>
              <w:top w:val="nil"/>
              <w:left w:val="nil"/>
              <w:bottom w:val="single" w:sz="4" w:space="0" w:color="auto"/>
              <w:right w:val="single" w:sz="4" w:space="0" w:color="auto"/>
            </w:tcBorders>
            <w:shd w:val="clear" w:color="auto" w:fill="auto"/>
            <w:noWrap/>
            <w:vAlign w:val="center"/>
          </w:tcPr>
          <w:p w:rsidR="006823B5" w:rsidRPr="00AB568B" w:rsidP="006823B5" w14:paraId="4C962D73" w14:textId="4A704811">
            <w:pPr>
              <w:jc w:val="right"/>
              <w:rPr>
                <w:rFonts w:eastAsia="Times New Roman" w:cs="Times New Roman"/>
                <w:color w:val="000000"/>
                <w:sz w:val="20"/>
                <w:szCs w:val="20"/>
                <w:lang w:eastAsia="lv-LV"/>
              </w:rPr>
            </w:pPr>
            <w:r>
              <w:rPr>
                <w:rFonts w:eastAsia="Times New Roman" w:cs="Times New Roman"/>
                <w:color w:val="000000"/>
                <w:sz w:val="20"/>
                <w:szCs w:val="20"/>
                <w:lang w:eastAsia="lv-LV"/>
              </w:rPr>
              <w:t>2,76</w:t>
            </w:r>
          </w:p>
        </w:tc>
        <w:tc>
          <w:tcPr>
            <w:tcW w:w="1300" w:type="dxa"/>
            <w:tcBorders>
              <w:top w:val="nil"/>
              <w:left w:val="nil"/>
              <w:bottom w:val="single" w:sz="4" w:space="0" w:color="auto"/>
              <w:right w:val="single" w:sz="4" w:space="0" w:color="auto"/>
            </w:tcBorders>
            <w:shd w:val="clear" w:color="auto" w:fill="auto"/>
            <w:noWrap/>
            <w:vAlign w:val="center"/>
          </w:tcPr>
          <w:p w:rsidR="006823B5" w:rsidRPr="00AB568B" w:rsidP="006823B5" w14:paraId="385A6301" w14:textId="6FCBFBD7">
            <w:pPr>
              <w:jc w:val="right"/>
              <w:rPr>
                <w:rFonts w:eastAsia="Times New Roman" w:cs="Times New Roman"/>
                <w:color w:val="000000"/>
                <w:sz w:val="20"/>
                <w:szCs w:val="20"/>
                <w:lang w:eastAsia="lv-LV"/>
              </w:rPr>
            </w:pPr>
            <w:r>
              <w:rPr>
                <w:rFonts w:eastAsia="Times New Roman" w:cs="Times New Roman"/>
                <w:color w:val="000000"/>
                <w:sz w:val="20"/>
                <w:szCs w:val="20"/>
                <w:lang w:eastAsia="lv-LV"/>
              </w:rPr>
              <w:t>84</w:t>
            </w:r>
            <w:r w:rsidR="005C0535">
              <w:rPr>
                <w:rFonts w:eastAsia="Times New Roman" w:cs="Times New Roman"/>
                <w:color w:val="000000"/>
                <w:sz w:val="20"/>
                <w:szCs w:val="20"/>
                <w:lang w:eastAsia="lv-LV"/>
              </w:rPr>
              <w:t>,</w:t>
            </w:r>
            <w:r>
              <w:rPr>
                <w:rFonts w:eastAsia="Times New Roman" w:cs="Times New Roman"/>
                <w:color w:val="000000"/>
                <w:sz w:val="20"/>
                <w:szCs w:val="20"/>
                <w:lang w:eastAsia="lv-LV"/>
              </w:rPr>
              <w:t>83</w:t>
            </w:r>
          </w:p>
        </w:tc>
      </w:tr>
      <w:tr w14:paraId="0C9F2AA7" w14:textId="77777777" w:rsidTr="00364F62">
        <w:tblPrEx>
          <w:tblW w:w="9560" w:type="dxa"/>
          <w:tblLayout w:type="fixed"/>
          <w:tblLook w:val="04A0"/>
        </w:tblPrEx>
        <w:trPr>
          <w:trHeight w:val="227"/>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6823B5" w:rsidRPr="00AB568B" w:rsidP="006823B5" w14:paraId="31BFEFE0" w14:textId="77777777">
            <w:pPr>
              <w:jc w:val="left"/>
              <w:rPr>
                <w:rFonts w:eastAsia="Times New Roman" w:cs="Times New Roman"/>
                <w:color w:val="000000"/>
                <w:sz w:val="20"/>
                <w:szCs w:val="20"/>
                <w:lang w:eastAsia="lv-LV"/>
              </w:rPr>
            </w:pPr>
            <w:r w:rsidRPr="00AB568B">
              <w:rPr>
                <w:rFonts w:eastAsia="Times New Roman" w:cs="Times New Roman"/>
                <w:color w:val="000000"/>
                <w:sz w:val="20"/>
                <w:szCs w:val="20"/>
                <w:lang w:eastAsia="lv-LV"/>
              </w:rPr>
              <w:t>Finansēšana</w:t>
            </w:r>
          </w:p>
        </w:tc>
        <w:tc>
          <w:tcPr>
            <w:tcW w:w="1275" w:type="dxa"/>
            <w:tcBorders>
              <w:top w:val="nil"/>
              <w:left w:val="nil"/>
              <w:bottom w:val="single" w:sz="4" w:space="0" w:color="auto"/>
              <w:right w:val="single" w:sz="4" w:space="0" w:color="auto"/>
            </w:tcBorders>
            <w:shd w:val="clear" w:color="auto" w:fill="auto"/>
            <w:noWrap/>
            <w:vAlign w:val="center"/>
          </w:tcPr>
          <w:p w:rsidR="006823B5" w:rsidRPr="00AB568B" w:rsidP="006823B5" w14:paraId="2B624569" w14:textId="2257AA19">
            <w:pPr>
              <w:jc w:val="right"/>
              <w:rPr>
                <w:rFonts w:eastAsia="Times New Roman" w:cs="Times New Roman"/>
                <w:sz w:val="20"/>
                <w:szCs w:val="20"/>
                <w:lang w:eastAsia="lv-LV"/>
              </w:rPr>
            </w:pPr>
            <w:r>
              <w:rPr>
                <w:rFonts w:eastAsia="Times New Roman" w:cs="Times New Roman"/>
                <w:sz w:val="20"/>
                <w:szCs w:val="20"/>
                <w:lang w:eastAsia="lv-LV"/>
              </w:rPr>
              <w:t>10</w:t>
            </w:r>
            <w:r w:rsidR="00AF52E8">
              <w:rPr>
                <w:rFonts w:eastAsia="Times New Roman" w:cs="Times New Roman"/>
                <w:sz w:val="20"/>
                <w:szCs w:val="20"/>
                <w:lang w:eastAsia="lv-LV"/>
              </w:rPr>
              <w:t> 056 790</w:t>
            </w:r>
          </w:p>
        </w:tc>
        <w:tc>
          <w:tcPr>
            <w:tcW w:w="1418" w:type="dxa"/>
            <w:tcBorders>
              <w:top w:val="nil"/>
              <w:left w:val="nil"/>
              <w:bottom w:val="single" w:sz="4" w:space="0" w:color="auto"/>
              <w:right w:val="single" w:sz="4" w:space="0" w:color="auto"/>
            </w:tcBorders>
            <w:shd w:val="clear" w:color="auto" w:fill="auto"/>
            <w:noWrap/>
            <w:vAlign w:val="center"/>
          </w:tcPr>
          <w:p w:rsidR="006823B5" w:rsidRPr="00AB568B" w:rsidP="006823B5" w14:paraId="740D893C" w14:textId="6829A15C">
            <w:pPr>
              <w:jc w:val="right"/>
              <w:rPr>
                <w:rFonts w:eastAsia="Times New Roman" w:cs="Times New Roman"/>
                <w:sz w:val="20"/>
                <w:szCs w:val="20"/>
                <w:lang w:eastAsia="lv-LV"/>
              </w:rPr>
            </w:pPr>
            <w:r>
              <w:rPr>
                <w:rFonts w:eastAsia="Times New Roman" w:cs="Times New Roman"/>
                <w:sz w:val="20"/>
                <w:szCs w:val="20"/>
                <w:lang w:eastAsia="lv-LV"/>
              </w:rPr>
              <w:t>4 847 66</w:t>
            </w:r>
            <w:r w:rsidR="00AF52E8">
              <w:rPr>
                <w:rFonts w:eastAsia="Times New Roman" w:cs="Times New Roman"/>
                <w:sz w:val="20"/>
                <w:szCs w:val="20"/>
                <w:lang w:eastAsia="lv-LV"/>
              </w:rPr>
              <w:t>3</w:t>
            </w:r>
          </w:p>
        </w:tc>
        <w:tc>
          <w:tcPr>
            <w:tcW w:w="1417" w:type="dxa"/>
            <w:tcBorders>
              <w:top w:val="nil"/>
              <w:left w:val="nil"/>
              <w:bottom w:val="single" w:sz="4" w:space="0" w:color="auto"/>
              <w:right w:val="single" w:sz="4" w:space="0" w:color="auto"/>
            </w:tcBorders>
            <w:shd w:val="clear" w:color="auto" w:fill="auto"/>
            <w:noWrap/>
            <w:vAlign w:val="center"/>
          </w:tcPr>
          <w:p w:rsidR="006823B5" w:rsidRPr="00AB568B" w:rsidP="006823B5" w14:paraId="4656B690" w14:textId="750BF9AF">
            <w:pPr>
              <w:jc w:val="right"/>
              <w:rPr>
                <w:rFonts w:eastAsia="Times New Roman" w:cs="Times New Roman"/>
                <w:sz w:val="20"/>
                <w:szCs w:val="20"/>
                <w:lang w:eastAsia="lv-LV"/>
              </w:rPr>
            </w:pPr>
            <w:r>
              <w:rPr>
                <w:rFonts w:eastAsia="Times New Roman" w:cs="Times New Roman"/>
                <w:sz w:val="20"/>
                <w:szCs w:val="20"/>
                <w:lang w:eastAsia="lv-LV"/>
              </w:rPr>
              <w:t>1 525 372</w:t>
            </w:r>
          </w:p>
        </w:tc>
        <w:tc>
          <w:tcPr>
            <w:tcW w:w="1418" w:type="dxa"/>
            <w:tcBorders>
              <w:top w:val="nil"/>
              <w:left w:val="nil"/>
              <w:bottom w:val="single" w:sz="4" w:space="0" w:color="auto"/>
              <w:right w:val="single" w:sz="4" w:space="0" w:color="auto"/>
            </w:tcBorders>
            <w:shd w:val="clear" w:color="auto" w:fill="auto"/>
            <w:noWrap/>
            <w:vAlign w:val="center"/>
          </w:tcPr>
          <w:p w:rsidR="00DB14A3" w:rsidRPr="00AB568B" w:rsidP="00DB14A3" w14:paraId="07A67E38" w14:textId="1E24093A">
            <w:pPr>
              <w:jc w:val="right"/>
              <w:rPr>
                <w:rFonts w:eastAsia="Times New Roman" w:cs="Times New Roman"/>
                <w:color w:val="000000"/>
                <w:sz w:val="20"/>
                <w:szCs w:val="20"/>
                <w:lang w:eastAsia="lv-LV"/>
              </w:rPr>
            </w:pPr>
            <w:r>
              <w:rPr>
                <w:rFonts w:eastAsia="Times New Roman" w:cs="Times New Roman"/>
                <w:color w:val="000000"/>
                <w:sz w:val="20"/>
                <w:szCs w:val="20"/>
                <w:lang w:eastAsia="lv-LV"/>
              </w:rPr>
              <w:t>3 322 29</w:t>
            </w:r>
            <w:r w:rsidR="00AF52E8">
              <w:rPr>
                <w:rFonts w:eastAsia="Times New Roman" w:cs="Times New Roman"/>
                <w:color w:val="000000"/>
                <w:sz w:val="20"/>
                <w:szCs w:val="20"/>
                <w:lang w:eastAsia="lv-LV"/>
              </w:rPr>
              <w:t>1</w:t>
            </w:r>
          </w:p>
        </w:tc>
        <w:tc>
          <w:tcPr>
            <w:tcW w:w="1177" w:type="dxa"/>
            <w:tcBorders>
              <w:top w:val="nil"/>
              <w:left w:val="nil"/>
              <w:bottom w:val="single" w:sz="4" w:space="0" w:color="auto"/>
              <w:right w:val="single" w:sz="4" w:space="0" w:color="auto"/>
            </w:tcBorders>
            <w:shd w:val="clear" w:color="auto" w:fill="auto"/>
            <w:noWrap/>
            <w:vAlign w:val="center"/>
          </w:tcPr>
          <w:p w:rsidR="006823B5" w:rsidRPr="00AB568B" w:rsidP="006823B5" w14:paraId="1944DDE6" w14:textId="3A14C7CB">
            <w:pPr>
              <w:jc w:val="right"/>
              <w:rPr>
                <w:rFonts w:eastAsia="Times New Roman" w:cs="Times New Roman"/>
                <w:color w:val="000000"/>
                <w:sz w:val="20"/>
                <w:szCs w:val="20"/>
                <w:lang w:eastAsia="lv-LV"/>
              </w:rPr>
            </w:pPr>
            <w:r>
              <w:rPr>
                <w:rFonts w:eastAsia="Times New Roman" w:cs="Times New Roman"/>
                <w:color w:val="000000"/>
                <w:sz w:val="20"/>
                <w:szCs w:val="20"/>
                <w:lang w:eastAsia="lv-LV"/>
              </w:rPr>
              <w:t>217,80</w:t>
            </w:r>
          </w:p>
        </w:tc>
        <w:tc>
          <w:tcPr>
            <w:tcW w:w="1300" w:type="dxa"/>
            <w:tcBorders>
              <w:top w:val="nil"/>
              <w:left w:val="nil"/>
              <w:bottom w:val="single" w:sz="4" w:space="0" w:color="auto"/>
              <w:right w:val="single" w:sz="4" w:space="0" w:color="auto"/>
            </w:tcBorders>
            <w:shd w:val="clear" w:color="auto" w:fill="auto"/>
            <w:noWrap/>
            <w:vAlign w:val="center"/>
          </w:tcPr>
          <w:p w:rsidR="006823B5" w:rsidRPr="00AB568B" w:rsidP="006823B5" w14:paraId="020172D6" w14:textId="30358B23">
            <w:pPr>
              <w:jc w:val="right"/>
              <w:rPr>
                <w:rFonts w:eastAsia="Times New Roman" w:cs="Times New Roman"/>
                <w:color w:val="000000"/>
                <w:sz w:val="20"/>
                <w:szCs w:val="20"/>
                <w:lang w:eastAsia="lv-LV"/>
              </w:rPr>
            </w:pPr>
            <w:r>
              <w:rPr>
                <w:rFonts w:eastAsia="Times New Roman" w:cs="Times New Roman"/>
                <w:color w:val="000000"/>
                <w:sz w:val="20"/>
                <w:szCs w:val="20"/>
                <w:lang w:eastAsia="lv-LV"/>
              </w:rPr>
              <w:t>4</w:t>
            </w:r>
            <w:r w:rsidR="00AF52E8">
              <w:rPr>
                <w:rFonts w:eastAsia="Times New Roman" w:cs="Times New Roman"/>
                <w:color w:val="000000"/>
                <w:sz w:val="20"/>
                <w:szCs w:val="20"/>
                <w:lang w:eastAsia="lv-LV"/>
              </w:rPr>
              <w:t>8,20</w:t>
            </w:r>
          </w:p>
        </w:tc>
      </w:tr>
    </w:tbl>
    <w:p w:rsidR="00A07A3D" w:rsidRPr="00F026E9" w:rsidP="0063438F" w14:paraId="4D8C462A" w14:textId="4F73693D">
      <w:pPr>
        <w:spacing w:before="120" w:after="120"/>
        <w:ind w:firstLine="709"/>
      </w:pPr>
      <w:r w:rsidRPr="00F026E9">
        <w:t>Gulbenes novada p</w:t>
      </w:r>
      <w:r w:rsidRPr="00F026E9" w:rsidR="00973CD9">
        <w:t>ašvaldības 202</w:t>
      </w:r>
      <w:r w:rsidR="00C070F9">
        <w:t>3</w:t>
      </w:r>
      <w:r w:rsidRPr="00F026E9" w:rsidR="00973CD9">
        <w:t>.gada budžet</w:t>
      </w:r>
      <w:r w:rsidRPr="00F026E9">
        <w:t>a</w:t>
      </w:r>
      <w:r w:rsidRPr="00F026E9" w:rsidR="00973CD9">
        <w:t xml:space="preserve"> ieņēmumu sadalījums:</w:t>
      </w:r>
      <w:r w:rsidR="001B4374">
        <w:t xml:space="preserve"> </w:t>
      </w:r>
      <w:r w:rsidRPr="00F026E9" w:rsidR="00CF63D0">
        <w:t>99,9</w:t>
      </w:r>
      <w:r w:rsidR="00C070F9">
        <w:t>6</w:t>
      </w:r>
      <w:r w:rsidRPr="00F026E9" w:rsidR="00CF63D0">
        <w:t>%</w:t>
      </w:r>
      <w:r w:rsidRPr="00F026E9" w:rsidR="00973CD9">
        <w:t xml:space="preserve"> </w:t>
      </w:r>
      <w:r w:rsidRPr="00F026E9" w:rsidR="00CF63D0">
        <w:t>pamatbudžet</w:t>
      </w:r>
      <w:r w:rsidRPr="00F026E9" w:rsidR="00973CD9">
        <w:t>s,</w:t>
      </w:r>
      <w:r w:rsidRPr="00F026E9" w:rsidR="00CF63D0">
        <w:t xml:space="preserve"> 0,0</w:t>
      </w:r>
      <w:r w:rsidR="00C070F9">
        <w:t>4</w:t>
      </w:r>
      <w:r w:rsidRPr="00F026E9" w:rsidR="00CF63D0">
        <w:t>% ziedojum</w:t>
      </w:r>
      <w:r w:rsidRPr="00F026E9" w:rsidR="00973CD9">
        <w:t>i</w:t>
      </w:r>
      <w:r w:rsidRPr="00F026E9" w:rsidR="00CF63D0">
        <w:t xml:space="preserve"> un dāvinājum</w:t>
      </w:r>
      <w:r w:rsidRPr="00F026E9" w:rsidR="00973CD9">
        <w:t>i, tāpat arī veidojas izdevumi:</w:t>
      </w:r>
      <w:r w:rsidR="001B4374">
        <w:t xml:space="preserve"> </w:t>
      </w:r>
      <w:r w:rsidRPr="00F026E9">
        <w:t>99,9</w:t>
      </w:r>
      <w:r w:rsidR="00F73B1A">
        <w:t>7</w:t>
      </w:r>
      <w:r w:rsidRPr="00F026E9">
        <w:t>% pamatbudžet</w:t>
      </w:r>
      <w:r w:rsidRPr="00F026E9" w:rsidR="00973CD9">
        <w:t xml:space="preserve">s, </w:t>
      </w:r>
      <w:r w:rsidRPr="00F026E9">
        <w:t>0,0</w:t>
      </w:r>
      <w:r w:rsidR="00F73B1A">
        <w:t>3</w:t>
      </w:r>
      <w:r w:rsidRPr="00F026E9" w:rsidR="00973CD9">
        <w:t>%</w:t>
      </w:r>
      <w:r w:rsidRPr="00F026E9">
        <w:t xml:space="preserve"> ziedojum</w:t>
      </w:r>
      <w:r w:rsidRPr="00F026E9" w:rsidR="00973CD9">
        <w:t xml:space="preserve">i </w:t>
      </w:r>
      <w:r w:rsidRPr="00F026E9">
        <w:t>un dāvinājum</w:t>
      </w:r>
      <w:r w:rsidRPr="00F026E9" w:rsidR="00973CD9">
        <w:t>i</w:t>
      </w:r>
      <w:r w:rsidRPr="00F026E9">
        <w:t>.</w:t>
      </w:r>
    </w:p>
    <w:p w:rsidR="00BA02AE" w:rsidP="00F73B1A" w14:paraId="5E7CAD40" w14:textId="64B748EC">
      <w:pPr>
        <w:spacing w:after="120"/>
        <w:ind w:firstLine="709"/>
      </w:pPr>
      <w:r w:rsidRPr="00F026E9">
        <w:t>Pārskata periodā</w:t>
      </w:r>
      <w:r w:rsidRPr="00F026E9" w:rsidR="00822EBF">
        <w:t xml:space="preserve"> </w:t>
      </w:r>
      <w:r w:rsidRPr="00F026E9" w:rsidR="00461180">
        <w:t>pamatbudžeta ieņēmumi</w:t>
      </w:r>
      <w:r w:rsidRPr="00F026E9" w:rsidR="00822EBF">
        <w:t xml:space="preserve"> sastāda </w:t>
      </w:r>
      <w:r w:rsidR="001D27A1">
        <w:t>37</w:t>
      </w:r>
      <w:r w:rsidR="00364F62">
        <w:t> </w:t>
      </w:r>
      <w:r w:rsidR="001D27A1">
        <w:t>973</w:t>
      </w:r>
      <w:r w:rsidR="00364F62">
        <w:t> </w:t>
      </w:r>
      <w:r w:rsidR="001D27A1">
        <w:t>72</w:t>
      </w:r>
      <w:r w:rsidR="00AF52E8">
        <w:t>4</w:t>
      </w:r>
      <w:r w:rsidRPr="00F026E9" w:rsidR="00822EBF">
        <w:t xml:space="preserve"> EUR, </w:t>
      </w:r>
      <w:r w:rsidRPr="00F026E9" w:rsidR="00CF63D0">
        <w:t xml:space="preserve">salīdzinājumā ar iepriekšējo pārskata periodu </w:t>
      </w:r>
      <w:r w:rsidR="001D27A1">
        <w:t>samazinājums</w:t>
      </w:r>
      <w:r w:rsidRPr="00F026E9" w:rsidR="00C834CC">
        <w:t xml:space="preserve"> </w:t>
      </w:r>
      <w:r w:rsidRPr="00F026E9" w:rsidR="00822EBF">
        <w:t xml:space="preserve">par </w:t>
      </w:r>
      <w:r w:rsidR="001D27A1">
        <w:t>2</w:t>
      </w:r>
      <w:r w:rsidR="00364F62">
        <w:t> </w:t>
      </w:r>
      <w:r w:rsidR="001D27A1">
        <w:t>177</w:t>
      </w:r>
      <w:r w:rsidR="00364F62">
        <w:t> </w:t>
      </w:r>
      <w:r w:rsidR="001D27A1">
        <w:t>31</w:t>
      </w:r>
      <w:r w:rsidR="00AF52E8">
        <w:t>9</w:t>
      </w:r>
      <w:r w:rsidRPr="00F026E9" w:rsidR="00822EBF">
        <w:t xml:space="preserve"> EUR jeb </w:t>
      </w:r>
      <w:r w:rsidR="001D27A1">
        <w:t>5,42</w:t>
      </w:r>
      <w:r w:rsidRPr="00F026E9" w:rsidR="00822EBF">
        <w:t xml:space="preserve">%, </w:t>
      </w:r>
      <w:r w:rsidRPr="00F026E9" w:rsidR="00461180">
        <w:t>ziedojum</w:t>
      </w:r>
      <w:r w:rsidRPr="00F026E9" w:rsidR="00CF63D0">
        <w:t>u</w:t>
      </w:r>
      <w:r w:rsidRPr="00F026E9" w:rsidR="00461180">
        <w:t xml:space="preserve"> un dāvināju</w:t>
      </w:r>
      <w:r w:rsidRPr="00F026E9" w:rsidR="00CF63D0">
        <w:t xml:space="preserve"> ieņēmumi</w:t>
      </w:r>
      <w:r w:rsidRPr="00F026E9" w:rsidR="00461180">
        <w:t xml:space="preserve"> </w:t>
      </w:r>
      <w:r w:rsidRPr="00F026E9" w:rsidR="00822EBF">
        <w:t xml:space="preserve">sastāda </w:t>
      </w:r>
      <w:r w:rsidR="001D27A1">
        <w:t>13</w:t>
      </w:r>
      <w:r w:rsidR="00364F62">
        <w:t> </w:t>
      </w:r>
      <w:r w:rsidR="001D27A1">
        <w:t>573</w:t>
      </w:r>
      <w:r w:rsidRPr="00F026E9" w:rsidR="00822EBF">
        <w:t xml:space="preserve"> EUR, </w:t>
      </w:r>
      <w:r w:rsidRPr="00F026E9" w:rsidR="00CF63D0">
        <w:t xml:space="preserve">salīdzinājumā ar iepriekšējo pārskata periodu </w:t>
      </w:r>
      <w:r w:rsidRPr="00F026E9" w:rsidR="00F46D30">
        <w:t>palielinājums</w:t>
      </w:r>
      <w:r w:rsidRPr="00F026E9" w:rsidR="00CF63D0">
        <w:t xml:space="preserve"> </w:t>
      </w:r>
      <w:r w:rsidRPr="00F026E9" w:rsidR="00822EBF">
        <w:t xml:space="preserve">par </w:t>
      </w:r>
      <w:r w:rsidR="001D27A1">
        <w:t>3</w:t>
      </w:r>
      <w:r w:rsidR="00364F62">
        <w:t> </w:t>
      </w:r>
      <w:r w:rsidR="001D27A1">
        <w:t>566</w:t>
      </w:r>
      <w:r w:rsidRPr="00F026E9" w:rsidR="00822EBF">
        <w:t xml:space="preserve"> EUR jeb </w:t>
      </w:r>
      <w:r w:rsidR="001D27A1">
        <w:t>35,64</w:t>
      </w:r>
      <w:r w:rsidRPr="00F026E9" w:rsidR="00E810DF">
        <w:t xml:space="preserve">% </w:t>
      </w:r>
      <w:r w:rsidRPr="00F026E9" w:rsidR="000A61CD">
        <w:t>(skat.</w:t>
      </w:r>
      <w:r w:rsidRPr="00F026E9" w:rsidR="0007743C">
        <w:t>1</w:t>
      </w:r>
      <w:r w:rsidRPr="00F026E9" w:rsidR="000A61CD">
        <w:t>.attēl</w:t>
      </w:r>
      <w:r w:rsidRPr="00F026E9" w:rsidR="00DE3C3D">
        <w:t>u</w:t>
      </w:r>
      <w:r w:rsidRPr="00F026E9" w:rsidR="000A61CD">
        <w:t>)</w:t>
      </w:r>
      <w:r w:rsidRPr="00F026E9" w:rsidR="00E810DF">
        <w:t>.</w:t>
      </w:r>
    </w:p>
    <w:p w:rsidR="00F73B1A" w:rsidP="00F73B1A" w14:paraId="5D0460AF" w14:textId="77777777">
      <w:pPr>
        <w:spacing w:after="120"/>
        <w:ind w:firstLine="709"/>
      </w:pPr>
    </w:p>
    <w:p w:rsidR="00FE17A8" w:rsidP="00855A53" w14:paraId="7311FADA" w14:textId="71F4E5CA">
      <w:pPr>
        <w:spacing w:after="120"/>
        <w:jc w:val="center"/>
        <w:rPr>
          <w:noProof/>
        </w:rPr>
      </w:pPr>
      <w:r>
        <w:rPr>
          <w:noProof/>
        </w:rPr>
        <w:drawing>
          <wp:inline distT="0" distB="0" distL="0" distR="0">
            <wp:extent cx="4857750" cy="2745105"/>
            <wp:effectExtent l="0" t="0" r="0" b="17145"/>
            <wp:docPr id="1803067914" name="Diagramma 1">
              <a:extLst xmlns:a="http://schemas.openxmlformats.org/drawingml/2006/main">
                <a:ext xmlns:a="http://schemas.openxmlformats.org/drawingml/2006/main" uri="{FF2B5EF4-FFF2-40B4-BE49-F238E27FC236}">
                  <a16:creationId xmlns:a16="http://schemas.microsoft.com/office/drawing/2014/main" id="{FE524400-DF20-4E93-A137-7B0F1D1AD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bookmarkStart w:id="0" w:name="_Hlk98798497"/>
    <w:p w:rsidR="0046295A" w:rsidRPr="00F73B1A" w:rsidP="00F73B1A" w14:paraId="2B1D9C35" w14:textId="0BFDF178">
      <w:pPr>
        <w:pStyle w:val="Caption"/>
        <w:rPr>
          <w:i w:val="0"/>
          <w:iCs w:val="0"/>
          <w:sz w:val="22"/>
        </w:rPr>
      </w:pPr>
      <w:r>
        <w:rPr>
          <w:sz w:val="22"/>
        </w:rPr>
        <w:fldChar w:fldCharType="begin"/>
      </w:r>
      <w:r>
        <w:rPr>
          <w:sz w:val="22"/>
        </w:rPr>
        <w:instrText xml:space="preserve"> SEQ Figure \* ARABIC </w:instrText>
      </w:r>
      <w:r>
        <w:rPr>
          <w:sz w:val="22"/>
        </w:rPr>
        <w:fldChar w:fldCharType="separate"/>
      </w:r>
      <w:r>
        <w:rPr>
          <w:sz w:val="22"/>
        </w:rPr>
        <w:t>1</w:t>
      </w:r>
      <w:r>
        <w:rPr>
          <w:sz w:val="22"/>
        </w:rPr>
        <w:fldChar w:fldCharType="end"/>
      </w:r>
      <w:r w:rsidRPr="001E5515" w:rsidR="00461180">
        <w:rPr>
          <w:sz w:val="22"/>
        </w:rPr>
        <w:t xml:space="preserve">.attēls. Gulbenes </w:t>
      </w:r>
      <w:bookmarkEnd w:id="0"/>
      <w:r w:rsidRPr="001E5515" w:rsidR="00461180">
        <w:rPr>
          <w:sz w:val="22"/>
        </w:rPr>
        <w:t xml:space="preserve">novada </w:t>
      </w:r>
      <w:r w:rsidRPr="00A06ED9" w:rsidR="00461180">
        <w:rPr>
          <w:sz w:val="22"/>
        </w:rPr>
        <w:t xml:space="preserve">pašvaldības </w:t>
      </w:r>
      <w:r w:rsidRPr="00A06ED9" w:rsidR="008E497E">
        <w:rPr>
          <w:sz w:val="22"/>
        </w:rPr>
        <w:t>budžeta</w:t>
      </w:r>
      <w:r w:rsidRPr="001E5515" w:rsidR="008E497E">
        <w:rPr>
          <w:i w:val="0"/>
          <w:iCs w:val="0"/>
          <w:sz w:val="22"/>
        </w:rPr>
        <w:t xml:space="preserve"> </w:t>
      </w:r>
      <w:r w:rsidRPr="001E5515" w:rsidR="00461180">
        <w:rPr>
          <w:sz w:val="22"/>
        </w:rPr>
        <w:t>ieņēmumi 20</w:t>
      </w:r>
      <w:r w:rsidRPr="001E5515" w:rsidR="00BB1B5B">
        <w:rPr>
          <w:sz w:val="22"/>
        </w:rPr>
        <w:t>2</w:t>
      </w:r>
      <w:r w:rsidR="00C070F9">
        <w:rPr>
          <w:sz w:val="22"/>
        </w:rPr>
        <w:t>3</w:t>
      </w:r>
      <w:r w:rsidRPr="001E5515" w:rsidR="00461180">
        <w:rPr>
          <w:sz w:val="22"/>
        </w:rPr>
        <w:t>.gadā un 20</w:t>
      </w:r>
      <w:r w:rsidRPr="001E5515" w:rsidR="00F460E9">
        <w:rPr>
          <w:sz w:val="22"/>
        </w:rPr>
        <w:t>2</w:t>
      </w:r>
      <w:r w:rsidR="00C070F9">
        <w:rPr>
          <w:sz w:val="22"/>
        </w:rPr>
        <w:t>2</w:t>
      </w:r>
      <w:r w:rsidRPr="001E5515" w:rsidR="00461180">
        <w:rPr>
          <w:sz w:val="22"/>
        </w:rPr>
        <w:t>.gadā (</w:t>
      </w:r>
      <w:r w:rsidRPr="001E5515" w:rsidR="00090BD7">
        <w:rPr>
          <w:sz w:val="22"/>
        </w:rPr>
        <w:t>EUR</w:t>
      </w:r>
      <w:r w:rsidRPr="001E5515" w:rsidR="00461180">
        <w:rPr>
          <w:sz w:val="22"/>
        </w:rPr>
        <w:t>)</w:t>
      </w:r>
    </w:p>
    <w:p w:rsidR="00A06ED9" w:rsidP="00345B5F" w14:paraId="76B42FC5" w14:textId="30292DE3">
      <w:pPr>
        <w:spacing w:before="120" w:after="120"/>
        <w:ind w:firstLine="720"/>
        <w:rPr>
          <w:noProof/>
        </w:rPr>
      </w:pPr>
      <w:r w:rsidRPr="00F026E9">
        <w:t xml:space="preserve">Pārskata periodā pamatbudžeta izdevumi sastāda </w:t>
      </w:r>
      <w:r w:rsidR="001D27A1">
        <w:t>42</w:t>
      </w:r>
      <w:r w:rsidR="00364F62">
        <w:t> </w:t>
      </w:r>
      <w:r w:rsidR="001D27A1">
        <w:t>823</w:t>
      </w:r>
      <w:r w:rsidR="00364F62">
        <w:t> </w:t>
      </w:r>
      <w:r w:rsidR="001D27A1">
        <w:t>875</w:t>
      </w:r>
      <w:r w:rsidRPr="00F026E9">
        <w:t> EUR, salīdzinājumā ar iepriekšējo pārskata periodu palielināju</w:t>
      </w:r>
      <w:r w:rsidRPr="00F026E9" w:rsidR="00C834CC">
        <w:t>ms</w:t>
      </w:r>
      <w:r w:rsidRPr="00F026E9">
        <w:t xml:space="preserve"> par </w:t>
      </w:r>
      <w:r w:rsidR="001D27A1">
        <w:t>1</w:t>
      </w:r>
      <w:r w:rsidR="00364F62">
        <w:t> </w:t>
      </w:r>
      <w:r w:rsidR="001D27A1">
        <w:t>146</w:t>
      </w:r>
      <w:r w:rsidR="00364F62">
        <w:t> </w:t>
      </w:r>
      <w:r w:rsidR="001D27A1">
        <w:t>737</w:t>
      </w:r>
      <w:r w:rsidRPr="00F026E9">
        <w:t> EUR jeb</w:t>
      </w:r>
      <w:r w:rsidR="001D27A1">
        <w:t xml:space="preserve"> 2,75</w:t>
      </w:r>
      <w:r w:rsidRPr="00F026E9">
        <w:t>%, ziedojumu un dāvinājumu izdevumi sastāda</w:t>
      </w:r>
      <w:r w:rsidR="001D27A1">
        <w:t xml:space="preserve"> 11</w:t>
      </w:r>
      <w:r w:rsidR="00364F62">
        <w:t> </w:t>
      </w:r>
      <w:r w:rsidR="001D27A1">
        <w:t>085</w:t>
      </w:r>
      <w:r w:rsidRPr="00F026E9">
        <w:t xml:space="preserve"> EUR, salīdzinājumā ar iepriekšējo pārskata periodu </w:t>
      </w:r>
      <w:r w:rsidRPr="00F026E9" w:rsidR="00512257">
        <w:t>palielinājums</w:t>
      </w:r>
      <w:r w:rsidRPr="00F026E9">
        <w:t xml:space="preserve"> par </w:t>
      </w:r>
      <w:r w:rsidR="001D27A1">
        <w:t>1</w:t>
      </w:r>
      <w:r w:rsidR="00364F62">
        <w:t> </w:t>
      </w:r>
      <w:r w:rsidR="001D27A1">
        <w:t>801</w:t>
      </w:r>
      <w:r w:rsidRPr="00F026E9">
        <w:t xml:space="preserve"> EUR jeb </w:t>
      </w:r>
      <w:r w:rsidR="001D27A1">
        <w:t>19,40</w:t>
      </w:r>
      <w:r w:rsidRPr="00F026E9">
        <w:t>%</w:t>
      </w:r>
      <w:r w:rsidRPr="00F026E9" w:rsidR="002301D7">
        <w:t xml:space="preserve"> </w:t>
      </w:r>
      <w:bookmarkStart w:id="1" w:name="_Hlk98806795"/>
      <w:r w:rsidRPr="00F026E9" w:rsidR="002301D7">
        <w:t>(skat.2.attēl</w:t>
      </w:r>
      <w:r w:rsidRPr="00F026E9" w:rsidR="00DE3C3D">
        <w:t>u</w:t>
      </w:r>
      <w:r w:rsidRPr="00F026E9" w:rsidR="002301D7">
        <w:t>).</w:t>
      </w:r>
      <w:bookmarkEnd w:id="1"/>
      <w:r w:rsidRPr="00A06ED9">
        <w:rPr>
          <w:noProof/>
        </w:rPr>
        <w:t xml:space="preserve"> </w:t>
      </w:r>
    </w:p>
    <w:p w:rsidR="00512257" w:rsidRPr="0046295A" w:rsidP="0046295A" w14:paraId="1D69A3D2" w14:textId="3EBED517">
      <w:pPr>
        <w:spacing w:before="120" w:after="120"/>
        <w:jc w:val="center"/>
      </w:pPr>
      <w:r>
        <w:rPr>
          <w:noProof/>
        </w:rPr>
        <w:drawing>
          <wp:inline distT="0" distB="0" distL="0" distR="0">
            <wp:extent cx="5524500" cy="2781300"/>
            <wp:effectExtent l="0" t="0" r="0" b="0"/>
            <wp:docPr id="18233034" name="Diagramma 1">
              <a:extLst xmlns:a="http://schemas.openxmlformats.org/drawingml/2006/main">
                <a:ext xmlns:a="http://schemas.openxmlformats.org/drawingml/2006/main" uri="{FF2B5EF4-FFF2-40B4-BE49-F238E27FC236}">
                  <a16:creationId xmlns:a16="http://schemas.microsoft.com/office/drawing/2014/main" id="{6289C7A0-80C2-4166-B7E2-FDF44F4B5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834CC" w:rsidRPr="00C834CC" w:rsidP="00C834CC" w14:paraId="29EDE0A1" w14:textId="39F2C3FA">
      <w:pPr>
        <w:pStyle w:val="Caption"/>
        <w:rPr>
          <w:sz w:val="22"/>
        </w:rPr>
      </w:pPr>
      <w:r>
        <w:rPr>
          <w:sz w:val="22"/>
        </w:rPr>
        <w:fldChar w:fldCharType="begin"/>
      </w:r>
      <w:r>
        <w:rPr>
          <w:sz w:val="22"/>
        </w:rPr>
        <w:instrText xml:space="preserve"> SEQ Figure \* ARABIC </w:instrText>
      </w:r>
      <w:r>
        <w:rPr>
          <w:sz w:val="22"/>
        </w:rPr>
        <w:fldChar w:fldCharType="separate"/>
      </w:r>
      <w:r>
        <w:rPr>
          <w:sz w:val="22"/>
        </w:rPr>
        <w:t>2</w:t>
      </w:r>
      <w:r>
        <w:rPr>
          <w:sz w:val="22"/>
        </w:rPr>
        <w:fldChar w:fldCharType="end"/>
      </w:r>
      <w:r w:rsidRPr="001E5515" w:rsidR="00461180">
        <w:rPr>
          <w:sz w:val="22"/>
        </w:rPr>
        <w:t xml:space="preserve">.attēls. Gulbenes novada </w:t>
      </w:r>
      <w:r w:rsidRPr="00A06ED9" w:rsidR="00461180">
        <w:rPr>
          <w:sz w:val="22"/>
        </w:rPr>
        <w:t>pašvaldības</w:t>
      </w:r>
      <w:r w:rsidRPr="00A06ED9" w:rsidR="008E497E">
        <w:rPr>
          <w:sz w:val="22"/>
        </w:rPr>
        <w:t xml:space="preserve"> budžeta</w:t>
      </w:r>
      <w:r w:rsidRPr="00A06ED9" w:rsidR="00461180">
        <w:rPr>
          <w:sz w:val="22"/>
        </w:rPr>
        <w:t xml:space="preserve"> izdevumi</w:t>
      </w:r>
      <w:r w:rsidRPr="001E5515" w:rsidR="00461180">
        <w:rPr>
          <w:sz w:val="22"/>
        </w:rPr>
        <w:t xml:space="preserve"> 20</w:t>
      </w:r>
      <w:r w:rsidRPr="001E5515" w:rsidR="00BB1B5B">
        <w:rPr>
          <w:sz w:val="22"/>
        </w:rPr>
        <w:t>2</w:t>
      </w:r>
      <w:r w:rsidR="001D27A1">
        <w:rPr>
          <w:sz w:val="22"/>
        </w:rPr>
        <w:t>3</w:t>
      </w:r>
      <w:r w:rsidRPr="001E5515" w:rsidR="00461180">
        <w:rPr>
          <w:sz w:val="22"/>
        </w:rPr>
        <w:t>.gadā un 20</w:t>
      </w:r>
      <w:r w:rsidR="001D27A1">
        <w:rPr>
          <w:sz w:val="22"/>
        </w:rPr>
        <w:t>22</w:t>
      </w:r>
      <w:r w:rsidRPr="001E5515" w:rsidR="00461180">
        <w:rPr>
          <w:sz w:val="22"/>
        </w:rPr>
        <w:t>.gadā (</w:t>
      </w:r>
      <w:r w:rsidRPr="001E5515" w:rsidR="00090BD7">
        <w:rPr>
          <w:sz w:val="22"/>
        </w:rPr>
        <w:t>EUR</w:t>
      </w:r>
      <w:r>
        <w:rPr>
          <w:sz w:val="22"/>
        </w:rPr>
        <w:t xml:space="preserve">) </w:t>
      </w:r>
    </w:p>
    <w:p w:rsidR="00EC4F8A" w:rsidP="00096D14" w14:paraId="658C6E81" w14:textId="4871CED4">
      <w:pPr>
        <w:pStyle w:val="Heading2"/>
        <w:rPr>
          <w:i/>
          <w:iCs/>
        </w:rPr>
      </w:pPr>
      <w:r>
        <w:rPr>
          <w:i/>
          <w:iCs/>
        </w:rPr>
        <w:t>P</w:t>
      </w:r>
      <w:r w:rsidRPr="00096D14">
        <w:rPr>
          <w:i/>
          <w:iCs/>
        </w:rPr>
        <w:t>amatbudžet</w:t>
      </w:r>
      <w:r w:rsidR="00664A54">
        <w:rPr>
          <w:i/>
          <w:iCs/>
        </w:rPr>
        <w:t>s</w:t>
      </w:r>
    </w:p>
    <w:p w:rsidR="00201419" w:rsidRPr="00201419" w:rsidP="00201419" w14:paraId="51187694" w14:textId="6C903537">
      <w:pPr>
        <w:spacing w:after="120"/>
        <w:rPr>
          <w:lang w:eastAsia="lv-LV"/>
        </w:rPr>
      </w:pPr>
      <w:r>
        <w:rPr>
          <w:lang w:eastAsia="lv-LV"/>
        </w:rPr>
        <w:tab/>
        <w:t>Gulbenes novada pašvaldības pamatbudžets apstiprināts 202</w:t>
      </w:r>
      <w:r w:rsidR="001D27A1">
        <w:rPr>
          <w:lang w:eastAsia="lv-LV"/>
        </w:rPr>
        <w:t>3</w:t>
      </w:r>
      <w:r>
        <w:rPr>
          <w:lang w:eastAsia="lv-LV"/>
        </w:rPr>
        <w:t xml:space="preserve">.gada </w:t>
      </w:r>
      <w:r w:rsidR="001D27A1">
        <w:rPr>
          <w:lang w:eastAsia="lv-LV"/>
        </w:rPr>
        <w:t>6.aprīlī</w:t>
      </w:r>
      <w:r w:rsidR="00A12AC8">
        <w:rPr>
          <w:lang w:eastAsia="lv-LV"/>
        </w:rPr>
        <w:t xml:space="preserve"> (domes sēdes lēmums Nr.</w:t>
      </w:r>
      <w:r w:rsidR="0063152B">
        <w:rPr>
          <w:lang w:eastAsia="lv-LV"/>
        </w:rPr>
        <w:t>5</w:t>
      </w:r>
      <w:r w:rsidR="00A12AC8">
        <w:rPr>
          <w:lang w:eastAsia="lv-LV"/>
        </w:rPr>
        <w:t>, 1.p.)</w:t>
      </w:r>
      <w:r>
        <w:rPr>
          <w:lang w:eastAsia="lv-LV"/>
        </w:rPr>
        <w:t>, bet pēdējie grozījumi a</w:t>
      </w:r>
      <w:r w:rsidRPr="00201419">
        <w:rPr>
          <w:lang w:eastAsia="lv-LV"/>
        </w:rPr>
        <w:t>pstiprināt</w:t>
      </w:r>
      <w:r w:rsidR="00A12AC8">
        <w:rPr>
          <w:lang w:eastAsia="lv-LV"/>
        </w:rPr>
        <w:t>i</w:t>
      </w:r>
      <w:r w:rsidRPr="00201419">
        <w:rPr>
          <w:lang w:eastAsia="lv-LV"/>
        </w:rPr>
        <w:t xml:space="preserve"> 202</w:t>
      </w:r>
      <w:r w:rsidR="001D27A1">
        <w:rPr>
          <w:lang w:eastAsia="lv-LV"/>
        </w:rPr>
        <w:t>3</w:t>
      </w:r>
      <w:r w:rsidRPr="00201419">
        <w:rPr>
          <w:lang w:eastAsia="lv-LV"/>
        </w:rPr>
        <w:t xml:space="preserve">.gada </w:t>
      </w:r>
      <w:r w:rsidR="00C75FE4">
        <w:rPr>
          <w:lang w:eastAsia="lv-LV"/>
        </w:rPr>
        <w:t>2</w:t>
      </w:r>
      <w:r w:rsidR="001D27A1">
        <w:rPr>
          <w:lang w:eastAsia="lv-LV"/>
        </w:rPr>
        <w:t>8</w:t>
      </w:r>
      <w:r w:rsidR="00A12AC8">
        <w:rPr>
          <w:lang w:eastAsia="lv-LV"/>
        </w:rPr>
        <w:t>.decembrī (domes sēdes lēmums Nr.2</w:t>
      </w:r>
      <w:r w:rsidR="0063152B">
        <w:rPr>
          <w:lang w:eastAsia="lv-LV"/>
        </w:rPr>
        <w:t>0</w:t>
      </w:r>
      <w:r w:rsidR="00C75FE4">
        <w:rPr>
          <w:lang w:eastAsia="lv-LV"/>
        </w:rPr>
        <w:t xml:space="preserve">, </w:t>
      </w:r>
      <w:r w:rsidR="0063152B">
        <w:rPr>
          <w:lang w:eastAsia="lv-LV"/>
        </w:rPr>
        <w:t>91</w:t>
      </w:r>
      <w:r w:rsidR="00C75FE4">
        <w:rPr>
          <w:lang w:eastAsia="lv-LV"/>
        </w:rPr>
        <w:t>.p.</w:t>
      </w:r>
      <w:r w:rsidR="00A12AC8">
        <w:rPr>
          <w:lang w:eastAsia="lv-LV"/>
        </w:rPr>
        <w:t>).</w:t>
      </w:r>
    </w:p>
    <w:p w:rsidR="003F5AAC" w:rsidP="004159F4" w14:paraId="70684718" w14:textId="5342316E">
      <w:pPr>
        <w:jc w:val="center"/>
        <w:rPr>
          <w:noProof/>
        </w:rPr>
      </w:pPr>
    </w:p>
    <w:p w:rsidR="00855A53" w:rsidP="00855A53" w14:paraId="769A09B9" w14:textId="154D6908">
      <w:pPr>
        <w:jc w:val="center"/>
        <w:rPr>
          <w:noProof/>
        </w:rPr>
      </w:pPr>
      <w:r>
        <w:rPr>
          <w:noProof/>
        </w:rPr>
        <w:drawing>
          <wp:inline distT="0" distB="0" distL="0" distR="0">
            <wp:extent cx="5850890" cy="3036570"/>
            <wp:effectExtent l="0" t="0" r="16510" b="11430"/>
            <wp:docPr id="55394340" name="Diagramma 1">
              <a:extLst xmlns:a="http://schemas.openxmlformats.org/drawingml/2006/main">
                <a:ext xmlns:a="http://schemas.openxmlformats.org/drawingml/2006/main" uri="{FF2B5EF4-FFF2-40B4-BE49-F238E27FC236}">
                  <a16:creationId xmlns:a16="http://schemas.microsoft.com/office/drawing/2014/main" id="{FB5EB94F-FD06-4877-BD4D-4103DDEB8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Start w:id="2" w:name="_Hlk98843267"/>
    <w:p w:rsidR="00F47AAE" w:rsidP="00855A53" w14:paraId="15C5DA43" w14:textId="2C7256C9">
      <w:pPr>
        <w:pStyle w:val="Caption"/>
        <w:rPr>
          <w:bCs/>
          <w:iCs w:val="0"/>
          <w:szCs w:val="20"/>
        </w:rPr>
      </w:pPr>
      <w:r>
        <w:rPr>
          <w:bCs/>
          <w:iCs w:val="0"/>
          <w:szCs w:val="20"/>
        </w:rPr>
        <w:fldChar w:fldCharType="begin"/>
      </w:r>
      <w:r>
        <w:rPr>
          <w:bCs/>
          <w:iCs w:val="0"/>
          <w:szCs w:val="20"/>
        </w:rPr>
        <w:instrText xml:space="preserve"> SEQ Figure \* ARABIC </w:instrText>
      </w:r>
      <w:r>
        <w:rPr>
          <w:bCs/>
          <w:iCs w:val="0"/>
          <w:szCs w:val="20"/>
        </w:rPr>
        <w:fldChar w:fldCharType="separate"/>
      </w:r>
      <w:r>
        <w:rPr>
          <w:bCs/>
          <w:iCs w:val="0"/>
          <w:szCs w:val="20"/>
        </w:rPr>
        <w:t>3</w:t>
      </w:r>
      <w:r>
        <w:rPr>
          <w:bCs/>
          <w:iCs w:val="0"/>
          <w:szCs w:val="20"/>
        </w:rPr>
        <w:fldChar w:fldCharType="end"/>
      </w:r>
      <w:r>
        <w:rPr>
          <w:bCs/>
          <w:iCs w:val="0"/>
          <w:szCs w:val="20"/>
        </w:rPr>
        <w:t>.attēls. 202</w:t>
      </w:r>
      <w:r w:rsidR="0063152B">
        <w:rPr>
          <w:bCs/>
          <w:iCs w:val="0"/>
          <w:szCs w:val="20"/>
        </w:rPr>
        <w:t>3</w:t>
      </w:r>
      <w:r>
        <w:rPr>
          <w:bCs/>
          <w:iCs w:val="0"/>
          <w:szCs w:val="20"/>
        </w:rPr>
        <w:t>.gada pamatbudžeta plāns, plāns ar izmaiņām un izpilde(EUR)</w:t>
      </w:r>
    </w:p>
    <w:p w:rsidR="003A2A71" w:rsidP="00F90B59" w14:paraId="723815EA" w14:textId="77777777">
      <w:pPr>
        <w:spacing w:after="60"/>
        <w:ind w:firstLine="720"/>
        <w:rPr>
          <w:bCs/>
          <w:iCs/>
          <w:szCs w:val="20"/>
        </w:rPr>
      </w:pPr>
    </w:p>
    <w:p w:rsidR="00EC4F8A" w:rsidP="00F90B59" w14:paraId="37E85645" w14:textId="685DD16C">
      <w:pPr>
        <w:spacing w:after="60"/>
        <w:ind w:firstLine="720"/>
      </w:pPr>
      <w:r w:rsidRPr="00F90B59">
        <w:rPr>
          <w:bCs/>
          <w:iCs/>
          <w:szCs w:val="20"/>
        </w:rPr>
        <w:t xml:space="preserve">Gulbenes novada pašvaldības </w:t>
      </w:r>
      <w:r w:rsidRPr="000633F6">
        <w:rPr>
          <w:b/>
          <w:i/>
          <w:szCs w:val="20"/>
          <w:u w:val="single"/>
        </w:rPr>
        <w:t>pamatbudžeta ieņēmumus</w:t>
      </w:r>
      <w:r w:rsidRPr="00F90B59">
        <w:rPr>
          <w:bCs/>
          <w:iCs/>
          <w:szCs w:val="20"/>
        </w:rPr>
        <w:t xml:space="preserve"> veido n</w:t>
      </w:r>
      <w:bookmarkEnd w:id="2"/>
      <w:r w:rsidRPr="00F90B59">
        <w:rPr>
          <w:bCs/>
          <w:iCs/>
          <w:szCs w:val="20"/>
        </w:rPr>
        <w:t xml:space="preserve">odokļu </w:t>
      </w:r>
      <w:r>
        <w:rPr>
          <w:bCs/>
          <w:iCs/>
          <w:szCs w:val="20"/>
        </w:rPr>
        <w:t xml:space="preserve">ieņēmumi, </w:t>
      </w:r>
      <w:r>
        <w:rPr>
          <w:bCs/>
          <w:iCs/>
          <w:szCs w:val="20"/>
        </w:rPr>
        <w:t>nenodokļu</w:t>
      </w:r>
      <w:r>
        <w:rPr>
          <w:bCs/>
          <w:iCs/>
          <w:szCs w:val="20"/>
        </w:rPr>
        <w:t xml:space="preserve"> ieņēmumi, maksas pakalpojumi un citi pašu ieņēmumi, ārvalstu finanšu palīdzība un </w:t>
      </w:r>
      <w:r>
        <w:rPr>
          <w:bCs/>
          <w:iCs/>
          <w:szCs w:val="20"/>
        </w:rPr>
        <w:t>transfertu</w:t>
      </w:r>
      <w:r>
        <w:rPr>
          <w:bCs/>
          <w:iCs/>
          <w:szCs w:val="20"/>
        </w:rPr>
        <w:t xml:space="preserve"> ieņēmumi.</w:t>
      </w:r>
      <w:r w:rsidRPr="00D60212" w:rsidR="00D60212">
        <w:t xml:space="preserve"> </w:t>
      </w:r>
      <w:r w:rsidRPr="002301D7" w:rsidR="00D60212">
        <w:t>(skat.</w:t>
      </w:r>
      <w:r w:rsidR="005B0F66">
        <w:t>4</w:t>
      </w:r>
      <w:r w:rsidRPr="002301D7" w:rsidR="00D60212">
        <w:t>.attēl</w:t>
      </w:r>
      <w:r w:rsidR="00DE3C3D">
        <w:t>u</w:t>
      </w:r>
      <w:r w:rsidRPr="002301D7" w:rsidR="00D60212">
        <w:t>).</w:t>
      </w:r>
    </w:p>
    <w:p w:rsidR="00D10314" w:rsidP="00BA02AE" w14:paraId="35CC292E" w14:textId="5FF448FD">
      <w:pPr>
        <w:spacing w:after="60"/>
        <w:jc w:val="left"/>
        <w:rPr>
          <w:noProof/>
        </w:rPr>
      </w:pPr>
    </w:p>
    <w:p w:rsidR="00675F93" w:rsidP="00BA02AE" w14:paraId="39A10B25" w14:textId="63A71B4F">
      <w:pPr>
        <w:spacing w:after="60"/>
        <w:jc w:val="left"/>
        <w:rPr>
          <w:noProof/>
        </w:rPr>
      </w:pPr>
    </w:p>
    <w:p w:rsidR="00675F93" w:rsidRPr="00634A47" w:rsidP="00BA02AE" w14:paraId="79CC8EB6" w14:textId="0F4A3415">
      <w:pPr>
        <w:spacing w:after="60"/>
        <w:jc w:val="left"/>
        <w:rPr>
          <w:noProof/>
        </w:rPr>
      </w:pPr>
      <w:r>
        <w:rPr>
          <w:noProof/>
        </w:rPr>
        <w:drawing>
          <wp:inline distT="0" distB="0" distL="0" distR="0">
            <wp:extent cx="6031865" cy="2762250"/>
            <wp:effectExtent l="0" t="0" r="6985" b="0"/>
            <wp:docPr id="715536177" name="Diagramma 1">
              <a:extLst xmlns:a="http://schemas.openxmlformats.org/drawingml/2006/main">
                <a:ext xmlns:a="http://schemas.openxmlformats.org/drawingml/2006/main" uri="{FF2B5EF4-FFF2-40B4-BE49-F238E27FC236}">
                  <a16:creationId xmlns:a16="http://schemas.microsoft.com/office/drawing/2014/main" id="{E0F01652-6461-405D-922F-969663D1D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497E" w:rsidRPr="008E497E" w:rsidP="00627481" w14:paraId="25FF102E" w14:textId="1929E51F">
      <w:pPr>
        <w:pStyle w:val="Caption"/>
        <w:spacing w:after="120"/>
        <w:rPr>
          <w:bCs/>
          <w:szCs w:val="24"/>
        </w:rPr>
      </w:pPr>
      <w:r>
        <w:rPr>
          <w:bCs/>
          <w:szCs w:val="24"/>
        </w:rPr>
        <w:fldChar w:fldCharType="begin"/>
      </w:r>
      <w:r>
        <w:rPr>
          <w:bCs/>
          <w:szCs w:val="24"/>
        </w:rPr>
        <w:instrText xml:space="preserve"> SEQ Figure \* ARABIC </w:instrText>
      </w:r>
      <w:r>
        <w:rPr>
          <w:bCs/>
          <w:szCs w:val="24"/>
        </w:rPr>
        <w:fldChar w:fldCharType="separate"/>
      </w:r>
      <w:r>
        <w:rPr>
          <w:bCs/>
          <w:szCs w:val="24"/>
        </w:rPr>
        <w:t>4</w:t>
      </w:r>
      <w:r>
        <w:rPr>
          <w:bCs/>
          <w:szCs w:val="24"/>
        </w:rPr>
        <w:fldChar w:fldCharType="end"/>
      </w:r>
      <w:r w:rsidRPr="008E497E">
        <w:rPr>
          <w:bCs/>
          <w:szCs w:val="24"/>
        </w:rPr>
        <w:t xml:space="preserve">.attēls. </w:t>
      </w:r>
      <w:r w:rsidR="00627481">
        <w:rPr>
          <w:bCs/>
          <w:szCs w:val="24"/>
        </w:rPr>
        <w:t>P</w:t>
      </w:r>
      <w:r w:rsidRPr="00C52904">
        <w:rPr>
          <w:bCs/>
          <w:szCs w:val="24"/>
        </w:rPr>
        <w:t>amatbudžeta</w:t>
      </w:r>
      <w:r w:rsidRPr="001E5515">
        <w:rPr>
          <w:bCs/>
          <w:i w:val="0"/>
          <w:iCs w:val="0"/>
          <w:szCs w:val="24"/>
        </w:rPr>
        <w:t xml:space="preserve"> </w:t>
      </w:r>
      <w:r w:rsidRPr="008E497E">
        <w:rPr>
          <w:bCs/>
          <w:szCs w:val="24"/>
        </w:rPr>
        <w:t>ieņēmumi 202</w:t>
      </w:r>
      <w:r w:rsidR="00634A47">
        <w:rPr>
          <w:bCs/>
          <w:szCs w:val="24"/>
        </w:rPr>
        <w:t>3</w:t>
      </w:r>
      <w:r w:rsidRPr="008E497E">
        <w:rPr>
          <w:bCs/>
          <w:szCs w:val="24"/>
        </w:rPr>
        <w:t>.gadā un 202</w:t>
      </w:r>
      <w:r w:rsidR="00634A47">
        <w:rPr>
          <w:bCs/>
          <w:szCs w:val="24"/>
        </w:rPr>
        <w:t>2</w:t>
      </w:r>
      <w:r w:rsidRPr="008E497E">
        <w:rPr>
          <w:bCs/>
          <w:szCs w:val="24"/>
        </w:rPr>
        <w:t>.gadā (EUR)</w:t>
      </w:r>
    </w:p>
    <w:p w:rsidR="008E497E" w:rsidRPr="00CD47EF" w:rsidP="00C32E8D" w14:paraId="7AC9F226" w14:textId="53B0591A">
      <w:pPr>
        <w:spacing w:after="60"/>
        <w:rPr>
          <w:bCs/>
          <w:i/>
          <w:szCs w:val="20"/>
          <w:u w:val="single"/>
        </w:rPr>
      </w:pPr>
      <w:r w:rsidRPr="0063438F">
        <w:rPr>
          <w:bCs/>
          <w:i/>
          <w:szCs w:val="20"/>
          <w:u w:val="single"/>
        </w:rPr>
        <w:t>Nodokļu ieņēmum</w:t>
      </w:r>
      <w:r w:rsidRPr="0063438F" w:rsidR="0063438F">
        <w:rPr>
          <w:bCs/>
          <w:i/>
          <w:szCs w:val="20"/>
          <w:u w:val="single"/>
        </w:rPr>
        <w:t xml:space="preserve">i </w:t>
      </w:r>
      <w:r w:rsidRPr="0063438F" w:rsidR="00DE3C3D">
        <w:rPr>
          <w:bCs/>
          <w:i/>
          <w:szCs w:val="20"/>
          <w:u w:val="single"/>
        </w:rPr>
        <w:t>(</w:t>
      </w:r>
      <w:r w:rsidRPr="00CD47EF" w:rsidR="00DE3C3D">
        <w:rPr>
          <w:bCs/>
          <w:i/>
          <w:szCs w:val="20"/>
          <w:u w:val="single"/>
        </w:rPr>
        <w:t>skat.</w:t>
      </w:r>
      <w:r w:rsidRPr="00CD47EF" w:rsidR="005B0F66">
        <w:rPr>
          <w:bCs/>
          <w:i/>
          <w:szCs w:val="20"/>
          <w:u w:val="single"/>
        </w:rPr>
        <w:t>5</w:t>
      </w:r>
      <w:r w:rsidRPr="00CD47EF" w:rsidR="00DE3C3D">
        <w:rPr>
          <w:bCs/>
          <w:i/>
          <w:szCs w:val="20"/>
          <w:u w:val="single"/>
        </w:rPr>
        <w:t>.attēlu)</w:t>
      </w:r>
    </w:p>
    <w:p w:rsidR="001552F8" w:rsidRPr="00572466" w:rsidP="002051C6" w14:paraId="065C0CA0" w14:textId="700F7296">
      <w:pPr>
        <w:spacing w:before="120" w:after="120"/>
        <w:ind w:firstLine="720"/>
        <w:rPr>
          <w:bCs/>
          <w:iCs/>
          <w:szCs w:val="20"/>
        </w:rPr>
      </w:pPr>
      <w:r w:rsidRPr="00CD47EF">
        <w:rPr>
          <w:bCs/>
          <w:iCs/>
          <w:szCs w:val="20"/>
        </w:rPr>
        <w:t>202</w:t>
      </w:r>
      <w:r w:rsidRPr="00CD47EF" w:rsidR="00634A47">
        <w:rPr>
          <w:bCs/>
          <w:iCs/>
          <w:szCs w:val="20"/>
        </w:rPr>
        <w:t>3</w:t>
      </w:r>
      <w:r w:rsidRPr="00CD47EF">
        <w:rPr>
          <w:bCs/>
          <w:iCs/>
          <w:szCs w:val="20"/>
        </w:rPr>
        <w:t>.gadā nodokļu ieņēmumu plāns izpildīts par 10</w:t>
      </w:r>
      <w:r w:rsidRPr="00CD47EF" w:rsidR="00CD47EF">
        <w:rPr>
          <w:bCs/>
          <w:iCs/>
          <w:szCs w:val="20"/>
        </w:rPr>
        <w:t>5,59</w:t>
      </w:r>
      <w:r w:rsidRPr="00CD47EF">
        <w:rPr>
          <w:bCs/>
          <w:iCs/>
          <w:szCs w:val="20"/>
        </w:rPr>
        <w:t>%,</w:t>
      </w:r>
      <w:r w:rsidRPr="00CD47EF">
        <w:rPr>
          <w:b/>
          <w:iCs/>
          <w:szCs w:val="20"/>
        </w:rPr>
        <w:t xml:space="preserve"> </w:t>
      </w:r>
      <w:r w:rsidRPr="00572466">
        <w:rPr>
          <w:bCs/>
          <w:iCs/>
          <w:szCs w:val="20"/>
        </w:rPr>
        <w:t>t.sk, iedzīvotāju ienākuma nodoklim</w:t>
      </w:r>
      <w:r w:rsidRPr="00572466" w:rsidR="00C834CC">
        <w:rPr>
          <w:bCs/>
          <w:iCs/>
          <w:szCs w:val="20"/>
        </w:rPr>
        <w:t xml:space="preserve"> par</w:t>
      </w:r>
      <w:r w:rsidRPr="00572466">
        <w:rPr>
          <w:bCs/>
          <w:iCs/>
          <w:szCs w:val="20"/>
        </w:rPr>
        <w:t xml:space="preserve"> 10</w:t>
      </w:r>
      <w:r w:rsidRPr="00572466" w:rsidR="00572466">
        <w:rPr>
          <w:bCs/>
          <w:iCs/>
          <w:szCs w:val="20"/>
        </w:rPr>
        <w:t>6</w:t>
      </w:r>
      <w:r w:rsidRPr="00572466">
        <w:rPr>
          <w:bCs/>
          <w:iCs/>
          <w:szCs w:val="20"/>
        </w:rPr>
        <w:t>,</w:t>
      </w:r>
      <w:r w:rsidRPr="00572466" w:rsidR="00AB147F">
        <w:rPr>
          <w:bCs/>
          <w:iCs/>
          <w:szCs w:val="20"/>
        </w:rPr>
        <w:t>07</w:t>
      </w:r>
      <w:r w:rsidRPr="00572466">
        <w:rPr>
          <w:bCs/>
          <w:iCs/>
          <w:szCs w:val="20"/>
        </w:rPr>
        <w:t>%, nekustamā īpašuma nodoklim par 10</w:t>
      </w:r>
      <w:r w:rsidRPr="00572466" w:rsidR="00572466">
        <w:rPr>
          <w:bCs/>
          <w:iCs/>
          <w:szCs w:val="20"/>
        </w:rPr>
        <w:t>2,56</w:t>
      </w:r>
      <w:r w:rsidRPr="00572466">
        <w:rPr>
          <w:bCs/>
          <w:iCs/>
          <w:szCs w:val="20"/>
        </w:rPr>
        <w:t xml:space="preserve">%, azartspēļu nodoklim par </w:t>
      </w:r>
      <w:r w:rsidRPr="00572466" w:rsidR="00572466">
        <w:rPr>
          <w:bCs/>
          <w:iCs/>
          <w:szCs w:val="20"/>
        </w:rPr>
        <w:t>109,59</w:t>
      </w:r>
      <w:r w:rsidRPr="00572466">
        <w:rPr>
          <w:bCs/>
          <w:iCs/>
          <w:szCs w:val="20"/>
        </w:rPr>
        <w:t xml:space="preserve">% un dabas resursu nodoklim par </w:t>
      </w:r>
      <w:r w:rsidRPr="00572466" w:rsidR="00572466">
        <w:rPr>
          <w:bCs/>
          <w:iCs/>
          <w:szCs w:val="20"/>
        </w:rPr>
        <w:t>88,55</w:t>
      </w:r>
      <w:r w:rsidRPr="00572466">
        <w:rPr>
          <w:bCs/>
          <w:iCs/>
          <w:szCs w:val="20"/>
        </w:rPr>
        <w:t>%.</w:t>
      </w:r>
    </w:p>
    <w:p w:rsidR="00234FA9" w:rsidP="00234FA9" w14:paraId="53933912" w14:textId="225D02E7">
      <w:pPr>
        <w:spacing w:before="120" w:after="120"/>
        <w:ind w:firstLine="720"/>
        <w:rPr>
          <w:bCs/>
          <w:iCs/>
          <w:szCs w:val="20"/>
        </w:rPr>
      </w:pPr>
      <w:r>
        <w:rPr>
          <w:bCs/>
          <w:iCs/>
          <w:szCs w:val="20"/>
        </w:rPr>
        <w:t xml:space="preserve">Pārskata periodā iedzīvotāju ienākuma nodoklis sastāda </w:t>
      </w:r>
      <w:r w:rsidR="00D51615">
        <w:rPr>
          <w:bCs/>
          <w:iCs/>
          <w:szCs w:val="20"/>
        </w:rPr>
        <w:t>1</w:t>
      </w:r>
      <w:r w:rsidR="00406EE2">
        <w:rPr>
          <w:bCs/>
          <w:iCs/>
          <w:szCs w:val="20"/>
        </w:rPr>
        <w:t>3</w:t>
      </w:r>
      <w:r w:rsidR="00364F62">
        <w:rPr>
          <w:bCs/>
          <w:iCs/>
          <w:szCs w:val="20"/>
        </w:rPr>
        <w:t> </w:t>
      </w:r>
      <w:r w:rsidR="00406EE2">
        <w:rPr>
          <w:bCs/>
          <w:iCs/>
          <w:szCs w:val="20"/>
        </w:rPr>
        <w:t>352</w:t>
      </w:r>
      <w:r w:rsidR="00364F62">
        <w:rPr>
          <w:bCs/>
          <w:iCs/>
          <w:szCs w:val="20"/>
        </w:rPr>
        <w:t> </w:t>
      </w:r>
      <w:r w:rsidR="00406EE2">
        <w:rPr>
          <w:bCs/>
          <w:iCs/>
          <w:szCs w:val="20"/>
        </w:rPr>
        <w:t>017</w:t>
      </w:r>
      <w:r w:rsidR="00D60212">
        <w:rPr>
          <w:bCs/>
          <w:iCs/>
          <w:szCs w:val="20"/>
        </w:rPr>
        <w:t> EUR, salīdzinājumā ar iepriekšējo pārskata periodu palielināj</w:t>
      </w:r>
      <w:r w:rsidR="000D17F4">
        <w:rPr>
          <w:bCs/>
          <w:iCs/>
          <w:szCs w:val="20"/>
        </w:rPr>
        <w:t>um</w:t>
      </w:r>
      <w:r w:rsidR="00D60212">
        <w:rPr>
          <w:bCs/>
          <w:iCs/>
          <w:szCs w:val="20"/>
        </w:rPr>
        <w:t xml:space="preserve">s par </w:t>
      </w:r>
      <w:r w:rsidR="00406EE2">
        <w:rPr>
          <w:bCs/>
          <w:iCs/>
          <w:szCs w:val="20"/>
        </w:rPr>
        <w:t>910</w:t>
      </w:r>
      <w:r w:rsidR="00364F62">
        <w:rPr>
          <w:bCs/>
          <w:iCs/>
          <w:szCs w:val="20"/>
        </w:rPr>
        <w:t> </w:t>
      </w:r>
      <w:r w:rsidR="00406EE2">
        <w:rPr>
          <w:bCs/>
          <w:iCs/>
          <w:szCs w:val="20"/>
        </w:rPr>
        <w:t>718</w:t>
      </w:r>
      <w:r w:rsidR="00D60212">
        <w:rPr>
          <w:bCs/>
          <w:iCs/>
          <w:szCs w:val="20"/>
        </w:rPr>
        <w:t xml:space="preserve"> EUR jeb </w:t>
      </w:r>
      <w:r w:rsidR="00406EE2">
        <w:rPr>
          <w:bCs/>
          <w:iCs/>
          <w:szCs w:val="20"/>
        </w:rPr>
        <w:t>7,32</w:t>
      </w:r>
      <w:r w:rsidR="00D60212">
        <w:rPr>
          <w:bCs/>
          <w:iCs/>
          <w:szCs w:val="20"/>
        </w:rPr>
        <w:t xml:space="preserve">%, nekustamā īpašuma nodoklis sastāda </w:t>
      </w:r>
      <w:r w:rsidR="00D51615">
        <w:rPr>
          <w:bCs/>
          <w:iCs/>
          <w:szCs w:val="20"/>
        </w:rPr>
        <w:t>1</w:t>
      </w:r>
      <w:r w:rsidR="00364F62">
        <w:rPr>
          <w:bCs/>
          <w:iCs/>
          <w:szCs w:val="20"/>
        </w:rPr>
        <w:t> </w:t>
      </w:r>
      <w:r w:rsidR="00D51615">
        <w:rPr>
          <w:bCs/>
          <w:iCs/>
          <w:szCs w:val="20"/>
        </w:rPr>
        <w:t>3</w:t>
      </w:r>
      <w:r w:rsidR="00406EE2">
        <w:rPr>
          <w:bCs/>
          <w:iCs/>
          <w:szCs w:val="20"/>
        </w:rPr>
        <w:t>38</w:t>
      </w:r>
      <w:r w:rsidR="00364F62">
        <w:rPr>
          <w:bCs/>
          <w:iCs/>
          <w:szCs w:val="20"/>
        </w:rPr>
        <w:t> </w:t>
      </w:r>
      <w:r w:rsidR="00406EE2">
        <w:rPr>
          <w:bCs/>
          <w:iCs/>
          <w:szCs w:val="20"/>
        </w:rPr>
        <w:t>720</w:t>
      </w:r>
      <w:r w:rsidR="00D60212">
        <w:rPr>
          <w:bCs/>
          <w:iCs/>
          <w:szCs w:val="20"/>
        </w:rPr>
        <w:t xml:space="preserve"> EUR, salīdzinājumā ar iepriekšējo pārskata periodu </w:t>
      </w:r>
      <w:r w:rsidR="00D51615">
        <w:rPr>
          <w:bCs/>
          <w:iCs/>
          <w:szCs w:val="20"/>
        </w:rPr>
        <w:t>samazinājums</w:t>
      </w:r>
      <w:r w:rsidR="00D60212">
        <w:rPr>
          <w:bCs/>
          <w:iCs/>
          <w:szCs w:val="20"/>
        </w:rPr>
        <w:t xml:space="preserve"> </w:t>
      </w:r>
      <w:r w:rsidRPr="00D51615" w:rsidR="00D60212">
        <w:rPr>
          <w:bCs/>
          <w:iCs/>
          <w:szCs w:val="20"/>
        </w:rPr>
        <w:t xml:space="preserve">par </w:t>
      </w:r>
      <w:r w:rsidRPr="00D51615" w:rsidR="00D51615">
        <w:rPr>
          <w:bCs/>
          <w:iCs/>
          <w:szCs w:val="20"/>
        </w:rPr>
        <w:t>1</w:t>
      </w:r>
      <w:r w:rsidR="00406EE2">
        <w:rPr>
          <w:bCs/>
          <w:iCs/>
          <w:szCs w:val="20"/>
        </w:rPr>
        <w:t>4</w:t>
      </w:r>
      <w:r w:rsidR="00364F62">
        <w:rPr>
          <w:bCs/>
          <w:iCs/>
          <w:szCs w:val="20"/>
        </w:rPr>
        <w:t> </w:t>
      </w:r>
      <w:r w:rsidR="00406EE2">
        <w:rPr>
          <w:bCs/>
          <w:iCs/>
          <w:szCs w:val="20"/>
        </w:rPr>
        <w:t>489</w:t>
      </w:r>
      <w:r w:rsidR="00364F62">
        <w:rPr>
          <w:bCs/>
          <w:iCs/>
          <w:szCs w:val="20"/>
        </w:rPr>
        <w:t> </w:t>
      </w:r>
      <w:r w:rsidRPr="00D51615" w:rsidR="00D60212">
        <w:rPr>
          <w:bCs/>
          <w:iCs/>
          <w:szCs w:val="20"/>
        </w:rPr>
        <w:t xml:space="preserve">EUR jeb </w:t>
      </w:r>
      <w:r w:rsidR="00D51615">
        <w:rPr>
          <w:bCs/>
          <w:iCs/>
          <w:szCs w:val="20"/>
        </w:rPr>
        <w:t>1,</w:t>
      </w:r>
      <w:r w:rsidR="00406EE2">
        <w:rPr>
          <w:bCs/>
          <w:iCs/>
          <w:szCs w:val="20"/>
        </w:rPr>
        <w:t>07</w:t>
      </w:r>
      <w:r w:rsidR="00D60212">
        <w:rPr>
          <w:bCs/>
          <w:iCs/>
          <w:szCs w:val="20"/>
        </w:rPr>
        <w:t xml:space="preserve">%, azartspēļu nodoklis sastāda </w:t>
      </w:r>
      <w:r w:rsidR="00406EE2">
        <w:rPr>
          <w:bCs/>
          <w:iCs/>
          <w:szCs w:val="20"/>
        </w:rPr>
        <w:t>12</w:t>
      </w:r>
      <w:r w:rsidR="00364F62">
        <w:rPr>
          <w:bCs/>
          <w:iCs/>
          <w:szCs w:val="20"/>
        </w:rPr>
        <w:t> </w:t>
      </w:r>
      <w:r w:rsidR="00406EE2">
        <w:rPr>
          <w:bCs/>
          <w:iCs/>
          <w:szCs w:val="20"/>
        </w:rPr>
        <w:t>055</w:t>
      </w:r>
      <w:r w:rsidR="00D60212">
        <w:rPr>
          <w:bCs/>
          <w:iCs/>
          <w:szCs w:val="20"/>
        </w:rPr>
        <w:t xml:space="preserve"> EUR, salīdzinājumā ar iepriekšējo pārskata periodu </w:t>
      </w:r>
      <w:r w:rsidR="00EB1CDE">
        <w:rPr>
          <w:bCs/>
          <w:iCs/>
          <w:szCs w:val="20"/>
        </w:rPr>
        <w:t>palielinājums</w:t>
      </w:r>
      <w:r w:rsidR="00D60212">
        <w:rPr>
          <w:bCs/>
          <w:iCs/>
          <w:szCs w:val="20"/>
        </w:rPr>
        <w:t xml:space="preserve"> par </w:t>
      </w:r>
      <w:r w:rsidR="00406EE2">
        <w:rPr>
          <w:bCs/>
          <w:iCs/>
          <w:szCs w:val="20"/>
        </w:rPr>
        <w:t>3</w:t>
      </w:r>
      <w:r w:rsidR="00364F62">
        <w:rPr>
          <w:bCs/>
          <w:iCs/>
          <w:szCs w:val="20"/>
        </w:rPr>
        <w:t> </w:t>
      </w:r>
      <w:r w:rsidR="00406EE2">
        <w:rPr>
          <w:bCs/>
          <w:iCs/>
          <w:szCs w:val="20"/>
        </w:rPr>
        <w:t>219</w:t>
      </w:r>
      <w:r w:rsidR="00364F62">
        <w:rPr>
          <w:bCs/>
          <w:iCs/>
          <w:szCs w:val="20"/>
        </w:rPr>
        <w:t> </w:t>
      </w:r>
      <w:r w:rsidR="00D60212">
        <w:rPr>
          <w:bCs/>
          <w:iCs/>
          <w:szCs w:val="20"/>
        </w:rPr>
        <w:t xml:space="preserve">EUR jeb </w:t>
      </w:r>
      <w:r w:rsidR="00406EE2">
        <w:rPr>
          <w:bCs/>
          <w:iCs/>
          <w:szCs w:val="20"/>
        </w:rPr>
        <w:t>36,43</w:t>
      </w:r>
      <w:r w:rsidR="00D60212">
        <w:rPr>
          <w:bCs/>
          <w:iCs/>
          <w:szCs w:val="20"/>
        </w:rPr>
        <w:t xml:space="preserve">%, dabas resursu nodoklis sastāda </w:t>
      </w:r>
      <w:r w:rsidR="009C1AE7">
        <w:rPr>
          <w:bCs/>
          <w:iCs/>
          <w:szCs w:val="20"/>
        </w:rPr>
        <w:t>11</w:t>
      </w:r>
      <w:r w:rsidR="00406EE2">
        <w:rPr>
          <w:bCs/>
          <w:iCs/>
          <w:szCs w:val="20"/>
        </w:rPr>
        <w:t>5</w:t>
      </w:r>
      <w:r w:rsidR="00364F62">
        <w:rPr>
          <w:bCs/>
          <w:iCs/>
          <w:szCs w:val="20"/>
        </w:rPr>
        <w:t> </w:t>
      </w:r>
      <w:r w:rsidR="00406EE2">
        <w:rPr>
          <w:bCs/>
          <w:iCs/>
          <w:szCs w:val="20"/>
        </w:rPr>
        <w:t>118</w:t>
      </w:r>
      <w:r w:rsidR="00D60212">
        <w:rPr>
          <w:bCs/>
          <w:iCs/>
          <w:szCs w:val="20"/>
        </w:rPr>
        <w:t xml:space="preserve"> EUR, salīdzinājumā ar iepriekšējo pārskata periodu </w:t>
      </w:r>
      <w:r w:rsidR="009C1AE7">
        <w:rPr>
          <w:bCs/>
          <w:iCs/>
          <w:szCs w:val="20"/>
        </w:rPr>
        <w:t>samazinājums</w:t>
      </w:r>
      <w:r w:rsidR="00D60212">
        <w:rPr>
          <w:bCs/>
          <w:iCs/>
          <w:szCs w:val="20"/>
        </w:rPr>
        <w:t xml:space="preserve"> par </w:t>
      </w:r>
      <w:r w:rsidR="00406EE2">
        <w:rPr>
          <w:bCs/>
          <w:iCs/>
          <w:szCs w:val="20"/>
        </w:rPr>
        <w:t>964</w:t>
      </w:r>
      <w:r w:rsidR="00D60212">
        <w:rPr>
          <w:bCs/>
          <w:iCs/>
          <w:szCs w:val="20"/>
        </w:rPr>
        <w:t xml:space="preserve"> EUR jeb </w:t>
      </w:r>
      <w:r w:rsidR="00406EE2">
        <w:rPr>
          <w:bCs/>
          <w:iCs/>
          <w:szCs w:val="20"/>
        </w:rPr>
        <w:t>0,83</w:t>
      </w:r>
      <w:r w:rsidR="00D60212">
        <w:rPr>
          <w:bCs/>
          <w:iCs/>
          <w:szCs w:val="20"/>
        </w:rPr>
        <w:t>%.</w:t>
      </w:r>
      <w:r w:rsidR="00011299">
        <w:rPr>
          <w:bCs/>
          <w:iCs/>
          <w:szCs w:val="20"/>
        </w:rPr>
        <w:t xml:space="preserve"> </w:t>
      </w:r>
    </w:p>
    <w:p w:rsidR="00634A47" w:rsidRPr="00E05A68" w:rsidP="00634A47" w14:paraId="764E0245" w14:textId="25401226">
      <w:pPr>
        <w:spacing w:before="120"/>
        <w:jc w:val="center"/>
        <w:rPr>
          <w:noProof/>
        </w:rPr>
      </w:pPr>
      <w:r>
        <w:rPr>
          <w:noProof/>
        </w:rPr>
        <w:drawing>
          <wp:inline distT="0" distB="0" distL="0" distR="0">
            <wp:extent cx="5594985" cy="3438525"/>
            <wp:effectExtent l="0" t="0" r="5715" b="9525"/>
            <wp:docPr id="571590945" name="Diagramma 1">
              <a:extLst xmlns:a="http://schemas.openxmlformats.org/drawingml/2006/main">
                <a:ext xmlns:a="http://schemas.openxmlformats.org/drawingml/2006/main" uri="{FF2B5EF4-FFF2-40B4-BE49-F238E27FC236}">
                  <a16:creationId xmlns:a16="http://schemas.microsoft.com/office/drawing/2014/main" id="{DEB93861-F939-4492-AF0C-6466B2FE2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4DDE" w:rsidRPr="00EB4DDE" w:rsidP="0007743C" w14:paraId="172D8583" w14:textId="4272C020">
      <w:pPr>
        <w:pStyle w:val="Caption"/>
        <w:rPr>
          <w:bCs/>
          <w:szCs w:val="24"/>
        </w:rPr>
      </w:pPr>
      <w:r>
        <w:rPr>
          <w:bCs/>
          <w:szCs w:val="24"/>
        </w:rPr>
        <w:fldChar w:fldCharType="begin"/>
      </w:r>
      <w:r>
        <w:rPr>
          <w:bCs/>
          <w:szCs w:val="24"/>
        </w:rPr>
        <w:instrText xml:space="preserve"> SEQ Figure \* ARABIC </w:instrText>
      </w:r>
      <w:r>
        <w:rPr>
          <w:bCs/>
          <w:szCs w:val="24"/>
        </w:rPr>
        <w:fldChar w:fldCharType="separate"/>
      </w:r>
      <w:r>
        <w:rPr>
          <w:bCs/>
          <w:szCs w:val="24"/>
        </w:rPr>
        <w:t>5</w:t>
      </w:r>
      <w:r>
        <w:rPr>
          <w:bCs/>
          <w:szCs w:val="24"/>
        </w:rPr>
        <w:fldChar w:fldCharType="end"/>
      </w:r>
      <w:r w:rsidRPr="00EB4DDE">
        <w:rPr>
          <w:bCs/>
          <w:szCs w:val="24"/>
        </w:rPr>
        <w:t xml:space="preserve">.attēls. </w:t>
      </w:r>
      <w:r w:rsidRPr="00B765FE">
        <w:rPr>
          <w:bCs/>
          <w:szCs w:val="24"/>
        </w:rPr>
        <w:t>Nodokļu</w:t>
      </w:r>
      <w:r w:rsidRPr="00EB4DDE">
        <w:rPr>
          <w:bCs/>
          <w:szCs w:val="24"/>
        </w:rPr>
        <w:t xml:space="preserve"> ieņēmumi 202</w:t>
      </w:r>
      <w:r w:rsidR="00634A47">
        <w:rPr>
          <w:bCs/>
          <w:szCs w:val="24"/>
        </w:rPr>
        <w:t>3</w:t>
      </w:r>
      <w:r w:rsidRPr="00EB4DDE">
        <w:rPr>
          <w:bCs/>
          <w:szCs w:val="24"/>
        </w:rPr>
        <w:t>.gadā un 202</w:t>
      </w:r>
      <w:r w:rsidR="00634A47">
        <w:rPr>
          <w:bCs/>
          <w:szCs w:val="24"/>
        </w:rPr>
        <w:t>2</w:t>
      </w:r>
      <w:r w:rsidRPr="00EB4DDE">
        <w:rPr>
          <w:bCs/>
          <w:szCs w:val="24"/>
        </w:rPr>
        <w:t>.gadā (EUR)</w:t>
      </w:r>
    </w:p>
    <w:p w:rsidR="00DE3C3D" w:rsidRPr="00C32E8D" w:rsidP="00C32E8D" w14:paraId="0E5EA14C" w14:textId="4897607C">
      <w:pPr>
        <w:spacing w:after="60"/>
        <w:rPr>
          <w:bCs/>
          <w:i/>
          <w:szCs w:val="20"/>
          <w:u w:val="single"/>
        </w:rPr>
      </w:pPr>
      <w:r w:rsidRPr="00C32E8D">
        <w:rPr>
          <w:bCs/>
          <w:i/>
          <w:szCs w:val="20"/>
          <w:u w:val="single"/>
        </w:rPr>
        <w:t>Nenodokļu</w:t>
      </w:r>
      <w:r w:rsidRPr="00C32E8D">
        <w:rPr>
          <w:bCs/>
          <w:i/>
          <w:szCs w:val="20"/>
          <w:u w:val="single"/>
        </w:rPr>
        <w:t xml:space="preserve"> ieņēmum</w:t>
      </w:r>
      <w:r w:rsidRPr="00C32E8D" w:rsidR="00C32E8D">
        <w:rPr>
          <w:bCs/>
          <w:i/>
          <w:szCs w:val="20"/>
          <w:u w:val="single"/>
        </w:rPr>
        <w:t xml:space="preserve">i </w:t>
      </w:r>
      <w:r w:rsidRPr="00C32E8D">
        <w:rPr>
          <w:bCs/>
          <w:i/>
          <w:szCs w:val="20"/>
          <w:u w:val="single"/>
        </w:rPr>
        <w:t>(skat.</w:t>
      </w:r>
      <w:r w:rsidR="005B0F66">
        <w:rPr>
          <w:bCs/>
          <w:i/>
          <w:szCs w:val="20"/>
          <w:u w:val="single"/>
        </w:rPr>
        <w:t>6</w:t>
      </w:r>
      <w:r w:rsidRPr="00C32E8D">
        <w:rPr>
          <w:bCs/>
          <w:i/>
          <w:szCs w:val="20"/>
          <w:u w:val="single"/>
        </w:rPr>
        <w:t>.attēlu)</w:t>
      </w:r>
    </w:p>
    <w:p w:rsidR="002E327D" w:rsidRPr="00CD47EF" w:rsidP="002051C6" w14:paraId="33B26828" w14:textId="6A00FA1F">
      <w:pPr>
        <w:spacing w:before="120" w:after="120"/>
        <w:ind w:firstLine="720"/>
        <w:rPr>
          <w:bCs/>
          <w:iCs/>
          <w:szCs w:val="20"/>
        </w:rPr>
      </w:pPr>
      <w:r w:rsidRPr="00CD47EF">
        <w:rPr>
          <w:bCs/>
          <w:iCs/>
          <w:szCs w:val="20"/>
        </w:rPr>
        <w:t>202</w:t>
      </w:r>
      <w:r w:rsidRPr="00CD47EF" w:rsidR="00406EE2">
        <w:rPr>
          <w:bCs/>
          <w:iCs/>
          <w:szCs w:val="20"/>
        </w:rPr>
        <w:t>3</w:t>
      </w:r>
      <w:r w:rsidRPr="00CD47EF">
        <w:rPr>
          <w:bCs/>
          <w:iCs/>
          <w:szCs w:val="20"/>
        </w:rPr>
        <w:t xml:space="preserve">.gadā </w:t>
      </w:r>
      <w:r w:rsidRPr="00CD47EF">
        <w:rPr>
          <w:bCs/>
          <w:iCs/>
          <w:szCs w:val="20"/>
        </w:rPr>
        <w:t>nen</w:t>
      </w:r>
      <w:r w:rsidRPr="00CD47EF" w:rsidR="00817BCA">
        <w:rPr>
          <w:bCs/>
          <w:iCs/>
          <w:szCs w:val="20"/>
        </w:rPr>
        <w:t>o</w:t>
      </w:r>
      <w:r w:rsidRPr="00CD47EF">
        <w:rPr>
          <w:bCs/>
          <w:iCs/>
          <w:szCs w:val="20"/>
        </w:rPr>
        <w:t>dokļu</w:t>
      </w:r>
      <w:r w:rsidRPr="00CD47EF">
        <w:rPr>
          <w:bCs/>
          <w:iCs/>
          <w:szCs w:val="20"/>
        </w:rPr>
        <w:t xml:space="preserve"> ieņēmumu plāns izpildīts </w:t>
      </w:r>
      <w:r w:rsidRPr="00CD47EF" w:rsidR="009D7AB5">
        <w:rPr>
          <w:bCs/>
          <w:iCs/>
          <w:szCs w:val="20"/>
        </w:rPr>
        <w:t xml:space="preserve">par </w:t>
      </w:r>
      <w:r w:rsidRPr="00CD47EF" w:rsidR="00CD47EF">
        <w:rPr>
          <w:bCs/>
          <w:iCs/>
          <w:szCs w:val="20"/>
        </w:rPr>
        <w:t>94,36</w:t>
      </w:r>
      <w:r w:rsidRPr="00CD47EF" w:rsidR="001B021E">
        <w:rPr>
          <w:bCs/>
          <w:iCs/>
          <w:szCs w:val="20"/>
        </w:rPr>
        <w:t>%.</w:t>
      </w:r>
    </w:p>
    <w:p w:rsidR="00051A4B" w:rsidRPr="00DE3C3D" w:rsidP="002051C6" w14:paraId="71C4C021" w14:textId="5D8CC2A8">
      <w:pPr>
        <w:spacing w:before="120" w:after="120"/>
        <w:ind w:firstLine="720"/>
        <w:rPr>
          <w:bCs/>
          <w:iCs/>
          <w:szCs w:val="20"/>
        </w:rPr>
      </w:pPr>
      <w:r w:rsidRPr="00051A4B">
        <w:rPr>
          <w:bCs/>
          <w:iCs/>
          <w:szCs w:val="20"/>
        </w:rPr>
        <w:t>Pārskata periodā ieņēmumi no uzņēmējdarbības un īpašuma</w:t>
      </w:r>
      <w:r>
        <w:rPr>
          <w:bCs/>
          <w:iCs/>
          <w:szCs w:val="20"/>
        </w:rPr>
        <w:t xml:space="preserve"> sastāda </w:t>
      </w:r>
      <w:r w:rsidR="00406EE2">
        <w:rPr>
          <w:bCs/>
          <w:iCs/>
          <w:szCs w:val="20"/>
        </w:rPr>
        <w:t>6</w:t>
      </w:r>
      <w:r w:rsidR="00364F62">
        <w:rPr>
          <w:bCs/>
          <w:iCs/>
          <w:szCs w:val="20"/>
        </w:rPr>
        <w:t> </w:t>
      </w:r>
      <w:r w:rsidR="00406EE2">
        <w:rPr>
          <w:bCs/>
          <w:iCs/>
          <w:szCs w:val="20"/>
        </w:rPr>
        <w:t>736</w:t>
      </w:r>
      <w:r>
        <w:rPr>
          <w:bCs/>
          <w:iCs/>
          <w:szCs w:val="20"/>
        </w:rPr>
        <w:t xml:space="preserve"> EUR, salīdzinājumā ar iepriekšējo pārskata periodu </w:t>
      </w:r>
      <w:r w:rsidR="001E0A88">
        <w:rPr>
          <w:bCs/>
          <w:iCs/>
          <w:szCs w:val="20"/>
        </w:rPr>
        <w:t>samazinājums</w:t>
      </w:r>
      <w:r w:rsidRPr="00051A4B">
        <w:t xml:space="preserve"> </w:t>
      </w:r>
      <w:r>
        <w:rPr>
          <w:bCs/>
          <w:iCs/>
          <w:szCs w:val="20"/>
        </w:rPr>
        <w:t xml:space="preserve">par </w:t>
      </w:r>
      <w:r w:rsidR="001E0A88">
        <w:rPr>
          <w:bCs/>
          <w:iCs/>
          <w:szCs w:val="20"/>
        </w:rPr>
        <w:t>5</w:t>
      </w:r>
      <w:r w:rsidR="00406EE2">
        <w:rPr>
          <w:bCs/>
          <w:iCs/>
          <w:szCs w:val="20"/>
        </w:rPr>
        <w:t>0</w:t>
      </w:r>
      <w:r w:rsidR="00364F62">
        <w:rPr>
          <w:bCs/>
          <w:iCs/>
          <w:szCs w:val="20"/>
        </w:rPr>
        <w:t> </w:t>
      </w:r>
      <w:r w:rsidR="00406EE2">
        <w:rPr>
          <w:bCs/>
          <w:iCs/>
          <w:szCs w:val="20"/>
        </w:rPr>
        <w:t>025</w:t>
      </w:r>
      <w:r>
        <w:rPr>
          <w:bCs/>
          <w:iCs/>
          <w:szCs w:val="20"/>
        </w:rPr>
        <w:t xml:space="preserve"> EUR jeb </w:t>
      </w:r>
      <w:r w:rsidR="001E0A88">
        <w:rPr>
          <w:bCs/>
          <w:iCs/>
          <w:szCs w:val="20"/>
        </w:rPr>
        <w:t xml:space="preserve">par </w:t>
      </w:r>
      <w:r w:rsidR="00406EE2">
        <w:rPr>
          <w:bCs/>
          <w:iCs/>
          <w:szCs w:val="20"/>
        </w:rPr>
        <w:t>88,13</w:t>
      </w:r>
      <w:r w:rsidR="001E0A88">
        <w:rPr>
          <w:bCs/>
          <w:iCs/>
          <w:szCs w:val="20"/>
        </w:rPr>
        <w:t>% mazāk,</w:t>
      </w:r>
      <w:r w:rsidR="00817BCA">
        <w:rPr>
          <w:bCs/>
          <w:iCs/>
          <w:szCs w:val="20"/>
        </w:rPr>
        <w:t xml:space="preserve"> </w:t>
      </w:r>
      <w:r w:rsidRPr="00051A4B">
        <w:rPr>
          <w:bCs/>
          <w:iCs/>
          <w:szCs w:val="20"/>
        </w:rPr>
        <w:t>valsts (pašvaldību) nodevas un kancelejas nodev</w:t>
      </w:r>
      <w:r w:rsidR="009D7AB5">
        <w:rPr>
          <w:bCs/>
          <w:iCs/>
          <w:szCs w:val="20"/>
        </w:rPr>
        <w:t>ām</w:t>
      </w:r>
      <w:r>
        <w:rPr>
          <w:bCs/>
          <w:iCs/>
          <w:szCs w:val="20"/>
        </w:rPr>
        <w:t xml:space="preserve"> </w:t>
      </w:r>
      <w:r w:rsidR="00817BCA">
        <w:rPr>
          <w:bCs/>
          <w:iCs/>
          <w:szCs w:val="20"/>
        </w:rPr>
        <w:t>samazinājums</w:t>
      </w:r>
      <w:r>
        <w:rPr>
          <w:bCs/>
          <w:iCs/>
          <w:szCs w:val="20"/>
        </w:rPr>
        <w:t xml:space="preserve"> par </w:t>
      </w:r>
      <w:r w:rsidR="00817BCA">
        <w:rPr>
          <w:bCs/>
          <w:iCs/>
          <w:szCs w:val="20"/>
        </w:rPr>
        <w:t>2</w:t>
      </w:r>
      <w:r w:rsidR="00364F62">
        <w:rPr>
          <w:bCs/>
          <w:iCs/>
          <w:szCs w:val="20"/>
        </w:rPr>
        <w:t> </w:t>
      </w:r>
      <w:r w:rsidR="00817BCA">
        <w:rPr>
          <w:bCs/>
          <w:iCs/>
          <w:szCs w:val="20"/>
        </w:rPr>
        <w:t>348</w:t>
      </w:r>
      <w:r>
        <w:rPr>
          <w:bCs/>
          <w:iCs/>
          <w:szCs w:val="20"/>
        </w:rPr>
        <w:t xml:space="preserve"> EUR jeb </w:t>
      </w:r>
      <w:r w:rsidR="00817BCA">
        <w:rPr>
          <w:bCs/>
          <w:iCs/>
          <w:szCs w:val="20"/>
        </w:rPr>
        <w:t>8,53</w:t>
      </w:r>
      <w:r>
        <w:rPr>
          <w:bCs/>
          <w:iCs/>
          <w:szCs w:val="20"/>
        </w:rPr>
        <w:t>%</w:t>
      </w:r>
      <w:r w:rsidRPr="00051A4B">
        <w:rPr>
          <w:bCs/>
          <w:iCs/>
          <w:szCs w:val="20"/>
        </w:rPr>
        <w:t>, naudas sodi</w:t>
      </w:r>
      <w:r w:rsidR="009D7AB5">
        <w:rPr>
          <w:bCs/>
          <w:iCs/>
          <w:szCs w:val="20"/>
        </w:rPr>
        <w:t>em</w:t>
      </w:r>
      <w:r w:rsidRPr="00051A4B">
        <w:rPr>
          <w:bCs/>
          <w:iCs/>
          <w:szCs w:val="20"/>
        </w:rPr>
        <w:t xml:space="preserve"> un sankcij</w:t>
      </w:r>
      <w:r w:rsidR="009D7AB5">
        <w:rPr>
          <w:bCs/>
          <w:iCs/>
          <w:szCs w:val="20"/>
        </w:rPr>
        <w:t>ām</w:t>
      </w:r>
      <w:r w:rsidR="004273EC">
        <w:rPr>
          <w:bCs/>
          <w:iCs/>
          <w:szCs w:val="20"/>
        </w:rPr>
        <w:t xml:space="preserve"> </w:t>
      </w:r>
      <w:r w:rsidR="00817BCA">
        <w:rPr>
          <w:bCs/>
          <w:iCs/>
          <w:szCs w:val="20"/>
        </w:rPr>
        <w:t>palielinājums</w:t>
      </w:r>
      <w:r w:rsidR="004273EC">
        <w:rPr>
          <w:bCs/>
          <w:iCs/>
          <w:szCs w:val="20"/>
        </w:rPr>
        <w:t xml:space="preserve"> par </w:t>
      </w:r>
      <w:r w:rsidR="00817BCA">
        <w:rPr>
          <w:bCs/>
          <w:iCs/>
          <w:szCs w:val="20"/>
        </w:rPr>
        <w:t>1</w:t>
      </w:r>
      <w:r w:rsidR="00364F62">
        <w:rPr>
          <w:bCs/>
          <w:iCs/>
          <w:szCs w:val="20"/>
        </w:rPr>
        <w:t> </w:t>
      </w:r>
      <w:r w:rsidR="00817BCA">
        <w:rPr>
          <w:bCs/>
          <w:iCs/>
          <w:szCs w:val="20"/>
        </w:rPr>
        <w:t>704</w:t>
      </w:r>
      <w:r w:rsidR="00364F62">
        <w:rPr>
          <w:bCs/>
          <w:iCs/>
          <w:szCs w:val="20"/>
        </w:rPr>
        <w:t> </w:t>
      </w:r>
      <w:r w:rsidR="004273EC">
        <w:rPr>
          <w:bCs/>
          <w:iCs/>
          <w:szCs w:val="20"/>
        </w:rPr>
        <w:t xml:space="preserve">EUR jeb </w:t>
      </w:r>
      <w:r w:rsidR="00817BCA">
        <w:rPr>
          <w:bCs/>
          <w:iCs/>
          <w:szCs w:val="20"/>
        </w:rPr>
        <w:t>46,63</w:t>
      </w:r>
      <w:r w:rsidR="004273EC">
        <w:rPr>
          <w:bCs/>
          <w:iCs/>
          <w:szCs w:val="20"/>
        </w:rPr>
        <w:t xml:space="preserve">%, </w:t>
      </w:r>
      <w:r w:rsidRPr="00051A4B">
        <w:rPr>
          <w:bCs/>
          <w:iCs/>
          <w:szCs w:val="20"/>
        </w:rPr>
        <w:t>pārējie</w:t>
      </w:r>
      <w:r w:rsidR="009D7AB5">
        <w:rPr>
          <w:bCs/>
          <w:iCs/>
          <w:szCs w:val="20"/>
        </w:rPr>
        <w:t>m</w:t>
      </w:r>
      <w:r w:rsidRPr="00051A4B">
        <w:rPr>
          <w:bCs/>
          <w:iCs/>
          <w:szCs w:val="20"/>
        </w:rPr>
        <w:t xml:space="preserve"> </w:t>
      </w:r>
      <w:r w:rsidRPr="00051A4B">
        <w:rPr>
          <w:bCs/>
          <w:iCs/>
          <w:szCs w:val="20"/>
        </w:rPr>
        <w:t>nenodok</w:t>
      </w:r>
      <w:r w:rsidR="00FF3BA9">
        <w:rPr>
          <w:bCs/>
          <w:iCs/>
          <w:szCs w:val="20"/>
        </w:rPr>
        <w:t>ļu</w:t>
      </w:r>
      <w:r w:rsidRPr="00051A4B">
        <w:rPr>
          <w:bCs/>
          <w:iCs/>
          <w:szCs w:val="20"/>
        </w:rPr>
        <w:t xml:space="preserve"> ieņēmumi</w:t>
      </w:r>
      <w:r w:rsidR="009D7AB5">
        <w:rPr>
          <w:bCs/>
          <w:iCs/>
          <w:szCs w:val="20"/>
        </w:rPr>
        <w:t>em</w:t>
      </w:r>
      <w:r w:rsidR="004273EC">
        <w:rPr>
          <w:bCs/>
          <w:iCs/>
          <w:szCs w:val="20"/>
        </w:rPr>
        <w:t xml:space="preserve"> </w:t>
      </w:r>
      <w:r w:rsidR="00817BCA">
        <w:rPr>
          <w:bCs/>
          <w:iCs/>
          <w:szCs w:val="20"/>
        </w:rPr>
        <w:t>samazinājums</w:t>
      </w:r>
      <w:r w:rsidR="004273EC">
        <w:rPr>
          <w:bCs/>
          <w:iCs/>
          <w:szCs w:val="20"/>
        </w:rPr>
        <w:t xml:space="preserve"> par</w:t>
      </w:r>
      <w:r w:rsidR="00817BCA">
        <w:rPr>
          <w:bCs/>
          <w:iCs/>
          <w:szCs w:val="20"/>
        </w:rPr>
        <w:t xml:space="preserve"> 23</w:t>
      </w:r>
      <w:r w:rsidR="00364F62">
        <w:rPr>
          <w:bCs/>
          <w:iCs/>
          <w:szCs w:val="20"/>
        </w:rPr>
        <w:t> </w:t>
      </w:r>
      <w:r w:rsidR="00817BCA">
        <w:rPr>
          <w:bCs/>
          <w:iCs/>
          <w:szCs w:val="20"/>
        </w:rPr>
        <w:t>453</w:t>
      </w:r>
      <w:r w:rsidR="004273EC">
        <w:rPr>
          <w:bCs/>
          <w:iCs/>
          <w:szCs w:val="20"/>
        </w:rPr>
        <w:t xml:space="preserve"> EUR jeb </w:t>
      </w:r>
      <w:r w:rsidR="00817BCA">
        <w:rPr>
          <w:bCs/>
          <w:iCs/>
          <w:szCs w:val="20"/>
        </w:rPr>
        <w:t>33,71</w:t>
      </w:r>
      <w:r w:rsidR="004273EC">
        <w:rPr>
          <w:bCs/>
          <w:iCs/>
          <w:szCs w:val="20"/>
        </w:rPr>
        <w:t xml:space="preserve">%, </w:t>
      </w:r>
      <w:r w:rsidRPr="00051A4B">
        <w:rPr>
          <w:bCs/>
          <w:iCs/>
          <w:szCs w:val="20"/>
        </w:rPr>
        <w:t>ieņēmumi</w:t>
      </w:r>
      <w:r w:rsidR="009D7AB5">
        <w:rPr>
          <w:bCs/>
          <w:iCs/>
          <w:szCs w:val="20"/>
        </w:rPr>
        <w:t>em</w:t>
      </w:r>
      <w:r w:rsidRPr="00051A4B">
        <w:rPr>
          <w:bCs/>
          <w:iCs/>
          <w:szCs w:val="20"/>
        </w:rPr>
        <w:t xml:space="preserve"> no pašvaldību īpašuma pārdošanas</w:t>
      </w:r>
      <w:r w:rsidR="004273EC">
        <w:rPr>
          <w:bCs/>
          <w:iCs/>
          <w:szCs w:val="20"/>
        </w:rPr>
        <w:t xml:space="preserve"> palielinājums par </w:t>
      </w:r>
      <w:r w:rsidR="00817BCA">
        <w:rPr>
          <w:bCs/>
          <w:iCs/>
          <w:szCs w:val="20"/>
        </w:rPr>
        <w:t>45</w:t>
      </w:r>
      <w:r w:rsidR="00364F62">
        <w:rPr>
          <w:bCs/>
          <w:iCs/>
          <w:szCs w:val="20"/>
        </w:rPr>
        <w:t> </w:t>
      </w:r>
      <w:r w:rsidR="00817BCA">
        <w:rPr>
          <w:bCs/>
          <w:iCs/>
          <w:szCs w:val="20"/>
        </w:rPr>
        <w:t>266</w:t>
      </w:r>
      <w:r w:rsidR="004273EC">
        <w:rPr>
          <w:bCs/>
          <w:iCs/>
          <w:szCs w:val="20"/>
        </w:rPr>
        <w:t xml:space="preserve"> EUR jeb </w:t>
      </w:r>
      <w:r w:rsidR="00A57F0C">
        <w:rPr>
          <w:bCs/>
          <w:iCs/>
          <w:szCs w:val="20"/>
        </w:rPr>
        <w:t>5</w:t>
      </w:r>
      <w:r w:rsidR="00817BCA">
        <w:rPr>
          <w:bCs/>
          <w:iCs/>
          <w:szCs w:val="20"/>
        </w:rPr>
        <w:t>,76</w:t>
      </w:r>
      <w:r w:rsidR="004273EC">
        <w:rPr>
          <w:bCs/>
          <w:iCs/>
          <w:szCs w:val="20"/>
        </w:rPr>
        <w:t>%.</w:t>
      </w:r>
    </w:p>
    <w:p w:rsidR="00E310B6" w:rsidRPr="008B34BB" w:rsidP="008B34BB" w14:paraId="5BD5B857" w14:textId="18E05349">
      <w:pPr>
        <w:spacing w:before="120"/>
        <w:jc w:val="center"/>
        <w:rPr>
          <w:noProof/>
        </w:rPr>
      </w:pPr>
      <w:r>
        <w:rPr>
          <w:noProof/>
        </w:rPr>
        <w:drawing>
          <wp:inline distT="0" distB="0" distL="0" distR="0">
            <wp:extent cx="5843270" cy="2868930"/>
            <wp:effectExtent l="0" t="0" r="5080" b="7620"/>
            <wp:docPr id="1119244897" name="Diagramma 1">
              <a:extLst xmlns:a="http://schemas.openxmlformats.org/drawingml/2006/main">
                <a:ext xmlns:a="http://schemas.openxmlformats.org/drawingml/2006/main" uri="{FF2B5EF4-FFF2-40B4-BE49-F238E27FC236}">
                  <a16:creationId xmlns:a16="http://schemas.microsoft.com/office/drawing/2014/main" id="{570066AC-CA98-4D77-93F5-8D3812346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1E47" w:rsidP="005C0535" w14:paraId="27E000DD" w14:textId="02B66E28">
      <w:pPr>
        <w:pStyle w:val="Caption"/>
        <w:keepLines/>
        <w:widowControl w:val="0"/>
        <w:rPr>
          <w:bCs/>
          <w:szCs w:val="24"/>
        </w:rPr>
      </w:pPr>
      <w:r>
        <w:rPr>
          <w:bCs/>
          <w:iCs w:val="0"/>
          <w:szCs w:val="24"/>
        </w:rPr>
        <w:fldChar w:fldCharType="begin"/>
      </w:r>
      <w:r>
        <w:rPr>
          <w:bCs/>
          <w:iCs w:val="0"/>
          <w:szCs w:val="24"/>
        </w:rPr>
        <w:instrText xml:space="preserve"> SEQ Figure \* ARABIC </w:instrText>
      </w:r>
      <w:r>
        <w:rPr>
          <w:bCs/>
          <w:iCs w:val="0"/>
          <w:szCs w:val="24"/>
        </w:rPr>
        <w:fldChar w:fldCharType="separate"/>
      </w:r>
      <w:r>
        <w:rPr>
          <w:bCs/>
          <w:iCs w:val="0"/>
          <w:szCs w:val="24"/>
        </w:rPr>
        <w:t>6</w:t>
      </w:r>
      <w:r>
        <w:rPr>
          <w:bCs/>
          <w:iCs w:val="0"/>
          <w:szCs w:val="24"/>
        </w:rPr>
        <w:fldChar w:fldCharType="end"/>
      </w:r>
      <w:r w:rsidRPr="00C27B15" w:rsidR="00C27B15">
        <w:rPr>
          <w:bCs/>
          <w:iCs w:val="0"/>
          <w:szCs w:val="24"/>
        </w:rPr>
        <w:t>.</w:t>
      </w:r>
      <w:r w:rsidRPr="00EB4DDE" w:rsidR="00C27B15">
        <w:rPr>
          <w:bCs/>
          <w:szCs w:val="24"/>
        </w:rPr>
        <w:t xml:space="preserve">attēls. </w:t>
      </w:r>
      <w:r w:rsidRPr="00C27B15" w:rsidR="00C27B15">
        <w:rPr>
          <w:bCs/>
          <w:iCs w:val="0"/>
          <w:szCs w:val="24"/>
        </w:rPr>
        <w:t>N</w:t>
      </w:r>
      <w:r w:rsidR="00C27B15">
        <w:rPr>
          <w:bCs/>
          <w:iCs w:val="0"/>
          <w:szCs w:val="24"/>
        </w:rPr>
        <w:t>eno</w:t>
      </w:r>
      <w:r w:rsidRPr="00C27B15" w:rsidR="00C27B15">
        <w:rPr>
          <w:bCs/>
          <w:iCs w:val="0"/>
          <w:szCs w:val="24"/>
        </w:rPr>
        <w:t>dokļu</w:t>
      </w:r>
      <w:r w:rsidRPr="00EB4DDE" w:rsidR="00C27B15">
        <w:rPr>
          <w:bCs/>
          <w:szCs w:val="24"/>
        </w:rPr>
        <w:t xml:space="preserve"> ieņēmumi 202</w:t>
      </w:r>
      <w:r w:rsidR="00406EE2">
        <w:rPr>
          <w:bCs/>
          <w:szCs w:val="24"/>
        </w:rPr>
        <w:t>3</w:t>
      </w:r>
      <w:r w:rsidRPr="00EB4DDE" w:rsidR="00C27B15">
        <w:rPr>
          <w:bCs/>
          <w:szCs w:val="24"/>
        </w:rPr>
        <w:t>.gadā un 202</w:t>
      </w:r>
      <w:r w:rsidR="00406EE2">
        <w:rPr>
          <w:bCs/>
          <w:szCs w:val="24"/>
        </w:rPr>
        <w:t>2</w:t>
      </w:r>
      <w:r w:rsidRPr="00EB4DDE" w:rsidR="00C27B15">
        <w:rPr>
          <w:bCs/>
          <w:szCs w:val="24"/>
        </w:rPr>
        <w:t>.gadā (EUR)</w:t>
      </w:r>
    </w:p>
    <w:p w:rsidR="005C0535" w:rsidRPr="005C0535" w:rsidP="005C0535" w14:paraId="0C200E92" w14:textId="77777777"/>
    <w:p w:rsidR="00104CB0" w:rsidP="00741E47" w14:paraId="22D5E581" w14:textId="162BC2E1">
      <w:pPr>
        <w:spacing w:after="160" w:line="259" w:lineRule="auto"/>
        <w:jc w:val="left"/>
        <w:rPr>
          <w:i/>
          <w:iCs/>
          <w:u w:val="single"/>
        </w:rPr>
      </w:pPr>
      <w:r w:rsidRPr="00104CB0">
        <w:rPr>
          <w:i/>
          <w:iCs/>
          <w:u w:val="single"/>
        </w:rPr>
        <w:t>Ārvalstu finanšu palīdzība</w:t>
      </w:r>
    </w:p>
    <w:p w:rsidR="00104CB0" w:rsidP="00DE112E" w14:paraId="274C21DE" w14:textId="6819E8B2">
      <w:pPr>
        <w:spacing w:after="120"/>
      </w:pPr>
      <w:r w:rsidRPr="00104CB0">
        <w:tab/>
      </w:r>
      <w:r>
        <w:t>202</w:t>
      </w:r>
      <w:r w:rsidR="008B34BB">
        <w:t>3</w:t>
      </w:r>
      <w:r>
        <w:t xml:space="preserve">.gadā ārvalstu finanšu palīdzības plāns izpildīts par </w:t>
      </w:r>
      <w:r w:rsidR="008B34BB">
        <w:t>95,44</w:t>
      </w:r>
      <w:r>
        <w:t xml:space="preserve">%. </w:t>
      </w:r>
    </w:p>
    <w:p w:rsidR="00104CB0" w:rsidP="00104CB0" w14:paraId="69A8374B" w14:textId="4CEBD21F">
      <w:pPr>
        <w:ind w:firstLine="720"/>
      </w:pPr>
      <w:r>
        <w:t xml:space="preserve">Pārskata periodā saņemti ieņēmumi no ārvalstu finanšu palīdzības projektiem </w:t>
      </w:r>
      <w:r w:rsidR="008B34BB">
        <w:t>59</w:t>
      </w:r>
      <w:r w:rsidR="00364F62">
        <w:t> </w:t>
      </w:r>
      <w:r w:rsidR="008B34BB">
        <w:t>991</w:t>
      </w:r>
      <w:r>
        <w:t xml:space="preserve"> EUR, salīdzinājumā ar iepriekšējo pārskata periodu </w:t>
      </w:r>
      <w:r w:rsidR="008B34BB">
        <w:t>palielinājums</w:t>
      </w:r>
      <w:r>
        <w:t xml:space="preserve"> par </w:t>
      </w:r>
      <w:r w:rsidR="000E1F2C">
        <w:t>1</w:t>
      </w:r>
      <w:r w:rsidR="008B34BB">
        <w:t>7</w:t>
      </w:r>
      <w:r w:rsidR="00364F62">
        <w:t> </w:t>
      </w:r>
      <w:r w:rsidR="008B34BB">
        <w:t>503</w:t>
      </w:r>
      <w:r w:rsidR="00EB2CE1">
        <w:t xml:space="preserve"> EUR jeb </w:t>
      </w:r>
      <w:r w:rsidR="008B34BB">
        <w:t>41,20</w:t>
      </w:r>
      <w:r w:rsidR="00EB2CE1">
        <w:t>%.</w:t>
      </w:r>
    </w:p>
    <w:p w:rsidR="00697C8F" w:rsidRPr="009C2B91" w:rsidP="00697C8F" w14:paraId="33710D1D" w14:textId="41F43C09">
      <w:pPr>
        <w:pStyle w:val="Caption"/>
        <w:spacing w:before="120" w:after="120"/>
        <w:jc w:val="both"/>
        <w:rPr>
          <w:bCs/>
          <w:szCs w:val="24"/>
          <w:u w:val="single"/>
        </w:rPr>
      </w:pPr>
      <w:r w:rsidRPr="009C2B91">
        <w:rPr>
          <w:bCs/>
          <w:szCs w:val="24"/>
          <w:u w:val="single"/>
        </w:rPr>
        <w:t xml:space="preserve">Maksas pakalpojumi un citi pašu ieņēmumi </w:t>
      </w:r>
      <w:r>
        <w:rPr>
          <w:bCs/>
          <w:szCs w:val="24"/>
          <w:u w:val="single"/>
        </w:rPr>
        <w:t>(skat.</w:t>
      </w:r>
      <w:r w:rsidR="005B0F66">
        <w:rPr>
          <w:bCs/>
          <w:szCs w:val="24"/>
          <w:u w:val="single"/>
        </w:rPr>
        <w:t>7</w:t>
      </w:r>
      <w:r>
        <w:rPr>
          <w:bCs/>
          <w:szCs w:val="24"/>
          <w:u w:val="single"/>
        </w:rPr>
        <w:t>.attēlu)</w:t>
      </w:r>
    </w:p>
    <w:p w:rsidR="00697C8F" w:rsidP="00E579E1" w14:paraId="1310EE00" w14:textId="556EA038">
      <w:pPr>
        <w:pStyle w:val="Caption"/>
        <w:spacing w:before="120" w:after="120"/>
        <w:ind w:firstLine="720"/>
        <w:jc w:val="both"/>
        <w:rPr>
          <w:bCs/>
          <w:i w:val="0"/>
          <w:szCs w:val="24"/>
        </w:rPr>
      </w:pPr>
      <w:r>
        <w:rPr>
          <w:bCs/>
          <w:i w:val="0"/>
          <w:szCs w:val="24"/>
        </w:rPr>
        <w:t>202</w:t>
      </w:r>
      <w:r w:rsidR="008B34BB">
        <w:rPr>
          <w:bCs/>
          <w:i w:val="0"/>
          <w:szCs w:val="24"/>
        </w:rPr>
        <w:t>3</w:t>
      </w:r>
      <w:r>
        <w:rPr>
          <w:bCs/>
          <w:i w:val="0"/>
          <w:szCs w:val="24"/>
        </w:rPr>
        <w:t>.gadā m</w:t>
      </w:r>
      <w:r w:rsidRPr="001B021E">
        <w:rPr>
          <w:bCs/>
          <w:i w:val="0"/>
          <w:szCs w:val="24"/>
        </w:rPr>
        <w:t>aksas pakalpojum</w:t>
      </w:r>
      <w:r>
        <w:rPr>
          <w:bCs/>
          <w:i w:val="0"/>
          <w:szCs w:val="24"/>
        </w:rPr>
        <w:t>u</w:t>
      </w:r>
      <w:r w:rsidRPr="001B021E">
        <w:rPr>
          <w:bCs/>
          <w:i w:val="0"/>
          <w:szCs w:val="24"/>
        </w:rPr>
        <w:t xml:space="preserve"> un citi pašu ieņēmum</w:t>
      </w:r>
      <w:r>
        <w:rPr>
          <w:bCs/>
          <w:i w:val="0"/>
          <w:szCs w:val="24"/>
        </w:rPr>
        <w:t xml:space="preserve">u plāns izpildīts par </w:t>
      </w:r>
      <w:r w:rsidR="00A86E0F">
        <w:rPr>
          <w:bCs/>
          <w:i w:val="0"/>
          <w:szCs w:val="24"/>
        </w:rPr>
        <w:t>93,</w:t>
      </w:r>
      <w:r w:rsidR="00384EE1">
        <w:rPr>
          <w:bCs/>
          <w:i w:val="0"/>
          <w:szCs w:val="24"/>
        </w:rPr>
        <w:t>59</w:t>
      </w:r>
      <w:r>
        <w:rPr>
          <w:bCs/>
          <w:i w:val="0"/>
          <w:szCs w:val="24"/>
        </w:rPr>
        <w:t>%, t.sk.,  m</w:t>
      </w:r>
      <w:r w:rsidRPr="00B92207">
        <w:rPr>
          <w:bCs/>
          <w:i w:val="0"/>
          <w:szCs w:val="24"/>
        </w:rPr>
        <w:t>aksa</w:t>
      </w:r>
      <w:r w:rsidR="00FF6F29">
        <w:rPr>
          <w:bCs/>
          <w:i w:val="0"/>
          <w:szCs w:val="24"/>
        </w:rPr>
        <w:t>i</w:t>
      </w:r>
      <w:r w:rsidRPr="00B92207">
        <w:rPr>
          <w:bCs/>
          <w:i w:val="0"/>
          <w:szCs w:val="24"/>
        </w:rPr>
        <w:t xml:space="preserve"> par izglītības pakalpojumiem</w:t>
      </w:r>
      <w:r>
        <w:rPr>
          <w:bCs/>
          <w:i w:val="0"/>
          <w:szCs w:val="24"/>
        </w:rPr>
        <w:t xml:space="preserve"> </w:t>
      </w:r>
      <w:r w:rsidR="00FF6F29">
        <w:rPr>
          <w:bCs/>
          <w:i w:val="0"/>
          <w:szCs w:val="24"/>
        </w:rPr>
        <w:t>izpildīts par</w:t>
      </w:r>
      <w:r>
        <w:rPr>
          <w:bCs/>
          <w:i w:val="0"/>
          <w:szCs w:val="24"/>
        </w:rPr>
        <w:t xml:space="preserve"> </w:t>
      </w:r>
      <w:r w:rsidR="00384EE1">
        <w:rPr>
          <w:bCs/>
          <w:i w:val="0"/>
          <w:szCs w:val="24"/>
        </w:rPr>
        <w:t>98,76</w:t>
      </w:r>
      <w:r>
        <w:rPr>
          <w:bCs/>
          <w:i w:val="0"/>
          <w:szCs w:val="24"/>
        </w:rPr>
        <w:t>%, i</w:t>
      </w:r>
      <w:r w:rsidRPr="00B92207">
        <w:rPr>
          <w:bCs/>
          <w:i w:val="0"/>
          <w:szCs w:val="24"/>
        </w:rPr>
        <w:t>eņēmumi</w:t>
      </w:r>
      <w:r>
        <w:rPr>
          <w:bCs/>
          <w:i w:val="0"/>
          <w:szCs w:val="24"/>
        </w:rPr>
        <w:t>em</w:t>
      </w:r>
      <w:r w:rsidRPr="00B92207">
        <w:rPr>
          <w:bCs/>
          <w:i w:val="0"/>
          <w:szCs w:val="24"/>
        </w:rPr>
        <w:t xml:space="preserve"> par nomu un īri</w:t>
      </w:r>
      <w:r w:rsidRPr="00FF6F29" w:rsidR="00FF6F29">
        <w:rPr>
          <w:bCs/>
          <w:iCs w:val="0"/>
          <w:szCs w:val="24"/>
        </w:rPr>
        <w:t xml:space="preserve"> </w:t>
      </w:r>
      <w:r w:rsidRPr="00FF6F29" w:rsidR="00FF6F29">
        <w:rPr>
          <w:bCs/>
          <w:i w:val="0"/>
          <w:szCs w:val="24"/>
        </w:rPr>
        <w:t>izpildīts par</w:t>
      </w:r>
      <w:r>
        <w:rPr>
          <w:bCs/>
          <w:i w:val="0"/>
          <w:szCs w:val="24"/>
        </w:rPr>
        <w:t xml:space="preserve"> </w:t>
      </w:r>
      <w:r w:rsidR="00A86E0F">
        <w:rPr>
          <w:bCs/>
          <w:i w:val="0"/>
          <w:szCs w:val="24"/>
        </w:rPr>
        <w:t>104,</w:t>
      </w:r>
      <w:r w:rsidR="00384EE1">
        <w:rPr>
          <w:bCs/>
          <w:i w:val="0"/>
          <w:szCs w:val="24"/>
        </w:rPr>
        <w:t>49</w:t>
      </w:r>
      <w:r>
        <w:rPr>
          <w:bCs/>
          <w:i w:val="0"/>
          <w:szCs w:val="24"/>
        </w:rPr>
        <w:t>%, i</w:t>
      </w:r>
      <w:r w:rsidRPr="00EE7D9B">
        <w:rPr>
          <w:bCs/>
          <w:i w:val="0"/>
          <w:szCs w:val="24"/>
        </w:rPr>
        <w:t>eņēmumi</w:t>
      </w:r>
      <w:r>
        <w:rPr>
          <w:bCs/>
          <w:i w:val="0"/>
          <w:szCs w:val="24"/>
        </w:rPr>
        <w:t>em</w:t>
      </w:r>
      <w:r w:rsidRPr="00EE7D9B">
        <w:rPr>
          <w:bCs/>
          <w:i w:val="0"/>
          <w:szCs w:val="24"/>
        </w:rPr>
        <w:t xml:space="preserve"> par pārējiem sniegtajiem maksas pakalpojumiem </w:t>
      </w:r>
      <w:r w:rsidRPr="00FF6F29" w:rsidR="00FF6F29">
        <w:rPr>
          <w:bCs/>
          <w:i w:val="0"/>
          <w:szCs w:val="24"/>
        </w:rPr>
        <w:t xml:space="preserve">izpildīts par </w:t>
      </w:r>
      <w:r w:rsidR="00A86E0F">
        <w:rPr>
          <w:bCs/>
          <w:i w:val="0"/>
          <w:szCs w:val="24"/>
        </w:rPr>
        <w:t>89,</w:t>
      </w:r>
      <w:r w:rsidR="00384EE1">
        <w:rPr>
          <w:bCs/>
          <w:i w:val="0"/>
          <w:szCs w:val="24"/>
        </w:rPr>
        <w:t>01</w:t>
      </w:r>
      <w:r>
        <w:rPr>
          <w:bCs/>
          <w:i w:val="0"/>
          <w:szCs w:val="24"/>
        </w:rPr>
        <w:t>%.</w:t>
      </w:r>
    </w:p>
    <w:p w:rsidR="00697C8F" w:rsidP="002051C6" w14:paraId="0B872F06" w14:textId="0571AED7">
      <w:pPr>
        <w:pStyle w:val="Caption"/>
        <w:spacing w:before="120" w:after="120"/>
        <w:ind w:firstLine="720"/>
        <w:jc w:val="both"/>
        <w:rPr>
          <w:i w:val="0"/>
          <w:iCs w:val="0"/>
        </w:rPr>
      </w:pPr>
      <w:r w:rsidRPr="0063438F">
        <w:rPr>
          <w:bCs/>
          <w:i w:val="0"/>
          <w:szCs w:val="24"/>
        </w:rPr>
        <w:t>Pārskata periodā</w:t>
      </w:r>
      <w:r>
        <w:rPr>
          <w:bCs/>
          <w:i w:val="0"/>
          <w:szCs w:val="24"/>
        </w:rPr>
        <w:t xml:space="preserve"> maksa par izglītības pakalpojumi sastāda </w:t>
      </w:r>
      <w:r w:rsidR="00A86E0F">
        <w:rPr>
          <w:bCs/>
          <w:i w:val="0"/>
          <w:szCs w:val="24"/>
        </w:rPr>
        <w:t>303</w:t>
      </w:r>
      <w:r w:rsidR="00364F62">
        <w:rPr>
          <w:bCs/>
          <w:i w:val="0"/>
          <w:szCs w:val="24"/>
        </w:rPr>
        <w:t> </w:t>
      </w:r>
      <w:r w:rsidR="00A86E0F">
        <w:rPr>
          <w:bCs/>
          <w:i w:val="0"/>
          <w:szCs w:val="24"/>
        </w:rPr>
        <w:t>752</w:t>
      </w:r>
      <w:r>
        <w:rPr>
          <w:bCs/>
          <w:i w:val="0"/>
          <w:szCs w:val="24"/>
        </w:rPr>
        <w:t xml:space="preserve"> EUR, </w:t>
      </w:r>
      <w:r w:rsidRPr="009C2B91">
        <w:rPr>
          <w:i w:val="0"/>
          <w:iCs w:val="0"/>
        </w:rPr>
        <w:t>salīdzinājumā ar iepriekšējo pārskata periodu</w:t>
      </w:r>
      <w:r>
        <w:rPr>
          <w:i w:val="0"/>
          <w:iCs w:val="0"/>
        </w:rPr>
        <w:t xml:space="preserve"> </w:t>
      </w:r>
      <w:r w:rsidR="00B20224">
        <w:rPr>
          <w:i w:val="0"/>
          <w:iCs w:val="0"/>
        </w:rPr>
        <w:t>palielinājums</w:t>
      </w:r>
      <w:r>
        <w:rPr>
          <w:i w:val="0"/>
          <w:iCs w:val="0"/>
        </w:rPr>
        <w:t xml:space="preserve"> par </w:t>
      </w:r>
      <w:r w:rsidR="00A86E0F">
        <w:rPr>
          <w:i w:val="0"/>
          <w:iCs w:val="0"/>
        </w:rPr>
        <w:t>22</w:t>
      </w:r>
      <w:r w:rsidR="00364F62">
        <w:rPr>
          <w:i w:val="0"/>
          <w:iCs w:val="0"/>
        </w:rPr>
        <w:t> </w:t>
      </w:r>
      <w:r w:rsidR="00A86E0F">
        <w:rPr>
          <w:i w:val="0"/>
          <w:iCs w:val="0"/>
        </w:rPr>
        <w:t>785</w:t>
      </w:r>
      <w:r w:rsidR="00364F62">
        <w:rPr>
          <w:i w:val="0"/>
          <w:iCs w:val="0"/>
        </w:rPr>
        <w:t> </w:t>
      </w:r>
      <w:r>
        <w:rPr>
          <w:i w:val="0"/>
          <w:iCs w:val="0"/>
        </w:rPr>
        <w:t xml:space="preserve">EUR jeb </w:t>
      </w:r>
      <w:r w:rsidR="00A86E0F">
        <w:rPr>
          <w:i w:val="0"/>
          <w:iCs w:val="0"/>
        </w:rPr>
        <w:t>8,11</w:t>
      </w:r>
      <w:r>
        <w:rPr>
          <w:i w:val="0"/>
          <w:iCs w:val="0"/>
        </w:rPr>
        <w:t xml:space="preserve">%, ieņēmumi par nomu un īri sastāda </w:t>
      </w:r>
      <w:r w:rsidR="00A86E0F">
        <w:rPr>
          <w:i w:val="0"/>
          <w:iCs w:val="0"/>
        </w:rPr>
        <w:t>633</w:t>
      </w:r>
      <w:r w:rsidR="00364F62">
        <w:rPr>
          <w:i w:val="0"/>
          <w:iCs w:val="0"/>
        </w:rPr>
        <w:t> </w:t>
      </w:r>
      <w:r w:rsidR="00A86E0F">
        <w:rPr>
          <w:i w:val="0"/>
          <w:iCs w:val="0"/>
        </w:rPr>
        <w:t>802</w:t>
      </w:r>
      <w:r>
        <w:rPr>
          <w:i w:val="0"/>
          <w:iCs w:val="0"/>
        </w:rPr>
        <w:t> EUR</w:t>
      </w:r>
      <w:r w:rsidRPr="007577BE">
        <w:rPr>
          <w:i w:val="0"/>
          <w:iCs w:val="0"/>
        </w:rPr>
        <w:t>, salīdzinājumā ar iepriekšējo pārskata periodu</w:t>
      </w:r>
      <w:r>
        <w:rPr>
          <w:i w:val="0"/>
          <w:iCs w:val="0"/>
        </w:rPr>
        <w:t xml:space="preserve"> palielinājums par </w:t>
      </w:r>
      <w:r w:rsidR="00A86E0F">
        <w:rPr>
          <w:i w:val="0"/>
          <w:iCs w:val="0"/>
        </w:rPr>
        <w:t>108</w:t>
      </w:r>
      <w:r w:rsidR="00364F62">
        <w:rPr>
          <w:i w:val="0"/>
          <w:iCs w:val="0"/>
        </w:rPr>
        <w:t> </w:t>
      </w:r>
      <w:r w:rsidR="00A86E0F">
        <w:rPr>
          <w:i w:val="0"/>
          <w:iCs w:val="0"/>
        </w:rPr>
        <w:t>142</w:t>
      </w:r>
      <w:r>
        <w:rPr>
          <w:i w:val="0"/>
          <w:iCs w:val="0"/>
        </w:rPr>
        <w:t xml:space="preserve"> EUR jeb </w:t>
      </w:r>
      <w:r w:rsidR="00A86E0F">
        <w:rPr>
          <w:i w:val="0"/>
          <w:iCs w:val="0"/>
        </w:rPr>
        <w:t>20,57</w:t>
      </w:r>
      <w:r>
        <w:rPr>
          <w:i w:val="0"/>
          <w:iCs w:val="0"/>
        </w:rPr>
        <w:t>%, i</w:t>
      </w:r>
      <w:r w:rsidRPr="007577BE">
        <w:rPr>
          <w:i w:val="0"/>
          <w:iCs w:val="0"/>
        </w:rPr>
        <w:t>eņēmumi par pārējiem sniegtajiem maksas pakalpojumiem</w:t>
      </w:r>
      <w:r>
        <w:rPr>
          <w:i w:val="0"/>
          <w:iCs w:val="0"/>
        </w:rPr>
        <w:t xml:space="preserve"> sastāda </w:t>
      </w:r>
      <w:r w:rsidR="00B20224">
        <w:rPr>
          <w:i w:val="0"/>
          <w:iCs w:val="0"/>
        </w:rPr>
        <w:t>1</w:t>
      </w:r>
      <w:r w:rsidR="00364F62">
        <w:rPr>
          <w:i w:val="0"/>
          <w:iCs w:val="0"/>
        </w:rPr>
        <w:t> </w:t>
      </w:r>
      <w:r w:rsidR="00A86E0F">
        <w:rPr>
          <w:i w:val="0"/>
          <w:iCs w:val="0"/>
        </w:rPr>
        <w:t>989</w:t>
      </w:r>
      <w:r w:rsidR="00364F62">
        <w:rPr>
          <w:i w:val="0"/>
          <w:iCs w:val="0"/>
        </w:rPr>
        <w:t> </w:t>
      </w:r>
      <w:r w:rsidR="00A86E0F">
        <w:rPr>
          <w:i w:val="0"/>
          <w:iCs w:val="0"/>
        </w:rPr>
        <w:t>541</w:t>
      </w:r>
      <w:r>
        <w:rPr>
          <w:i w:val="0"/>
          <w:iCs w:val="0"/>
        </w:rPr>
        <w:t xml:space="preserve"> EUR, </w:t>
      </w:r>
      <w:r w:rsidRPr="007577BE">
        <w:rPr>
          <w:i w:val="0"/>
          <w:iCs w:val="0"/>
        </w:rPr>
        <w:t>salīdzinājumā ar iepriekšējo pārskata periodu</w:t>
      </w:r>
      <w:r>
        <w:rPr>
          <w:i w:val="0"/>
          <w:iCs w:val="0"/>
        </w:rPr>
        <w:t xml:space="preserve"> palielinājums par </w:t>
      </w:r>
      <w:r w:rsidR="00B20224">
        <w:rPr>
          <w:i w:val="0"/>
          <w:iCs w:val="0"/>
        </w:rPr>
        <w:t>3</w:t>
      </w:r>
      <w:r w:rsidR="00A86E0F">
        <w:rPr>
          <w:i w:val="0"/>
          <w:iCs w:val="0"/>
        </w:rPr>
        <w:t>38</w:t>
      </w:r>
      <w:r w:rsidR="00364F62">
        <w:rPr>
          <w:i w:val="0"/>
          <w:iCs w:val="0"/>
        </w:rPr>
        <w:t> </w:t>
      </w:r>
      <w:r w:rsidR="00A86E0F">
        <w:rPr>
          <w:i w:val="0"/>
          <w:iCs w:val="0"/>
        </w:rPr>
        <w:t>752</w:t>
      </w:r>
      <w:r>
        <w:rPr>
          <w:i w:val="0"/>
          <w:iCs w:val="0"/>
        </w:rPr>
        <w:t xml:space="preserve"> EUR jeb </w:t>
      </w:r>
      <w:r w:rsidR="00A86E0F">
        <w:rPr>
          <w:i w:val="0"/>
          <w:iCs w:val="0"/>
        </w:rPr>
        <w:t>20,52</w:t>
      </w:r>
      <w:r>
        <w:rPr>
          <w:i w:val="0"/>
          <w:iCs w:val="0"/>
        </w:rPr>
        <w:t>%. Pārēj</w:t>
      </w:r>
      <w:r w:rsidR="00FF6F29">
        <w:rPr>
          <w:i w:val="0"/>
          <w:iCs w:val="0"/>
        </w:rPr>
        <w:t>os</w:t>
      </w:r>
      <w:r>
        <w:rPr>
          <w:i w:val="0"/>
          <w:iCs w:val="0"/>
        </w:rPr>
        <w:t xml:space="preserve"> maksas pakalpojum</w:t>
      </w:r>
      <w:r w:rsidR="00FF6F29">
        <w:rPr>
          <w:i w:val="0"/>
          <w:iCs w:val="0"/>
        </w:rPr>
        <w:t>us veido maksa par</w:t>
      </w:r>
      <w:r>
        <w:rPr>
          <w:i w:val="0"/>
          <w:iCs w:val="0"/>
        </w:rPr>
        <w:t xml:space="preserve"> </w:t>
      </w:r>
      <w:r w:rsidRPr="00311C8D">
        <w:rPr>
          <w:i w:val="0"/>
          <w:iCs w:val="0"/>
        </w:rPr>
        <w:t>personu uzturēšanos sociālās aprūpes iestādēs</w:t>
      </w:r>
      <w:r>
        <w:rPr>
          <w:i w:val="0"/>
          <w:iCs w:val="0"/>
        </w:rPr>
        <w:t>, i</w:t>
      </w:r>
      <w:r w:rsidRPr="00311C8D">
        <w:rPr>
          <w:i w:val="0"/>
          <w:iCs w:val="0"/>
        </w:rPr>
        <w:t>eņēmumi par komunālajiem pakalpojumiem</w:t>
      </w:r>
      <w:r>
        <w:rPr>
          <w:i w:val="0"/>
          <w:iCs w:val="0"/>
        </w:rPr>
        <w:t>,</w:t>
      </w:r>
      <w:r w:rsidRPr="00707504">
        <w:t xml:space="preserve"> </w:t>
      </w:r>
      <w:r>
        <w:rPr>
          <w:i w:val="0"/>
          <w:iCs w:val="0"/>
        </w:rPr>
        <w:t>i</w:t>
      </w:r>
      <w:r w:rsidRPr="00707504">
        <w:rPr>
          <w:i w:val="0"/>
          <w:iCs w:val="0"/>
        </w:rPr>
        <w:t>eņēmumi par projektu īstenošanu</w:t>
      </w:r>
      <w:r>
        <w:rPr>
          <w:i w:val="0"/>
          <w:iCs w:val="0"/>
        </w:rPr>
        <w:t xml:space="preserve">, </w:t>
      </w:r>
      <w:r w:rsidR="00FF6F29">
        <w:rPr>
          <w:i w:val="0"/>
          <w:iCs w:val="0"/>
        </w:rPr>
        <w:t xml:space="preserve">ieņēmumi </w:t>
      </w:r>
      <w:r>
        <w:rPr>
          <w:i w:val="0"/>
          <w:iCs w:val="0"/>
        </w:rPr>
        <w:t>par biļešu realizāciju un citi ieņēmumi.</w:t>
      </w:r>
    </w:p>
    <w:p w:rsidR="00F2201C" w:rsidP="00707504" w14:paraId="5B1EAADB" w14:textId="5C8DC218">
      <w:pPr>
        <w:spacing w:before="120"/>
        <w:jc w:val="center"/>
        <w:rPr>
          <w:noProof/>
        </w:rPr>
      </w:pPr>
    </w:p>
    <w:p w:rsidR="00E579E1" w:rsidP="00707504" w14:paraId="455C0655" w14:textId="73F0030A">
      <w:pPr>
        <w:spacing w:before="120"/>
        <w:jc w:val="center"/>
        <w:rPr>
          <w:bCs/>
          <w:iCs/>
          <w:szCs w:val="20"/>
        </w:rPr>
      </w:pPr>
      <w:r>
        <w:rPr>
          <w:noProof/>
        </w:rPr>
        <w:drawing>
          <wp:inline distT="0" distB="0" distL="0" distR="0">
            <wp:extent cx="4572000" cy="2714625"/>
            <wp:effectExtent l="0" t="0" r="0" b="9525"/>
            <wp:docPr id="322068510" name="Diagramma 1">
              <a:extLst xmlns:a="http://schemas.openxmlformats.org/drawingml/2006/main">
                <a:ext xmlns:a="http://schemas.openxmlformats.org/drawingml/2006/main" uri="{FF2B5EF4-FFF2-40B4-BE49-F238E27FC236}">
                  <a16:creationId xmlns:a16="http://schemas.microsoft.com/office/drawing/2014/main" id="{FD98DC62-9914-4C5E-ADB5-68841BB4A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8AF" w:rsidRPr="00EA48AF" w:rsidP="0007743C" w14:paraId="00A75C7E" w14:textId="5C965807">
      <w:pPr>
        <w:pStyle w:val="Caption"/>
        <w:rPr>
          <w:bCs/>
          <w:szCs w:val="24"/>
        </w:rPr>
      </w:pPr>
      <w:r>
        <w:rPr>
          <w:bCs/>
          <w:szCs w:val="24"/>
        </w:rPr>
        <w:fldChar w:fldCharType="begin"/>
      </w:r>
      <w:r>
        <w:rPr>
          <w:bCs/>
          <w:szCs w:val="24"/>
        </w:rPr>
        <w:instrText xml:space="preserve"> SEQ Figure \* ARABIC </w:instrText>
      </w:r>
      <w:r>
        <w:rPr>
          <w:bCs/>
          <w:szCs w:val="24"/>
        </w:rPr>
        <w:fldChar w:fldCharType="separate"/>
      </w:r>
      <w:r>
        <w:rPr>
          <w:bCs/>
          <w:szCs w:val="24"/>
        </w:rPr>
        <w:t>7</w:t>
      </w:r>
      <w:r>
        <w:rPr>
          <w:bCs/>
          <w:szCs w:val="24"/>
        </w:rPr>
        <w:fldChar w:fldCharType="end"/>
      </w:r>
      <w:r w:rsidRPr="00EA48AF">
        <w:rPr>
          <w:bCs/>
          <w:szCs w:val="24"/>
        </w:rPr>
        <w:t>.</w:t>
      </w:r>
      <w:r w:rsidRPr="00EB4DDE">
        <w:rPr>
          <w:bCs/>
          <w:szCs w:val="24"/>
        </w:rPr>
        <w:t>attēls</w:t>
      </w:r>
      <w:r>
        <w:rPr>
          <w:bCs/>
          <w:szCs w:val="24"/>
        </w:rPr>
        <w:t>.</w:t>
      </w:r>
      <w:r w:rsidRPr="00EA48AF">
        <w:rPr>
          <w:bCs/>
          <w:szCs w:val="24"/>
        </w:rPr>
        <w:t xml:space="preserve"> </w:t>
      </w:r>
      <w:bookmarkStart w:id="3" w:name="_Hlk98841308"/>
      <w:r w:rsidRPr="00EA48AF">
        <w:rPr>
          <w:bCs/>
          <w:szCs w:val="24"/>
        </w:rPr>
        <w:t xml:space="preserve">Maksas pakalpojumi un citi pašu ieņēmumi </w:t>
      </w:r>
      <w:bookmarkEnd w:id="3"/>
      <w:r w:rsidRPr="00EA48AF">
        <w:rPr>
          <w:bCs/>
          <w:szCs w:val="24"/>
        </w:rPr>
        <w:t>202</w:t>
      </w:r>
      <w:r w:rsidR="00A86E0F">
        <w:rPr>
          <w:bCs/>
          <w:szCs w:val="24"/>
        </w:rPr>
        <w:t>3</w:t>
      </w:r>
      <w:r w:rsidRPr="00EA48AF">
        <w:rPr>
          <w:bCs/>
          <w:szCs w:val="24"/>
        </w:rPr>
        <w:t>.gadā un 202</w:t>
      </w:r>
      <w:r w:rsidR="00A86E0F">
        <w:rPr>
          <w:bCs/>
          <w:szCs w:val="24"/>
        </w:rPr>
        <w:t>2</w:t>
      </w:r>
      <w:r w:rsidRPr="00EA48AF">
        <w:rPr>
          <w:bCs/>
          <w:szCs w:val="24"/>
        </w:rPr>
        <w:t>.gadā (EUR)</w:t>
      </w:r>
    </w:p>
    <w:p w:rsidR="00F2201C" w:rsidP="00304478" w14:paraId="476E41EF" w14:textId="49B3B3DE">
      <w:pPr>
        <w:spacing w:before="120" w:after="120"/>
        <w:rPr>
          <w:bCs/>
          <w:i/>
          <w:szCs w:val="20"/>
          <w:u w:val="single"/>
        </w:rPr>
      </w:pPr>
      <w:r w:rsidRPr="00304478">
        <w:rPr>
          <w:bCs/>
          <w:i/>
          <w:szCs w:val="20"/>
          <w:u w:val="single"/>
        </w:rPr>
        <w:t>Tra</w:t>
      </w:r>
      <w:r w:rsidR="00837B5A">
        <w:rPr>
          <w:bCs/>
          <w:i/>
          <w:szCs w:val="20"/>
          <w:u w:val="single"/>
        </w:rPr>
        <w:t>n</w:t>
      </w:r>
      <w:r w:rsidRPr="00304478">
        <w:rPr>
          <w:bCs/>
          <w:i/>
          <w:szCs w:val="20"/>
          <w:u w:val="single"/>
        </w:rPr>
        <w:t>sfert</w:t>
      </w:r>
      <w:r w:rsidR="008871D2">
        <w:rPr>
          <w:bCs/>
          <w:i/>
          <w:szCs w:val="20"/>
          <w:u w:val="single"/>
        </w:rPr>
        <w:t>u</w:t>
      </w:r>
      <w:r w:rsidR="008871D2">
        <w:rPr>
          <w:bCs/>
          <w:i/>
          <w:szCs w:val="20"/>
          <w:u w:val="single"/>
        </w:rPr>
        <w:t xml:space="preserve"> ieņēmumi </w:t>
      </w:r>
      <w:r w:rsidRPr="00304478">
        <w:rPr>
          <w:bCs/>
          <w:i/>
          <w:szCs w:val="20"/>
          <w:u w:val="single"/>
        </w:rPr>
        <w:t>(skat.</w:t>
      </w:r>
      <w:r w:rsidR="005B0F66">
        <w:rPr>
          <w:bCs/>
          <w:i/>
          <w:szCs w:val="20"/>
          <w:u w:val="single"/>
        </w:rPr>
        <w:t>8</w:t>
      </w:r>
      <w:r w:rsidRPr="00304478">
        <w:rPr>
          <w:bCs/>
          <w:i/>
          <w:szCs w:val="20"/>
          <w:u w:val="single"/>
        </w:rPr>
        <w:t>.attēlu)</w:t>
      </w:r>
    </w:p>
    <w:p w:rsidR="00326291" w:rsidP="00436E58" w14:paraId="7A1D38A8" w14:textId="2FF7636D">
      <w:pPr>
        <w:spacing w:before="120" w:after="120"/>
        <w:ind w:firstLine="720"/>
        <w:rPr>
          <w:bCs/>
          <w:iCs/>
          <w:szCs w:val="20"/>
        </w:rPr>
      </w:pPr>
      <w:r>
        <w:rPr>
          <w:bCs/>
          <w:iCs/>
          <w:szCs w:val="20"/>
        </w:rPr>
        <w:t>202</w:t>
      </w:r>
      <w:r w:rsidR="00837B5A">
        <w:rPr>
          <w:bCs/>
          <w:iCs/>
          <w:szCs w:val="20"/>
        </w:rPr>
        <w:t>3</w:t>
      </w:r>
      <w:r>
        <w:rPr>
          <w:bCs/>
          <w:iCs/>
          <w:szCs w:val="20"/>
        </w:rPr>
        <w:t xml:space="preserve">.gadā </w:t>
      </w:r>
      <w:r>
        <w:rPr>
          <w:bCs/>
          <w:iCs/>
          <w:szCs w:val="20"/>
        </w:rPr>
        <w:t>transfert</w:t>
      </w:r>
      <w:r w:rsidR="008871D2">
        <w:rPr>
          <w:bCs/>
          <w:iCs/>
          <w:szCs w:val="20"/>
        </w:rPr>
        <w:t>u</w:t>
      </w:r>
      <w:r w:rsidR="008871D2">
        <w:rPr>
          <w:bCs/>
          <w:iCs/>
          <w:szCs w:val="20"/>
        </w:rPr>
        <w:t xml:space="preserve"> ieņēmum</w:t>
      </w:r>
      <w:r w:rsidR="00DE112E">
        <w:rPr>
          <w:bCs/>
          <w:iCs/>
          <w:szCs w:val="20"/>
        </w:rPr>
        <w:t>u</w:t>
      </w:r>
      <w:r>
        <w:rPr>
          <w:bCs/>
          <w:iCs/>
          <w:szCs w:val="20"/>
        </w:rPr>
        <w:t xml:space="preserve"> plāns izpildīts par </w:t>
      </w:r>
      <w:r w:rsidR="00A86E0F">
        <w:rPr>
          <w:bCs/>
          <w:iCs/>
          <w:szCs w:val="20"/>
        </w:rPr>
        <w:t>8</w:t>
      </w:r>
      <w:r w:rsidR="00384EE1">
        <w:rPr>
          <w:bCs/>
          <w:iCs/>
          <w:szCs w:val="20"/>
        </w:rPr>
        <w:t>6,59</w:t>
      </w:r>
      <w:r w:rsidR="00104CB0">
        <w:rPr>
          <w:bCs/>
          <w:iCs/>
          <w:szCs w:val="20"/>
        </w:rPr>
        <w:t>%</w:t>
      </w:r>
    </w:p>
    <w:p w:rsidR="00436E58" w:rsidP="00436E58" w14:paraId="6A10EDF9" w14:textId="16569168">
      <w:pPr>
        <w:spacing w:before="120" w:after="120"/>
        <w:ind w:firstLine="720"/>
      </w:pPr>
      <w:r w:rsidRPr="00837B5A">
        <w:rPr>
          <w:bCs/>
          <w:iCs/>
          <w:szCs w:val="20"/>
        </w:rPr>
        <w:t xml:space="preserve">Pārskata periodā </w:t>
      </w:r>
      <w:r w:rsidRPr="00837B5A" w:rsidR="00EF5D07">
        <w:rPr>
          <w:bCs/>
          <w:iCs/>
          <w:szCs w:val="20"/>
        </w:rPr>
        <w:t xml:space="preserve">pašvaldību saņemtie </w:t>
      </w:r>
      <w:r w:rsidRPr="00837B5A" w:rsidR="00EF5D07">
        <w:rPr>
          <w:b/>
          <w:i/>
          <w:szCs w:val="20"/>
          <w:u w:val="single"/>
        </w:rPr>
        <w:t xml:space="preserve">valsts budžeta </w:t>
      </w:r>
      <w:r w:rsidRPr="00837B5A" w:rsidR="00EF5D07">
        <w:rPr>
          <w:b/>
          <w:i/>
          <w:szCs w:val="20"/>
          <w:u w:val="single"/>
        </w:rPr>
        <w:t>transferti</w:t>
      </w:r>
      <w:r w:rsidRPr="00837B5A" w:rsidR="00EF5D07">
        <w:rPr>
          <w:bCs/>
          <w:iCs/>
          <w:szCs w:val="20"/>
        </w:rPr>
        <w:t xml:space="preserve"> sastāda </w:t>
      </w:r>
      <w:r w:rsidRPr="00837B5A" w:rsidR="00837B5A">
        <w:rPr>
          <w:bCs/>
          <w:iCs/>
          <w:szCs w:val="20"/>
        </w:rPr>
        <w:t>18</w:t>
      </w:r>
      <w:r w:rsidR="00364F62">
        <w:rPr>
          <w:bCs/>
          <w:iCs/>
          <w:szCs w:val="20"/>
        </w:rPr>
        <w:t> </w:t>
      </w:r>
      <w:r w:rsidRPr="00837B5A" w:rsidR="00837B5A">
        <w:rPr>
          <w:bCs/>
          <w:iCs/>
          <w:szCs w:val="20"/>
        </w:rPr>
        <w:t>351</w:t>
      </w:r>
      <w:r w:rsidR="00364F62">
        <w:rPr>
          <w:bCs/>
          <w:iCs/>
          <w:szCs w:val="20"/>
        </w:rPr>
        <w:t> </w:t>
      </w:r>
      <w:r w:rsidRPr="00837B5A" w:rsidR="00837B5A">
        <w:rPr>
          <w:bCs/>
          <w:iCs/>
          <w:szCs w:val="20"/>
        </w:rPr>
        <w:t>744</w:t>
      </w:r>
      <w:r w:rsidRPr="00837B5A" w:rsidR="00EF5D07">
        <w:rPr>
          <w:bCs/>
          <w:iCs/>
          <w:szCs w:val="20"/>
        </w:rPr>
        <w:t xml:space="preserve"> EUR, </w:t>
      </w:r>
      <w:r w:rsidRPr="00837B5A" w:rsidR="00EF5D07">
        <w:t xml:space="preserve">salīdzinājumā ar iepriekšējo pārskata periodu </w:t>
      </w:r>
      <w:r w:rsidRPr="00837B5A" w:rsidR="00837B5A">
        <w:t>samazinājums</w:t>
      </w:r>
      <w:r w:rsidRPr="00837B5A" w:rsidR="00EF5D07">
        <w:t xml:space="preserve"> par </w:t>
      </w:r>
      <w:r w:rsidRPr="00837B5A" w:rsidR="00837B5A">
        <w:t>3</w:t>
      </w:r>
      <w:r w:rsidR="00364F62">
        <w:t> </w:t>
      </w:r>
      <w:r w:rsidRPr="00837B5A" w:rsidR="00837B5A">
        <w:t>940</w:t>
      </w:r>
      <w:r w:rsidR="00364F62">
        <w:t> </w:t>
      </w:r>
      <w:r w:rsidRPr="00837B5A" w:rsidR="00837B5A">
        <w:t>723</w:t>
      </w:r>
      <w:r w:rsidRPr="00837B5A" w:rsidR="00EF5D07">
        <w:t xml:space="preserve"> EUR jeb </w:t>
      </w:r>
      <w:r w:rsidRPr="00837B5A" w:rsidR="00837B5A">
        <w:t>17,68</w:t>
      </w:r>
      <w:r w:rsidRPr="00837B5A" w:rsidR="00EF5D07">
        <w:t xml:space="preserve">%, tai skaitā, pašvaldību saņemtie valsts budžeta </w:t>
      </w:r>
      <w:r w:rsidRPr="00837B5A" w:rsidR="00EF5D07">
        <w:t>transferti</w:t>
      </w:r>
      <w:r w:rsidRPr="00837B5A" w:rsidR="00EF5D07">
        <w:t xml:space="preserve"> noteiktiem mērķiem sastāda </w:t>
      </w:r>
      <w:r w:rsidRPr="00837B5A" w:rsidR="00837B5A">
        <w:t>10</w:t>
      </w:r>
      <w:r w:rsidR="00364F62">
        <w:t> </w:t>
      </w:r>
      <w:r w:rsidRPr="00837B5A" w:rsidR="00837B5A">
        <w:t>275</w:t>
      </w:r>
      <w:r w:rsidR="00364F62">
        <w:t> </w:t>
      </w:r>
      <w:r w:rsidRPr="00837B5A" w:rsidR="00837B5A">
        <w:t>180</w:t>
      </w:r>
      <w:r w:rsidRPr="00837B5A" w:rsidR="00EF5D07">
        <w:t> </w:t>
      </w:r>
      <w:r w:rsidRPr="001B4374" w:rsidR="00EF5D07">
        <w:t xml:space="preserve">EUR, salīdzinājumā ar iepriekšējo pārskata periodu </w:t>
      </w:r>
      <w:r w:rsidRPr="001B4374" w:rsidR="001B4374">
        <w:t>samazinājums</w:t>
      </w:r>
      <w:r w:rsidRPr="001B4374" w:rsidR="00EF5D07">
        <w:t xml:space="preserve"> par </w:t>
      </w:r>
      <w:r w:rsidRPr="001B4374" w:rsidR="001B4374">
        <w:t>1</w:t>
      </w:r>
      <w:r w:rsidR="00364F62">
        <w:t> </w:t>
      </w:r>
      <w:r w:rsidRPr="001B4374" w:rsidR="001B4374">
        <w:t>022</w:t>
      </w:r>
      <w:r w:rsidR="00364F62">
        <w:t> </w:t>
      </w:r>
      <w:r w:rsidRPr="001B4374" w:rsidR="001B4374">
        <w:t>184</w:t>
      </w:r>
      <w:r w:rsidRPr="001B4374" w:rsidR="00EF5D07">
        <w:t xml:space="preserve"> EUR jeb </w:t>
      </w:r>
      <w:r w:rsidRPr="001B4374" w:rsidR="001B4374">
        <w:t>9,05</w:t>
      </w:r>
      <w:r w:rsidRPr="001B4374" w:rsidR="00EF5D07">
        <w:t xml:space="preserve">%, pašvaldību no valsts budžeta iestādēm saņemtie </w:t>
      </w:r>
      <w:r w:rsidRPr="001B4374" w:rsidR="00EF5D07">
        <w:t>transferti</w:t>
      </w:r>
      <w:r w:rsidRPr="001B4374" w:rsidR="00EF5D07">
        <w:t xml:space="preserve"> Eiropas Savienības politiku</w:t>
      </w:r>
      <w:r w:rsidRPr="00837B5A" w:rsidR="00EF5D07">
        <w:t xml:space="preserve"> </w:t>
      </w:r>
      <w:r w:rsidRPr="001B4374" w:rsidR="00EF5D07">
        <w:t xml:space="preserve">instrumentu un pārējās ārvalstu finanšu palīdzības līdzfinansētajiem projektiem (pasākumiem) sastāda </w:t>
      </w:r>
      <w:r w:rsidRPr="001B4374" w:rsidR="00837B5A">
        <w:t>2</w:t>
      </w:r>
      <w:r w:rsidR="00364F62">
        <w:t> </w:t>
      </w:r>
      <w:r w:rsidRPr="001B4374" w:rsidR="00837B5A">
        <w:t>796</w:t>
      </w:r>
      <w:r w:rsidR="00364F62">
        <w:t> </w:t>
      </w:r>
      <w:r w:rsidRPr="001B4374" w:rsidR="00837B5A">
        <w:t>397</w:t>
      </w:r>
      <w:r w:rsidRPr="001B4374" w:rsidR="00EF5D07">
        <w:t xml:space="preserve"> EUR, salīdzinājumā ar iepriekšējo pārskata periodu </w:t>
      </w:r>
      <w:r w:rsidRPr="001B4374" w:rsidR="001B4374">
        <w:t>samazinājums</w:t>
      </w:r>
      <w:r w:rsidRPr="001B4374" w:rsidR="00EF5D07">
        <w:t xml:space="preserve"> par </w:t>
      </w:r>
      <w:r w:rsidRPr="001B4374" w:rsidR="001B4374">
        <w:t>2</w:t>
      </w:r>
      <w:r w:rsidR="00364F62">
        <w:t> </w:t>
      </w:r>
      <w:r w:rsidRPr="001B4374" w:rsidR="001B4374">
        <w:t>219</w:t>
      </w:r>
      <w:r w:rsidR="00364F62">
        <w:t> </w:t>
      </w:r>
      <w:r w:rsidRPr="001B4374" w:rsidR="001B4374">
        <w:t>227</w:t>
      </w:r>
      <w:r w:rsidRPr="001B4374" w:rsidR="00EF5D07">
        <w:t xml:space="preserve"> EUR jeb </w:t>
      </w:r>
      <w:r w:rsidRPr="001B4374" w:rsidR="001B4374">
        <w:t>44,25</w:t>
      </w:r>
      <w:r w:rsidRPr="001B4374" w:rsidR="00EF5D07">
        <w:t xml:space="preserve">%, </w:t>
      </w:r>
      <w:r w:rsidRPr="001B4374">
        <w:t>pašvaldību</w:t>
      </w:r>
      <w:r w:rsidRPr="00837B5A">
        <w:t xml:space="preserve"> budžetā saņemtā dotācija no pašvaldību finanšu izlīdzināšanas fonda sastāda </w:t>
      </w:r>
      <w:r w:rsidRPr="00837B5A" w:rsidR="00837B5A">
        <w:t>5</w:t>
      </w:r>
      <w:r w:rsidR="00364F62">
        <w:t> </w:t>
      </w:r>
      <w:r w:rsidRPr="00837B5A" w:rsidR="00837B5A">
        <w:t>280</w:t>
      </w:r>
      <w:r w:rsidR="00364F62">
        <w:t> </w:t>
      </w:r>
      <w:r w:rsidRPr="00740B61" w:rsidR="00837B5A">
        <w:t>167</w:t>
      </w:r>
      <w:r w:rsidRPr="00740B61">
        <w:t xml:space="preserve"> EUR, salīdzinājumā ar iepriekšējo pārskata periodu </w:t>
      </w:r>
      <w:r w:rsidRPr="00740B61" w:rsidR="00740B61">
        <w:t>samazinājums</w:t>
      </w:r>
      <w:r w:rsidRPr="00740B61">
        <w:t xml:space="preserve"> par </w:t>
      </w:r>
      <w:r w:rsidRPr="00740B61" w:rsidR="00740B61">
        <w:t>699</w:t>
      </w:r>
      <w:r w:rsidR="00364F62">
        <w:t> </w:t>
      </w:r>
      <w:r w:rsidRPr="00740B61" w:rsidR="00740B61">
        <w:t>312</w:t>
      </w:r>
      <w:r w:rsidRPr="00740B61">
        <w:t xml:space="preserve"> EUR jeb </w:t>
      </w:r>
      <w:r w:rsidRPr="00740B61" w:rsidR="00740B61">
        <w:t>11,70</w:t>
      </w:r>
      <w:r w:rsidRPr="00740B61">
        <w:t>%</w:t>
      </w:r>
      <w:r w:rsidRPr="00740B61" w:rsidR="003A0D3C">
        <w:t>.</w:t>
      </w:r>
    </w:p>
    <w:p w:rsidR="003A0D3C" w:rsidP="00436E58" w14:paraId="37BE44CF" w14:textId="79756720">
      <w:pPr>
        <w:spacing w:before="120" w:after="120"/>
        <w:ind w:firstLine="720"/>
      </w:pPr>
      <w:r w:rsidRPr="003A0D3C">
        <w:rPr>
          <w:bCs/>
          <w:iCs/>
          <w:szCs w:val="24"/>
        </w:rPr>
        <w:t>Pārskata periodā</w:t>
      </w:r>
      <w:r>
        <w:rPr>
          <w:bCs/>
          <w:iCs/>
          <w:szCs w:val="24"/>
        </w:rPr>
        <w:t xml:space="preserve"> p</w:t>
      </w:r>
      <w:r w:rsidRPr="003A0D3C">
        <w:rPr>
          <w:bCs/>
          <w:iCs/>
          <w:szCs w:val="24"/>
        </w:rPr>
        <w:t xml:space="preserve">ašvaldību saņemtie </w:t>
      </w:r>
      <w:r w:rsidRPr="003A0D3C">
        <w:rPr>
          <w:bCs/>
          <w:iCs/>
          <w:szCs w:val="24"/>
        </w:rPr>
        <w:t>transferti</w:t>
      </w:r>
      <w:r w:rsidRPr="003A0D3C">
        <w:rPr>
          <w:bCs/>
          <w:iCs/>
          <w:szCs w:val="24"/>
        </w:rPr>
        <w:t xml:space="preserve"> no citām pašvaldībām</w:t>
      </w:r>
      <w:r>
        <w:rPr>
          <w:bCs/>
          <w:iCs/>
          <w:szCs w:val="24"/>
        </w:rPr>
        <w:t xml:space="preserve"> sastāda </w:t>
      </w:r>
      <w:r w:rsidR="00A71E2A">
        <w:rPr>
          <w:bCs/>
          <w:iCs/>
          <w:szCs w:val="24"/>
        </w:rPr>
        <w:t>363</w:t>
      </w:r>
      <w:r w:rsidR="00364F62">
        <w:rPr>
          <w:bCs/>
          <w:iCs/>
          <w:szCs w:val="24"/>
        </w:rPr>
        <w:t> </w:t>
      </w:r>
      <w:r w:rsidR="00A71E2A">
        <w:rPr>
          <w:bCs/>
          <w:iCs/>
          <w:szCs w:val="24"/>
        </w:rPr>
        <w:t>103</w:t>
      </w:r>
      <w:r>
        <w:rPr>
          <w:bCs/>
          <w:iCs/>
          <w:szCs w:val="24"/>
        </w:rPr>
        <w:t xml:space="preserve"> EUR, </w:t>
      </w:r>
      <w:r>
        <w:t xml:space="preserve">salīdzinājumā ar iepriekšējo pārskata periodu </w:t>
      </w:r>
      <w:r w:rsidR="00A71E2A">
        <w:t>palielinājums</w:t>
      </w:r>
      <w:r>
        <w:t xml:space="preserve"> par </w:t>
      </w:r>
      <w:r w:rsidR="00A71E2A">
        <w:t>64</w:t>
      </w:r>
      <w:r w:rsidR="00364F62">
        <w:t> </w:t>
      </w:r>
      <w:r w:rsidR="00A71E2A">
        <w:t>803</w:t>
      </w:r>
      <w:r>
        <w:t xml:space="preserve"> EUR jeb </w:t>
      </w:r>
      <w:r w:rsidR="00A71E2A">
        <w:t>21,7</w:t>
      </w:r>
      <w:r w:rsidR="00135180">
        <w:t>2</w:t>
      </w:r>
      <w:r>
        <w:t>%.</w:t>
      </w:r>
    </w:p>
    <w:p w:rsidR="00EF5D07" w:rsidRPr="00EF5D07" w:rsidP="00EF5D07" w14:paraId="6C017E3F" w14:textId="2DF323F3">
      <w:pPr>
        <w:spacing w:before="120" w:after="120"/>
        <w:ind w:firstLine="720"/>
      </w:pPr>
      <w:r w:rsidRPr="003A0D3C">
        <w:rPr>
          <w:iCs/>
        </w:rPr>
        <w:t>Pārskata periodā</w:t>
      </w:r>
      <w:r>
        <w:rPr>
          <w:iCs/>
        </w:rPr>
        <w:t xml:space="preserve"> p</w:t>
      </w:r>
      <w:r w:rsidRPr="003A0D3C">
        <w:rPr>
          <w:iCs/>
        </w:rPr>
        <w:t xml:space="preserve">ašvaldību saņemtie </w:t>
      </w:r>
      <w:r w:rsidRPr="003A0D3C">
        <w:rPr>
          <w:iCs/>
        </w:rPr>
        <w:t>transferti</w:t>
      </w:r>
      <w:r w:rsidRPr="003A0D3C">
        <w:rPr>
          <w:iCs/>
        </w:rPr>
        <w:t xml:space="preserve"> no valsts budžeta daļēji finansētām atvasinātām publiskām personām</w:t>
      </w:r>
      <w:r w:rsidR="00A63B09">
        <w:rPr>
          <w:iCs/>
        </w:rPr>
        <w:t xml:space="preserve"> (Vidzemes plānošanas reģions)</w:t>
      </w:r>
      <w:r w:rsidRPr="003A0D3C">
        <w:rPr>
          <w:iCs/>
        </w:rPr>
        <w:t xml:space="preserve"> </w:t>
      </w:r>
      <w:r>
        <w:rPr>
          <w:iCs/>
        </w:rPr>
        <w:t xml:space="preserve">sastāda </w:t>
      </w:r>
      <w:r w:rsidR="00A71E2A">
        <w:rPr>
          <w:iCs/>
        </w:rPr>
        <w:t>455</w:t>
      </w:r>
      <w:r w:rsidR="00364F62">
        <w:rPr>
          <w:iCs/>
        </w:rPr>
        <w:t> </w:t>
      </w:r>
      <w:r w:rsidR="00A71E2A">
        <w:rPr>
          <w:iCs/>
        </w:rPr>
        <w:t>272</w:t>
      </w:r>
      <w:r>
        <w:rPr>
          <w:iCs/>
        </w:rPr>
        <w:t> EUR,</w:t>
      </w:r>
      <w:r w:rsidRPr="003A0D3C">
        <w:t xml:space="preserve"> </w:t>
      </w:r>
      <w:r>
        <w:t xml:space="preserve">salīdzinājumā ar iepriekšējo pārskata periodu palielinājums par </w:t>
      </w:r>
      <w:r w:rsidR="00A71E2A">
        <w:t>258</w:t>
      </w:r>
      <w:r w:rsidR="00364F62">
        <w:t> </w:t>
      </w:r>
      <w:r w:rsidR="00A71E2A">
        <w:t>193</w:t>
      </w:r>
      <w:r>
        <w:t xml:space="preserve"> EUR jeb </w:t>
      </w:r>
      <w:r w:rsidR="00A71E2A">
        <w:t>131,01</w:t>
      </w:r>
      <w:r>
        <w:t>%.</w:t>
      </w:r>
    </w:p>
    <w:p w:rsidR="00EB4DDE" w:rsidP="00E01847" w14:paraId="175BA36E" w14:textId="2BB9754C">
      <w:pPr>
        <w:spacing w:before="120"/>
        <w:jc w:val="center"/>
        <w:rPr>
          <w:bCs/>
          <w:iCs/>
          <w:szCs w:val="20"/>
        </w:rPr>
      </w:pPr>
      <w:r>
        <w:rPr>
          <w:noProof/>
        </w:rPr>
        <w:drawing>
          <wp:inline distT="0" distB="0" distL="0" distR="0">
            <wp:extent cx="4962525" cy="2343150"/>
            <wp:effectExtent l="0" t="0" r="9525" b="0"/>
            <wp:docPr id="410437436" name="Diagramma 1">
              <a:extLst xmlns:a="http://schemas.openxmlformats.org/drawingml/2006/main">
                <a:ext xmlns:a="http://schemas.openxmlformats.org/drawingml/2006/main" uri="{FF2B5EF4-FFF2-40B4-BE49-F238E27FC236}">
                  <a16:creationId xmlns:a16="http://schemas.microsoft.com/office/drawing/2014/main" id="{8988DB18-BD4C-4F16-9ED0-C18BDD20F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4FCE" w:rsidRPr="00EA48AF" w:rsidP="0007743C" w14:paraId="63B0A139" w14:textId="4CE7E388">
      <w:pPr>
        <w:pStyle w:val="Caption"/>
        <w:rPr>
          <w:bCs/>
          <w:szCs w:val="24"/>
        </w:rPr>
      </w:pPr>
      <w:r>
        <w:rPr>
          <w:bCs/>
          <w:szCs w:val="24"/>
        </w:rPr>
        <w:fldChar w:fldCharType="begin"/>
      </w:r>
      <w:r>
        <w:rPr>
          <w:bCs/>
          <w:szCs w:val="24"/>
        </w:rPr>
        <w:instrText xml:space="preserve"> SEQ Figure \* ARABIC </w:instrText>
      </w:r>
      <w:r>
        <w:rPr>
          <w:bCs/>
          <w:szCs w:val="24"/>
        </w:rPr>
        <w:fldChar w:fldCharType="separate"/>
      </w:r>
      <w:r>
        <w:rPr>
          <w:bCs/>
          <w:szCs w:val="24"/>
        </w:rPr>
        <w:t>8</w:t>
      </w:r>
      <w:r>
        <w:rPr>
          <w:bCs/>
          <w:szCs w:val="24"/>
        </w:rPr>
        <w:fldChar w:fldCharType="end"/>
      </w:r>
      <w:r>
        <w:rPr>
          <w:bCs/>
          <w:szCs w:val="24"/>
        </w:rPr>
        <w:t>.attēls.</w:t>
      </w:r>
      <w:r w:rsidR="00D17709">
        <w:rPr>
          <w:bCs/>
          <w:szCs w:val="24"/>
        </w:rPr>
        <w:t xml:space="preserve"> </w:t>
      </w:r>
      <w:r>
        <w:rPr>
          <w:bCs/>
          <w:szCs w:val="24"/>
        </w:rPr>
        <w:t>Transfert</w:t>
      </w:r>
      <w:r w:rsidR="003A0B03">
        <w:rPr>
          <w:bCs/>
          <w:szCs w:val="24"/>
        </w:rPr>
        <w:t>u</w:t>
      </w:r>
      <w:r w:rsidR="003A0B03">
        <w:rPr>
          <w:bCs/>
          <w:szCs w:val="24"/>
        </w:rPr>
        <w:t xml:space="preserve"> ieņēmumi</w:t>
      </w:r>
      <w:r w:rsidRPr="00EA48AF">
        <w:rPr>
          <w:bCs/>
          <w:szCs w:val="24"/>
        </w:rPr>
        <w:t xml:space="preserve"> 202</w:t>
      </w:r>
      <w:r w:rsidR="00837B5A">
        <w:rPr>
          <w:bCs/>
          <w:szCs w:val="24"/>
        </w:rPr>
        <w:t>3</w:t>
      </w:r>
      <w:r w:rsidRPr="00EA48AF">
        <w:rPr>
          <w:bCs/>
          <w:szCs w:val="24"/>
        </w:rPr>
        <w:t>.gadā un 202</w:t>
      </w:r>
      <w:r w:rsidR="00837B5A">
        <w:rPr>
          <w:bCs/>
          <w:szCs w:val="24"/>
        </w:rPr>
        <w:t>2</w:t>
      </w:r>
      <w:r w:rsidRPr="00EA48AF">
        <w:rPr>
          <w:bCs/>
          <w:szCs w:val="24"/>
        </w:rPr>
        <w:t>.gadā (EUR)</w:t>
      </w:r>
    </w:p>
    <w:p w:rsidR="007C4FCE" w:rsidP="002D04A9" w14:paraId="0A25F10F" w14:textId="616F7ED4">
      <w:pPr>
        <w:spacing w:before="120" w:after="120"/>
        <w:ind w:firstLine="720"/>
        <w:rPr>
          <w:b/>
          <w:i/>
          <w:szCs w:val="20"/>
        </w:rPr>
      </w:pPr>
      <w:r w:rsidRPr="000633F6">
        <w:rPr>
          <w:bCs/>
          <w:iCs/>
          <w:szCs w:val="20"/>
        </w:rPr>
        <w:t xml:space="preserve">Gulbenes novada pašvaldības </w:t>
      </w:r>
      <w:r w:rsidRPr="00B839CB">
        <w:rPr>
          <w:b/>
          <w:i/>
          <w:szCs w:val="20"/>
          <w:u w:val="single"/>
        </w:rPr>
        <w:t>pamatbudžeta izdevum</w:t>
      </w:r>
      <w:r w:rsidRPr="00B839CB" w:rsidR="00C265AF">
        <w:rPr>
          <w:b/>
          <w:i/>
          <w:szCs w:val="20"/>
          <w:u w:val="single"/>
        </w:rPr>
        <w:t>us</w:t>
      </w:r>
      <w:r w:rsidR="00C265AF">
        <w:rPr>
          <w:b/>
          <w:i/>
          <w:szCs w:val="20"/>
        </w:rPr>
        <w:t xml:space="preserve"> </w:t>
      </w:r>
      <w:r w:rsidRPr="00C265AF" w:rsidR="00C265AF">
        <w:rPr>
          <w:bCs/>
          <w:iCs/>
          <w:szCs w:val="20"/>
        </w:rPr>
        <w:t>kl</w:t>
      </w:r>
      <w:r w:rsidR="00C265AF">
        <w:rPr>
          <w:bCs/>
          <w:iCs/>
          <w:szCs w:val="20"/>
        </w:rPr>
        <w:t>a</w:t>
      </w:r>
      <w:r w:rsidRPr="00C265AF" w:rsidR="00C265AF">
        <w:rPr>
          <w:bCs/>
          <w:iCs/>
          <w:szCs w:val="20"/>
        </w:rPr>
        <w:t>sificē</w:t>
      </w:r>
      <w:r w:rsidRPr="00C265AF" w:rsidR="00D17709">
        <w:rPr>
          <w:bCs/>
          <w:iCs/>
          <w:szCs w:val="20"/>
        </w:rPr>
        <w:t xml:space="preserve"> </w:t>
      </w:r>
      <w:r w:rsidR="00C265AF">
        <w:rPr>
          <w:bCs/>
          <w:iCs/>
          <w:szCs w:val="20"/>
        </w:rPr>
        <w:t>atbilstoši funkcionālajām kategorijām un ekonomiskās klasifikācijas kategorijām.</w:t>
      </w:r>
    </w:p>
    <w:p w:rsidR="00C265AF" w:rsidRPr="00C265AF" w:rsidP="00C265AF" w14:paraId="0376BD88" w14:textId="45D602ED">
      <w:pPr>
        <w:spacing w:before="120" w:after="120"/>
        <w:jc w:val="left"/>
        <w:rPr>
          <w:bCs/>
          <w:i/>
          <w:szCs w:val="20"/>
          <w:u w:val="single"/>
        </w:rPr>
      </w:pPr>
      <w:bookmarkStart w:id="4" w:name="_Hlk98863667"/>
      <w:r w:rsidRPr="00C265AF">
        <w:rPr>
          <w:bCs/>
          <w:i/>
          <w:szCs w:val="20"/>
          <w:u w:val="single"/>
        </w:rPr>
        <w:t>Pamatbudžeta izdevumi atbilstoši funkcionālajām kategorijām (skat.</w:t>
      </w:r>
      <w:r w:rsidR="005B0F66">
        <w:rPr>
          <w:bCs/>
          <w:i/>
          <w:szCs w:val="20"/>
          <w:u w:val="single"/>
        </w:rPr>
        <w:t>9</w:t>
      </w:r>
      <w:r w:rsidRPr="00C265AF">
        <w:rPr>
          <w:bCs/>
          <w:i/>
          <w:szCs w:val="20"/>
          <w:u w:val="single"/>
        </w:rPr>
        <w:t>.attēlu)</w:t>
      </w:r>
    </w:p>
    <w:p w:rsidR="003651BE" w:rsidP="008A33F7" w14:paraId="128069E6" w14:textId="4B91653F">
      <w:pPr>
        <w:spacing w:before="120" w:after="120"/>
        <w:ind w:firstLine="720"/>
        <w:rPr>
          <w:bCs/>
          <w:iCs/>
          <w:szCs w:val="20"/>
        </w:rPr>
      </w:pPr>
      <w:bookmarkStart w:id="5" w:name="_Hlk98863721"/>
      <w:bookmarkEnd w:id="4"/>
      <w:r w:rsidRPr="006342AE">
        <w:rPr>
          <w:bCs/>
          <w:iCs/>
          <w:szCs w:val="20"/>
        </w:rPr>
        <w:t>202</w:t>
      </w:r>
      <w:r w:rsidRPr="006342AE" w:rsidR="00B17A9E">
        <w:rPr>
          <w:bCs/>
          <w:iCs/>
          <w:szCs w:val="20"/>
        </w:rPr>
        <w:t>3</w:t>
      </w:r>
      <w:r w:rsidRPr="006342AE">
        <w:rPr>
          <w:bCs/>
          <w:iCs/>
          <w:szCs w:val="20"/>
        </w:rPr>
        <w:t xml:space="preserve">.gada budžeta plāns izdevumos izpildīts par </w:t>
      </w:r>
      <w:r w:rsidRPr="006342AE" w:rsidR="003550E3">
        <w:rPr>
          <w:bCs/>
          <w:iCs/>
          <w:szCs w:val="20"/>
        </w:rPr>
        <w:t>8</w:t>
      </w:r>
      <w:r w:rsidRPr="006342AE" w:rsidR="00135180">
        <w:rPr>
          <w:bCs/>
          <w:iCs/>
          <w:szCs w:val="20"/>
        </w:rPr>
        <w:t>4,83</w:t>
      </w:r>
      <w:r w:rsidRPr="006342AE">
        <w:rPr>
          <w:bCs/>
          <w:iCs/>
          <w:szCs w:val="20"/>
        </w:rPr>
        <w:t>%, t.sk</w:t>
      </w:r>
      <w:bookmarkEnd w:id="5"/>
      <w:r w:rsidRPr="006342AE">
        <w:rPr>
          <w:bCs/>
          <w:iCs/>
          <w:szCs w:val="20"/>
        </w:rPr>
        <w:t>.,</w:t>
      </w:r>
      <w:r w:rsidRPr="006342AE" w:rsidR="00D36227">
        <w:rPr>
          <w:bCs/>
          <w:iCs/>
          <w:szCs w:val="20"/>
        </w:rPr>
        <w:t xml:space="preserve"> </w:t>
      </w:r>
      <w:r w:rsidRPr="006342AE">
        <w:rPr>
          <w:bCs/>
          <w:iCs/>
          <w:szCs w:val="20"/>
        </w:rPr>
        <w:t xml:space="preserve">vispārējie valdības dienesti par </w:t>
      </w:r>
      <w:r w:rsidRPr="006342AE" w:rsidR="00712024">
        <w:rPr>
          <w:bCs/>
          <w:iCs/>
          <w:szCs w:val="20"/>
        </w:rPr>
        <w:t>9</w:t>
      </w:r>
      <w:r w:rsidRPr="006342AE" w:rsidR="00741A49">
        <w:rPr>
          <w:bCs/>
          <w:iCs/>
          <w:szCs w:val="20"/>
        </w:rPr>
        <w:t>3,85</w:t>
      </w:r>
      <w:r w:rsidRPr="006342AE" w:rsidR="00D36227">
        <w:rPr>
          <w:bCs/>
          <w:iCs/>
          <w:szCs w:val="20"/>
        </w:rPr>
        <w:t xml:space="preserve">%, sabiedriskā kārtība un drošība par </w:t>
      </w:r>
      <w:r w:rsidRPr="006342AE" w:rsidR="00712024">
        <w:rPr>
          <w:bCs/>
          <w:iCs/>
          <w:szCs w:val="20"/>
        </w:rPr>
        <w:t>9</w:t>
      </w:r>
      <w:r w:rsidRPr="006342AE" w:rsidR="00741A49">
        <w:rPr>
          <w:bCs/>
          <w:iCs/>
          <w:szCs w:val="20"/>
        </w:rPr>
        <w:t>8,26</w:t>
      </w:r>
      <w:r w:rsidRPr="006342AE" w:rsidR="00D36227">
        <w:rPr>
          <w:bCs/>
          <w:iCs/>
          <w:szCs w:val="20"/>
        </w:rPr>
        <w:t xml:space="preserve">%, ekonomiskā darbība par </w:t>
      </w:r>
      <w:r w:rsidRPr="006342AE" w:rsidR="00741A49">
        <w:rPr>
          <w:bCs/>
          <w:iCs/>
          <w:szCs w:val="20"/>
        </w:rPr>
        <w:t>68,30</w:t>
      </w:r>
      <w:r w:rsidRPr="006342AE" w:rsidR="00D36227">
        <w:rPr>
          <w:bCs/>
          <w:iCs/>
          <w:szCs w:val="20"/>
        </w:rPr>
        <w:t xml:space="preserve">%, vides aizsardzība par </w:t>
      </w:r>
      <w:r w:rsidRPr="006342AE" w:rsidR="00741A49">
        <w:rPr>
          <w:bCs/>
          <w:iCs/>
          <w:szCs w:val="20"/>
        </w:rPr>
        <w:t>22,72</w:t>
      </w:r>
      <w:r w:rsidRPr="006342AE" w:rsidR="00D36227">
        <w:rPr>
          <w:bCs/>
          <w:iCs/>
          <w:szCs w:val="20"/>
        </w:rPr>
        <w:t xml:space="preserve">%, </w:t>
      </w:r>
      <w:r w:rsidRPr="006342AE" w:rsidR="008A33F7">
        <w:rPr>
          <w:bCs/>
          <w:iCs/>
          <w:szCs w:val="20"/>
        </w:rPr>
        <w:t xml:space="preserve">teritoriju un mājokļu apsaimniekošana par </w:t>
      </w:r>
      <w:r w:rsidRPr="006342AE" w:rsidR="00712024">
        <w:rPr>
          <w:bCs/>
          <w:iCs/>
          <w:szCs w:val="20"/>
        </w:rPr>
        <w:t>8</w:t>
      </w:r>
      <w:r w:rsidRPr="006342AE" w:rsidR="00741A49">
        <w:rPr>
          <w:bCs/>
          <w:iCs/>
          <w:szCs w:val="20"/>
        </w:rPr>
        <w:t>1,16</w:t>
      </w:r>
      <w:r w:rsidRPr="006342AE" w:rsidR="008A33F7">
        <w:rPr>
          <w:bCs/>
          <w:iCs/>
          <w:szCs w:val="20"/>
        </w:rPr>
        <w:t xml:space="preserve">%, veselība par </w:t>
      </w:r>
      <w:r w:rsidRPr="006342AE" w:rsidR="00712024">
        <w:rPr>
          <w:bCs/>
          <w:iCs/>
          <w:szCs w:val="20"/>
        </w:rPr>
        <w:t>7</w:t>
      </w:r>
      <w:r w:rsidR="00C1298B">
        <w:rPr>
          <w:bCs/>
          <w:iCs/>
          <w:szCs w:val="20"/>
        </w:rPr>
        <w:t>1,47</w:t>
      </w:r>
      <w:r w:rsidRPr="006342AE" w:rsidR="008A33F7">
        <w:rPr>
          <w:bCs/>
          <w:iCs/>
          <w:szCs w:val="20"/>
        </w:rPr>
        <w:t xml:space="preserve">%, atpūta, kultūra par </w:t>
      </w:r>
      <w:r w:rsidRPr="006342AE" w:rsidR="00741A49">
        <w:rPr>
          <w:bCs/>
          <w:iCs/>
          <w:szCs w:val="20"/>
        </w:rPr>
        <w:t>74,31</w:t>
      </w:r>
      <w:r w:rsidRPr="006342AE" w:rsidR="008A33F7">
        <w:rPr>
          <w:bCs/>
          <w:iCs/>
          <w:szCs w:val="20"/>
        </w:rPr>
        <w:t xml:space="preserve">%, izglītība par </w:t>
      </w:r>
      <w:r w:rsidRPr="006342AE" w:rsidR="00741A49">
        <w:rPr>
          <w:bCs/>
          <w:iCs/>
          <w:szCs w:val="20"/>
        </w:rPr>
        <w:t>90,55</w:t>
      </w:r>
      <w:r w:rsidRPr="006342AE" w:rsidR="008A33F7">
        <w:rPr>
          <w:bCs/>
          <w:iCs/>
          <w:szCs w:val="20"/>
        </w:rPr>
        <w:t xml:space="preserve">%, sociālā aizsardzība par </w:t>
      </w:r>
      <w:r w:rsidRPr="006342AE" w:rsidR="006342AE">
        <w:rPr>
          <w:bCs/>
          <w:iCs/>
          <w:szCs w:val="20"/>
        </w:rPr>
        <w:t>92,66</w:t>
      </w:r>
      <w:r w:rsidRPr="006342AE" w:rsidR="008A33F7">
        <w:rPr>
          <w:bCs/>
          <w:iCs/>
          <w:szCs w:val="20"/>
        </w:rPr>
        <w:t>%.</w:t>
      </w:r>
    </w:p>
    <w:p w:rsidR="008A33F7" w:rsidRPr="003651BE" w:rsidP="00CE518A" w14:paraId="06039F1E" w14:textId="4B4EDB9A">
      <w:pPr>
        <w:spacing w:before="120" w:after="120"/>
        <w:ind w:firstLine="720"/>
        <w:rPr>
          <w:bCs/>
          <w:iCs/>
          <w:szCs w:val="20"/>
        </w:rPr>
      </w:pPr>
      <w:bookmarkStart w:id="6" w:name="_Hlk98864301"/>
      <w:r>
        <w:rPr>
          <w:bCs/>
          <w:iCs/>
          <w:szCs w:val="20"/>
        </w:rPr>
        <w:t>Pārskata periodā vislielākie izdevum</w:t>
      </w:r>
      <w:r w:rsidR="00DE5719">
        <w:rPr>
          <w:bCs/>
          <w:iCs/>
          <w:szCs w:val="20"/>
        </w:rPr>
        <w:t>i</w:t>
      </w:r>
      <w:r>
        <w:rPr>
          <w:bCs/>
          <w:iCs/>
          <w:szCs w:val="20"/>
        </w:rPr>
        <w:t xml:space="preserve"> ir </w:t>
      </w:r>
      <w:bookmarkEnd w:id="6"/>
      <w:r>
        <w:rPr>
          <w:bCs/>
          <w:iCs/>
          <w:szCs w:val="20"/>
        </w:rPr>
        <w:t xml:space="preserve">izglītībā </w:t>
      </w:r>
      <w:r w:rsidR="00712024">
        <w:rPr>
          <w:bCs/>
          <w:iCs/>
          <w:szCs w:val="20"/>
        </w:rPr>
        <w:t>1</w:t>
      </w:r>
      <w:r w:rsidR="00AB4D8E">
        <w:rPr>
          <w:bCs/>
          <w:iCs/>
          <w:szCs w:val="20"/>
        </w:rPr>
        <w:t>8</w:t>
      </w:r>
      <w:r w:rsidR="00364F62">
        <w:rPr>
          <w:bCs/>
          <w:iCs/>
          <w:szCs w:val="20"/>
        </w:rPr>
        <w:t> </w:t>
      </w:r>
      <w:r w:rsidR="00AB4D8E">
        <w:rPr>
          <w:bCs/>
          <w:iCs/>
          <w:szCs w:val="20"/>
        </w:rPr>
        <w:t>448</w:t>
      </w:r>
      <w:r w:rsidR="00364F62">
        <w:rPr>
          <w:bCs/>
          <w:iCs/>
          <w:szCs w:val="20"/>
        </w:rPr>
        <w:t> </w:t>
      </w:r>
      <w:r w:rsidR="00AB4D8E">
        <w:rPr>
          <w:bCs/>
          <w:iCs/>
          <w:szCs w:val="20"/>
        </w:rPr>
        <w:t>719</w:t>
      </w:r>
      <w:r>
        <w:rPr>
          <w:bCs/>
          <w:iCs/>
          <w:szCs w:val="20"/>
        </w:rPr>
        <w:t> EUR, salīdzinājumā ar iepriekšējo pār</w:t>
      </w:r>
      <w:r w:rsidR="009808AB">
        <w:rPr>
          <w:bCs/>
          <w:iCs/>
          <w:szCs w:val="20"/>
        </w:rPr>
        <w:t>s</w:t>
      </w:r>
      <w:r>
        <w:rPr>
          <w:bCs/>
          <w:iCs/>
          <w:szCs w:val="20"/>
        </w:rPr>
        <w:t>kata periodu pa</w:t>
      </w:r>
      <w:r w:rsidR="009808AB">
        <w:rPr>
          <w:bCs/>
          <w:iCs/>
          <w:szCs w:val="20"/>
        </w:rPr>
        <w:t xml:space="preserve">lielinājums par </w:t>
      </w:r>
      <w:r w:rsidR="00AB4D8E">
        <w:rPr>
          <w:bCs/>
          <w:iCs/>
          <w:szCs w:val="20"/>
        </w:rPr>
        <w:t>2</w:t>
      </w:r>
      <w:r w:rsidR="00364F62">
        <w:rPr>
          <w:bCs/>
          <w:iCs/>
          <w:szCs w:val="20"/>
        </w:rPr>
        <w:t> </w:t>
      </w:r>
      <w:r w:rsidR="00AB4D8E">
        <w:rPr>
          <w:bCs/>
          <w:iCs/>
          <w:szCs w:val="20"/>
        </w:rPr>
        <w:t>650</w:t>
      </w:r>
      <w:r w:rsidR="00364F62">
        <w:rPr>
          <w:bCs/>
          <w:iCs/>
          <w:szCs w:val="20"/>
        </w:rPr>
        <w:t> </w:t>
      </w:r>
      <w:r w:rsidR="00AB4D8E">
        <w:rPr>
          <w:bCs/>
          <w:iCs/>
          <w:szCs w:val="20"/>
        </w:rPr>
        <w:t>592</w:t>
      </w:r>
      <w:r w:rsidR="009808AB">
        <w:rPr>
          <w:bCs/>
          <w:iCs/>
          <w:szCs w:val="20"/>
        </w:rPr>
        <w:t xml:space="preserve"> EUR jeb </w:t>
      </w:r>
      <w:r w:rsidR="00AB4D8E">
        <w:rPr>
          <w:bCs/>
          <w:iCs/>
          <w:szCs w:val="20"/>
        </w:rPr>
        <w:t>16,78</w:t>
      </w:r>
      <w:r w:rsidR="009808AB">
        <w:rPr>
          <w:bCs/>
          <w:iCs/>
          <w:szCs w:val="20"/>
        </w:rPr>
        <w:t xml:space="preserve">%, </w:t>
      </w:r>
      <w:r w:rsidR="00712024">
        <w:rPr>
          <w:bCs/>
          <w:iCs/>
          <w:szCs w:val="20"/>
        </w:rPr>
        <w:t>t</w:t>
      </w:r>
      <w:r w:rsidRPr="009808AB" w:rsidR="00712024">
        <w:rPr>
          <w:bCs/>
          <w:iCs/>
          <w:szCs w:val="20"/>
        </w:rPr>
        <w:t>eritoriju un mājokļu apsaimniekošan</w:t>
      </w:r>
      <w:r w:rsidR="00CE518A">
        <w:rPr>
          <w:bCs/>
          <w:iCs/>
          <w:szCs w:val="20"/>
        </w:rPr>
        <w:t>ā</w:t>
      </w:r>
      <w:r w:rsidR="00712024">
        <w:rPr>
          <w:bCs/>
          <w:iCs/>
          <w:szCs w:val="20"/>
        </w:rPr>
        <w:t xml:space="preserve"> </w:t>
      </w:r>
      <w:r w:rsidR="00AB4D8E">
        <w:rPr>
          <w:bCs/>
          <w:iCs/>
          <w:szCs w:val="20"/>
        </w:rPr>
        <w:t>6</w:t>
      </w:r>
      <w:r w:rsidR="00364F62">
        <w:rPr>
          <w:bCs/>
          <w:iCs/>
          <w:szCs w:val="20"/>
        </w:rPr>
        <w:t> </w:t>
      </w:r>
      <w:r w:rsidR="00AB4D8E">
        <w:rPr>
          <w:bCs/>
          <w:iCs/>
          <w:szCs w:val="20"/>
        </w:rPr>
        <w:t>212</w:t>
      </w:r>
      <w:r w:rsidR="00364F62">
        <w:rPr>
          <w:bCs/>
          <w:iCs/>
          <w:szCs w:val="20"/>
        </w:rPr>
        <w:t> </w:t>
      </w:r>
      <w:r w:rsidR="00AB4D8E">
        <w:rPr>
          <w:bCs/>
          <w:iCs/>
          <w:szCs w:val="20"/>
        </w:rPr>
        <w:t>137</w:t>
      </w:r>
      <w:r w:rsidR="00712024">
        <w:rPr>
          <w:bCs/>
          <w:iCs/>
          <w:szCs w:val="20"/>
        </w:rPr>
        <w:t xml:space="preserve"> EUR, salīdzinājumā ar iepriekšējo pārskata periodu </w:t>
      </w:r>
      <w:r w:rsidR="00AB4D8E">
        <w:rPr>
          <w:bCs/>
          <w:iCs/>
          <w:szCs w:val="20"/>
        </w:rPr>
        <w:t>samazinājums</w:t>
      </w:r>
      <w:r w:rsidR="00712024">
        <w:rPr>
          <w:bCs/>
          <w:iCs/>
          <w:szCs w:val="20"/>
        </w:rPr>
        <w:t xml:space="preserve"> par </w:t>
      </w:r>
      <w:r w:rsidR="00AB4D8E">
        <w:rPr>
          <w:bCs/>
          <w:iCs/>
          <w:szCs w:val="20"/>
        </w:rPr>
        <w:t>1</w:t>
      </w:r>
      <w:r w:rsidR="00364F62">
        <w:rPr>
          <w:bCs/>
          <w:iCs/>
          <w:szCs w:val="20"/>
        </w:rPr>
        <w:t> </w:t>
      </w:r>
      <w:r w:rsidR="00AB4D8E">
        <w:rPr>
          <w:bCs/>
          <w:iCs/>
          <w:szCs w:val="20"/>
        </w:rPr>
        <w:t>773</w:t>
      </w:r>
      <w:r w:rsidR="00364F62">
        <w:rPr>
          <w:bCs/>
          <w:iCs/>
          <w:szCs w:val="20"/>
        </w:rPr>
        <w:t> </w:t>
      </w:r>
      <w:r w:rsidR="00AB4D8E">
        <w:rPr>
          <w:bCs/>
          <w:iCs/>
          <w:szCs w:val="20"/>
        </w:rPr>
        <w:t>540</w:t>
      </w:r>
      <w:r w:rsidR="00712024">
        <w:rPr>
          <w:bCs/>
          <w:iCs/>
          <w:szCs w:val="20"/>
        </w:rPr>
        <w:t> EUR jeb</w:t>
      </w:r>
      <w:r w:rsidR="00AB4D8E">
        <w:rPr>
          <w:bCs/>
          <w:iCs/>
          <w:szCs w:val="20"/>
        </w:rPr>
        <w:t xml:space="preserve"> 22,21</w:t>
      </w:r>
      <w:r w:rsidR="00712024">
        <w:rPr>
          <w:bCs/>
          <w:iCs/>
          <w:szCs w:val="20"/>
        </w:rPr>
        <w:t>%,</w:t>
      </w:r>
      <w:r w:rsidRPr="00CE518A" w:rsidR="00CE518A">
        <w:rPr>
          <w:bCs/>
          <w:iCs/>
          <w:szCs w:val="20"/>
        </w:rPr>
        <w:t xml:space="preserve"> </w:t>
      </w:r>
      <w:r w:rsidR="00CE518A">
        <w:rPr>
          <w:bCs/>
          <w:iCs/>
          <w:szCs w:val="20"/>
        </w:rPr>
        <w:t xml:space="preserve">ekonomiskā darbībā </w:t>
      </w:r>
      <w:r w:rsidR="00AB4D8E">
        <w:rPr>
          <w:bCs/>
          <w:iCs/>
          <w:szCs w:val="20"/>
        </w:rPr>
        <w:t>4</w:t>
      </w:r>
      <w:r w:rsidR="00364F62">
        <w:rPr>
          <w:bCs/>
          <w:iCs/>
          <w:szCs w:val="20"/>
        </w:rPr>
        <w:t> </w:t>
      </w:r>
      <w:r w:rsidR="00AB4D8E">
        <w:rPr>
          <w:bCs/>
          <w:iCs/>
          <w:szCs w:val="20"/>
        </w:rPr>
        <w:t>265</w:t>
      </w:r>
      <w:r w:rsidR="00364F62">
        <w:rPr>
          <w:bCs/>
          <w:iCs/>
          <w:szCs w:val="20"/>
        </w:rPr>
        <w:t> </w:t>
      </w:r>
      <w:r w:rsidR="00AB4D8E">
        <w:rPr>
          <w:bCs/>
          <w:iCs/>
          <w:szCs w:val="20"/>
        </w:rPr>
        <w:t>277</w:t>
      </w:r>
      <w:r w:rsidR="00CE518A">
        <w:rPr>
          <w:bCs/>
          <w:iCs/>
          <w:szCs w:val="20"/>
        </w:rPr>
        <w:t xml:space="preserve"> EUR, </w:t>
      </w:r>
      <w:r w:rsidRPr="00FF5111" w:rsidR="00CE518A">
        <w:rPr>
          <w:bCs/>
          <w:iCs/>
          <w:szCs w:val="20"/>
        </w:rPr>
        <w:t>salīdzinājumā ar iepriekšējo pārskata periodu</w:t>
      </w:r>
      <w:r w:rsidR="00CE518A">
        <w:rPr>
          <w:bCs/>
          <w:iCs/>
          <w:szCs w:val="20"/>
        </w:rPr>
        <w:t xml:space="preserve"> </w:t>
      </w:r>
      <w:r w:rsidR="00AB4D8E">
        <w:rPr>
          <w:bCs/>
          <w:iCs/>
          <w:szCs w:val="20"/>
        </w:rPr>
        <w:t>samazinājums</w:t>
      </w:r>
      <w:r w:rsidR="00CE518A">
        <w:rPr>
          <w:bCs/>
          <w:iCs/>
          <w:szCs w:val="20"/>
        </w:rPr>
        <w:t xml:space="preserve">  par </w:t>
      </w:r>
      <w:r w:rsidR="00AB4D8E">
        <w:rPr>
          <w:bCs/>
          <w:iCs/>
          <w:szCs w:val="20"/>
        </w:rPr>
        <w:t>1</w:t>
      </w:r>
      <w:r w:rsidR="00364F62">
        <w:rPr>
          <w:bCs/>
          <w:iCs/>
          <w:szCs w:val="20"/>
        </w:rPr>
        <w:t> </w:t>
      </w:r>
      <w:r w:rsidR="00AB4D8E">
        <w:rPr>
          <w:bCs/>
          <w:iCs/>
          <w:szCs w:val="20"/>
        </w:rPr>
        <w:t>788</w:t>
      </w:r>
      <w:r w:rsidR="00364F62">
        <w:rPr>
          <w:bCs/>
          <w:iCs/>
          <w:szCs w:val="20"/>
        </w:rPr>
        <w:t> </w:t>
      </w:r>
      <w:r w:rsidR="00AB4D8E">
        <w:rPr>
          <w:bCs/>
          <w:iCs/>
          <w:szCs w:val="20"/>
        </w:rPr>
        <w:t>694</w:t>
      </w:r>
      <w:r w:rsidR="00CE518A">
        <w:rPr>
          <w:bCs/>
          <w:iCs/>
          <w:szCs w:val="20"/>
        </w:rPr>
        <w:t xml:space="preserve"> EUR jeb </w:t>
      </w:r>
      <w:r w:rsidR="00AB4D8E">
        <w:rPr>
          <w:bCs/>
          <w:iCs/>
          <w:szCs w:val="20"/>
        </w:rPr>
        <w:t>29,55</w:t>
      </w:r>
      <w:r w:rsidR="00CE518A">
        <w:rPr>
          <w:bCs/>
          <w:iCs/>
          <w:szCs w:val="20"/>
        </w:rPr>
        <w:t xml:space="preserve">%, </w:t>
      </w:r>
      <w:r w:rsidR="009808AB">
        <w:rPr>
          <w:bCs/>
          <w:iCs/>
          <w:szCs w:val="20"/>
        </w:rPr>
        <w:t>sociālā aizsardzīb</w:t>
      </w:r>
      <w:r w:rsidR="00CE518A">
        <w:rPr>
          <w:bCs/>
          <w:iCs/>
          <w:szCs w:val="20"/>
        </w:rPr>
        <w:t>ā 5</w:t>
      </w:r>
      <w:r w:rsidR="00364F62">
        <w:rPr>
          <w:bCs/>
          <w:iCs/>
          <w:szCs w:val="20"/>
        </w:rPr>
        <w:t> </w:t>
      </w:r>
      <w:r w:rsidR="00AB4D8E">
        <w:rPr>
          <w:bCs/>
          <w:iCs/>
          <w:szCs w:val="20"/>
        </w:rPr>
        <w:t>797</w:t>
      </w:r>
      <w:r w:rsidR="00364F62">
        <w:rPr>
          <w:bCs/>
          <w:iCs/>
          <w:szCs w:val="20"/>
        </w:rPr>
        <w:t> </w:t>
      </w:r>
      <w:r w:rsidR="00AB4D8E">
        <w:rPr>
          <w:bCs/>
          <w:iCs/>
          <w:szCs w:val="20"/>
        </w:rPr>
        <w:t>429</w:t>
      </w:r>
      <w:r w:rsidR="009808AB">
        <w:rPr>
          <w:bCs/>
          <w:iCs/>
          <w:szCs w:val="20"/>
        </w:rPr>
        <w:t xml:space="preserve"> EUR, salīdzinājumā ar iepriekšējo pārskata periodu palielinājums par </w:t>
      </w:r>
      <w:r w:rsidR="00AB4D8E">
        <w:rPr>
          <w:bCs/>
          <w:iCs/>
          <w:szCs w:val="20"/>
        </w:rPr>
        <w:t>222</w:t>
      </w:r>
      <w:r w:rsidR="00364F62">
        <w:rPr>
          <w:bCs/>
          <w:iCs/>
          <w:szCs w:val="20"/>
        </w:rPr>
        <w:t> </w:t>
      </w:r>
      <w:r w:rsidR="00AB4D8E">
        <w:rPr>
          <w:bCs/>
          <w:iCs/>
          <w:szCs w:val="20"/>
        </w:rPr>
        <w:t>249</w:t>
      </w:r>
      <w:r w:rsidR="009808AB">
        <w:rPr>
          <w:bCs/>
          <w:iCs/>
          <w:szCs w:val="20"/>
        </w:rPr>
        <w:t xml:space="preserve"> EUR jeb </w:t>
      </w:r>
      <w:r w:rsidR="00AB4D8E">
        <w:rPr>
          <w:bCs/>
          <w:iCs/>
          <w:szCs w:val="20"/>
        </w:rPr>
        <w:t>3,99</w:t>
      </w:r>
      <w:r w:rsidR="009808AB">
        <w:rPr>
          <w:bCs/>
          <w:iCs/>
          <w:szCs w:val="20"/>
        </w:rPr>
        <w:t>%, atpūt</w:t>
      </w:r>
      <w:r w:rsidR="00CE518A">
        <w:rPr>
          <w:bCs/>
          <w:iCs/>
          <w:szCs w:val="20"/>
        </w:rPr>
        <w:t>ā</w:t>
      </w:r>
      <w:r w:rsidR="009808AB">
        <w:rPr>
          <w:bCs/>
          <w:iCs/>
          <w:szCs w:val="20"/>
        </w:rPr>
        <w:t xml:space="preserve"> un kultūr</w:t>
      </w:r>
      <w:r w:rsidR="00CE518A">
        <w:rPr>
          <w:bCs/>
          <w:iCs/>
          <w:szCs w:val="20"/>
        </w:rPr>
        <w:t>ā</w:t>
      </w:r>
      <w:r w:rsidR="009808AB">
        <w:rPr>
          <w:bCs/>
          <w:iCs/>
          <w:szCs w:val="20"/>
        </w:rPr>
        <w:t xml:space="preserve"> </w:t>
      </w:r>
      <w:r w:rsidR="00AB4D8E">
        <w:rPr>
          <w:bCs/>
          <w:iCs/>
          <w:szCs w:val="20"/>
        </w:rPr>
        <w:t>4</w:t>
      </w:r>
      <w:r w:rsidR="00364F62">
        <w:rPr>
          <w:bCs/>
          <w:iCs/>
          <w:szCs w:val="20"/>
        </w:rPr>
        <w:t> </w:t>
      </w:r>
      <w:r w:rsidR="00AB4D8E">
        <w:rPr>
          <w:bCs/>
          <w:iCs/>
          <w:szCs w:val="20"/>
        </w:rPr>
        <w:t>137</w:t>
      </w:r>
      <w:r w:rsidR="00364F62">
        <w:rPr>
          <w:bCs/>
          <w:iCs/>
          <w:szCs w:val="20"/>
        </w:rPr>
        <w:t> </w:t>
      </w:r>
      <w:r w:rsidR="00AB4D8E">
        <w:rPr>
          <w:bCs/>
          <w:iCs/>
          <w:szCs w:val="20"/>
        </w:rPr>
        <w:t>261</w:t>
      </w:r>
      <w:r w:rsidR="009808AB">
        <w:rPr>
          <w:bCs/>
          <w:iCs/>
          <w:szCs w:val="20"/>
        </w:rPr>
        <w:t xml:space="preserve"> EUR, salīdzinājumā ar iepriekšējo pārskata periodu </w:t>
      </w:r>
      <w:r w:rsidR="00CE518A">
        <w:rPr>
          <w:bCs/>
          <w:iCs/>
          <w:szCs w:val="20"/>
        </w:rPr>
        <w:t xml:space="preserve">palielinājums </w:t>
      </w:r>
      <w:r w:rsidR="009808AB">
        <w:rPr>
          <w:bCs/>
          <w:iCs/>
          <w:szCs w:val="20"/>
        </w:rPr>
        <w:t xml:space="preserve">par </w:t>
      </w:r>
      <w:r w:rsidR="00AB4D8E">
        <w:rPr>
          <w:bCs/>
          <w:iCs/>
          <w:szCs w:val="20"/>
        </w:rPr>
        <w:t>816</w:t>
      </w:r>
      <w:r w:rsidR="00364F62">
        <w:rPr>
          <w:bCs/>
          <w:iCs/>
          <w:szCs w:val="20"/>
        </w:rPr>
        <w:t> </w:t>
      </w:r>
      <w:r w:rsidR="00AB4D8E">
        <w:rPr>
          <w:bCs/>
          <w:iCs/>
          <w:szCs w:val="20"/>
        </w:rPr>
        <w:t>308</w:t>
      </w:r>
      <w:r w:rsidR="009808AB">
        <w:rPr>
          <w:bCs/>
          <w:iCs/>
          <w:szCs w:val="20"/>
        </w:rPr>
        <w:t xml:space="preserve"> EUR jeb </w:t>
      </w:r>
      <w:r w:rsidR="00AB4D8E">
        <w:rPr>
          <w:bCs/>
          <w:iCs/>
          <w:szCs w:val="20"/>
        </w:rPr>
        <w:t>24,58</w:t>
      </w:r>
      <w:r w:rsidR="009808AB">
        <w:rPr>
          <w:bCs/>
          <w:iCs/>
          <w:szCs w:val="20"/>
        </w:rPr>
        <w:t>%,</w:t>
      </w:r>
      <w:r w:rsidR="00852C93">
        <w:rPr>
          <w:bCs/>
          <w:iCs/>
          <w:szCs w:val="20"/>
        </w:rPr>
        <w:t xml:space="preserve"> </w:t>
      </w:r>
      <w:r w:rsidR="00FF5111">
        <w:rPr>
          <w:bCs/>
          <w:iCs/>
          <w:szCs w:val="20"/>
        </w:rPr>
        <w:t>vispārējie</w:t>
      </w:r>
      <w:r w:rsidR="00852C93">
        <w:rPr>
          <w:bCs/>
          <w:iCs/>
          <w:szCs w:val="20"/>
        </w:rPr>
        <w:t xml:space="preserve"> </w:t>
      </w:r>
      <w:r w:rsidR="00FF5111">
        <w:rPr>
          <w:bCs/>
          <w:iCs/>
          <w:szCs w:val="20"/>
        </w:rPr>
        <w:t xml:space="preserve">valdības dienesti </w:t>
      </w:r>
      <w:r w:rsidR="00AB4D8E">
        <w:rPr>
          <w:bCs/>
          <w:iCs/>
          <w:szCs w:val="20"/>
        </w:rPr>
        <w:t>3</w:t>
      </w:r>
      <w:r w:rsidR="00364F62">
        <w:rPr>
          <w:bCs/>
          <w:iCs/>
          <w:szCs w:val="20"/>
        </w:rPr>
        <w:t> </w:t>
      </w:r>
      <w:r w:rsidR="00AB4D8E">
        <w:rPr>
          <w:bCs/>
          <w:iCs/>
          <w:szCs w:val="20"/>
        </w:rPr>
        <w:t>449</w:t>
      </w:r>
      <w:r w:rsidR="00364F62">
        <w:rPr>
          <w:bCs/>
          <w:iCs/>
          <w:szCs w:val="20"/>
        </w:rPr>
        <w:t> </w:t>
      </w:r>
      <w:r w:rsidR="00AB4D8E">
        <w:rPr>
          <w:bCs/>
          <w:iCs/>
          <w:szCs w:val="20"/>
        </w:rPr>
        <w:t>106</w:t>
      </w:r>
      <w:r w:rsidR="00FF5111">
        <w:rPr>
          <w:bCs/>
          <w:iCs/>
          <w:szCs w:val="20"/>
        </w:rPr>
        <w:t> EUR, salīdzinājumā ar iepriekšējo pārskata periodu palielinājums par</w:t>
      </w:r>
      <w:r w:rsidR="00AB4D8E">
        <w:rPr>
          <w:bCs/>
          <w:iCs/>
          <w:szCs w:val="20"/>
        </w:rPr>
        <w:t xml:space="preserve"> 1</w:t>
      </w:r>
      <w:r w:rsidR="00364F62">
        <w:rPr>
          <w:bCs/>
          <w:iCs/>
          <w:szCs w:val="20"/>
        </w:rPr>
        <w:t> </w:t>
      </w:r>
      <w:r w:rsidR="00AB4D8E">
        <w:rPr>
          <w:bCs/>
          <w:iCs/>
          <w:szCs w:val="20"/>
        </w:rPr>
        <w:t>036</w:t>
      </w:r>
      <w:r w:rsidR="00364F62">
        <w:rPr>
          <w:bCs/>
          <w:iCs/>
          <w:szCs w:val="20"/>
        </w:rPr>
        <w:t> </w:t>
      </w:r>
      <w:r w:rsidR="00AB4D8E">
        <w:rPr>
          <w:bCs/>
          <w:iCs/>
          <w:szCs w:val="20"/>
        </w:rPr>
        <w:t>624</w:t>
      </w:r>
      <w:r w:rsidR="00FF5111">
        <w:rPr>
          <w:bCs/>
          <w:iCs/>
          <w:szCs w:val="20"/>
        </w:rPr>
        <w:t xml:space="preserve"> EUR jeb </w:t>
      </w:r>
      <w:r w:rsidR="00AB4D8E">
        <w:rPr>
          <w:bCs/>
          <w:iCs/>
          <w:szCs w:val="20"/>
        </w:rPr>
        <w:t>42,97</w:t>
      </w:r>
      <w:r w:rsidR="00FF5111">
        <w:rPr>
          <w:bCs/>
          <w:iCs/>
          <w:szCs w:val="20"/>
        </w:rPr>
        <w:t>%,</w:t>
      </w:r>
      <w:r w:rsidR="009808AB">
        <w:rPr>
          <w:bCs/>
          <w:iCs/>
          <w:szCs w:val="20"/>
        </w:rPr>
        <w:t xml:space="preserve"> </w:t>
      </w:r>
      <w:r w:rsidR="00CE518A">
        <w:rPr>
          <w:bCs/>
          <w:iCs/>
          <w:szCs w:val="20"/>
        </w:rPr>
        <w:t>sabiedriskā kārtībā</w:t>
      </w:r>
      <w:r w:rsidR="00AB4D8E">
        <w:rPr>
          <w:bCs/>
          <w:iCs/>
          <w:szCs w:val="20"/>
        </w:rPr>
        <w:t xml:space="preserve"> 347</w:t>
      </w:r>
      <w:r w:rsidR="00364F62">
        <w:rPr>
          <w:bCs/>
          <w:iCs/>
          <w:szCs w:val="20"/>
        </w:rPr>
        <w:t> </w:t>
      </w:r>
      <w:r w:rsidR="00AB4D8E">
        <w:rPr>
          <w:bCs/>
          <w:iCs/>
          <w:szCs w:val="20"/>
        </w:rPr>
        <w:t>069</w:t>
      </w:r>
      <w:r w:rsidR="00CE518A">
        <w:rPr>
          <w:bCs/>
          <w:iCs/>
          <w:szCs w:val="20"/>
        </w:rPr>
        <w:t xml:space="preserve"> EUR, salīdzinājumā ar iepriekšējo pārskata periodu </w:t>
      </w:r>
      <w:r w:rsidR="00AB4D8E">
        <w:rPr>
          <w:bCs/>
          <w:iCs/>
          <w:szCs w:val="20"/>
        </w:rPr>
        <w:t>palielinājums</w:t>
      </w:r>
      <w:r w:rsidR="00CE518A">
        <w:rPr>
          <w:bCs/>
          <w:iCs/>
          <w:szCs w:val="20"/>
        </w:rPr>
        <w:t xml:space="preserve"> par </w:t>
      </w:r>
      <w:r w:rsidR="00AB4D8E">
        <w:rPr>
          <w:bCs/>
          <w:iCs/>
          <w:szCs w:val="20"/>
        </w:rPr>
        <w:t>127</w:t>
      </w:r>
      <w:r w:rsidR="00364F62">
        <w:rPr>
          <w:bCs/>
          <w:iCs/>
          <w:szCs w:val="20"/>
        </w:rPr>
        <w:t> </w:t>
      </w:r>
      <w:r w:rsidR="00AB4D8E">
        <w:rPr>
          <w:bCs/>
          <w:iCs/>
          <w:szCs w:val="20"/>
        </w:rPr>
        <w:t>373</w:t>
      </w:r>
      <w:r w:rsidR="00CE518A">
        <w:rPr>
          <w:bCs/>
          <w:iCs/>
          <w:szCs w:val="20"/>
        </w:rPr>
        <w:t xml:space="preserve"> EUR jeb </w:t>
      </w:r>
      <w:r w:rsidR="00AB4D8E">
        <w:rPr>
          <w:bCs/>
          <w:iCs/>
          <w:szCs w:val="20"/>
        </w:rPr>
        <w:t>57,98</w:t>
      </w:r>
      <w:r w:rsidR="00CE518A">
        <w:rPr>
          <w:bCs/>
          <w:iCs/>
          <w:szCs w:val="20"/>
        </w:rPr>
        <w:t>%,</w:t>
      </w:r>
      <w:r w:rsidRPr="00CE518A" w:rsidR="00CE518A">
        <w:rPr>
          <w:bCs/>
          <w:iCs/>
          <w:szCs w:val="20"/>
        </w:rPr>
        <w:t xml:space="preserve"> </w:t>
      </w:r>
      <w:r w:rsidR="00CE518A">
        <w:rPr>
          <w:bCs/>
          <w:iCs/>
          <w:szCs w:val="20"/>
        </w:rPr>
        <w:t>veselībā 1</w:t>
      </w:r>
      <w:r w:rsidR="00AB4D8E">
        <w:rPr>
          <w:bCs/>
          <w:iCs/>
          <w:szCs w:val="20"/>
        </w:rPr>
        <w:t>25</w:t>
      </w:r>
      <w:r w:rsidR="00364F62">
        <w:rPr>
          <w:bCs/>
          <w:iCs/>
          <w:szCs w:val="20"/>
        </w:rPr>
        <w:t> </w:t>
      </w:r>
      <w:r w:rsidR="00AB4D8E">
        <w:rPr>
          <w:bCs/>
          <w:iCs/>
          <w:szCs w:val="20"/>
        </w:rPr>
        <w:t>395</w:t>
      </w:r>
      <w:r w:rsidR="00364F62">
        <w:rPr>
          <w:bCs/>
          <w:iCs/>
          <w:szCs w:val="20"/>
        </w:rPr>
        <w:t> </w:t>
      </w:r>
      <w:r w:rsidR="00CE518A">
        <w:rPr>
          <w:bCs/>
          <w:iCs/>
          <w:szCs w:val="20"/>
        </w:rPr>
        <w:t xml:space="preserve">EUR, salīdzinājumā ar iepriekšējo pārskata periodu </w:t>
      </w:r>
      <w:r w:rsidR="00AB4D8E">
        <w:rPr>
          <w:bCs/>
          <w:iCs/>
          <w:szCs w:val="20"/>
        </w:rPr>
        <w:t>samazinājums</w:t>
      </w:r>
      <w:r w:rsidR="00CE518A">
        <w:rPr>
          <w:bCs/>
          <w:iCs/>
          <w:szCs w:val="20"/>
        </w:rPr>
        <w:t xml:space="preserve"> par</w:t>
      </w:r>
      <w:r w:rsidR="00AB4D8E">
        <w:rPr>
          <w:bCs/>
          <w:iCs/>
          <w:szCs w:val="20"/>
        </w:rPr>
        <w:t xml:space="preserve"> 40</w:t>
      </w:r>
      <w:r w:rsidR="00364F62">
        <w:rPr>
          <w:bCs/>
          <w:iCs/>
          <w:szCs w:val="20"/>
        </w:rPr>
        <w:t> </w:t>
      </w:r>
      <w:r w:rsidR="00AB4D8E">
        <w:rPr>
          <w:bCs/>
          <w:iCs/>
          <w:szCs w:val="20"/>
        </w:rPr>
        <w:t>847</w:t>
      </w:r>
      <w:r w:rsidR="00CE518A">
        <w:rPr>
          <w:bCs/>
          <w:iCs/>
          <w:szCs w:val="20"/>
        </w:rPr>
        <w:t xml:space="preserve"> EUR jeb </w:t>
      </w:r>
      <w:r w:rsidR="00AB4D8E">
        <w:rPr>
          <w:bCs/>
          <w:iCs/>
          <w:szCs w:val="20"/>
        </w:rPr>
        <w:t>24,57</w:t>
      </w:r>
      <w:r w:rsidR="00CE518A">
        <w:rPr>
          <w:bCs/>
          <w:iCs/>
          <w:szCs w:val="20"/>
        </w:rPr>
        <w:t xml:space="preserve">% un </w:t>
      </w:r>
      <w:r w:rsidR="00FF5111">
        <w:rPr>
          <w:bCs/>
          <w:iCs/>
          <w:szCs w:val="20"/>
        </w:rPr>
        <w:t>vides aizsardzīb</w:t>
      </w:r>
      <w:r w:rsidR="00CE518A">
        <w:rPr>
          <w:bCs/>
          <w:iCs/>
          <w:szCs w:val="20"/>
        </w:rPr>
        <w:t>ā</w:t>
      </w:r>
      <w:r w:rsidR="00FF5111">
        <w:rPr>
          <w:bCs/>
          <w:iCs/>
          <w:szCs w:val="20"/>
        </w:rPr>
        <w:t xml:space="preserve"> </w:t>
      </w:r>
      <w:r w:rsidR="00AB4D8E">
        <w:rPr>
          <w:bCs/>
          <w:iCs/>
          <w:szCs w:val="20"/>
        </w:rPr>
        <w:t>41</w:t>
      </w:r>
      <w:r w:rsidR="00364F62">
        <w:rPr>
          <w:bCs/>
          <w:iCs/>
          <w:szCs w:val="20"/>
        </w:rPr>
        <w:t> </w:t>
      </w:r>
      <w:r w:rsidR="00AB4D8E">
        <w:rPr>
          <w:bCs/>
          <w:iCs/>
          <w:szCs w:val="20"/>
        </w:rPr>
        <w:t>482</w:t>
      </w:r>
      <w:r w:rsidR="00FF5111">
        <w:rPr>
          <w:bCs/>
          <w:iCs/>
          <w:szCs w:val="20"/>
        </w:rPr>
        <w:t> EUR,</w:t>
      </w:r>
      <w:r w:rsidRPr="00FF5111" w:rsidR="00FF5111">
        <w:rPr>
          <w:bCs/>
          <w:iCs/>
          <w:szCs w:val="20"/>
        </w:rPr>
        <w:t xml:space="preserve"> </w:t>
      </w:r>
      <w:r w:rsidR="00FF5111">
        <w:rPr>
          <w:bCs/>
          <w:iCs/>
          <w:szCs w:val="20"/>
        </w:rPr>
        <w:t xml:space="preserve">salīdzinājumā ar iepriekšējo pārskata periodu </w:t>
      </w:r>
      <w:r w:rsidR="00CE518A">
        <w:rPr>
          <w:bCs/>
          <w:iCs/>
          <w:szCs w:val="20"/>
        </w:rPr>
        <w:t>samazinājums</w:t>
      </w:r>
      <w:r w:rsidR="00FF5111">
        <w:rPr>
          <w:bCs/>
          <w:iCs/>
          <w:szCs w:val="20"/>
        </w:rPr>
        <w:t xml:space="preserve"> par </w:t>
      </w:r>
      <w:r w:rsidR="00AB4D8E">
        <w:rPr>
          <w:bCs/>
          <w:iCs/>
          <w:szCs w:val="20"/>
        </w:rPr>
        <w:t>103</w:t>
      </w:r>
      <w:r w:rsidR="00364F62">
        <w:rPr>
          <w:bCs/>
          <w:iCs/>
          <w:szCs w:val="20"/>
        </w:rPr>
        <w:t> </w:t>
      </w:r>
      <w:r w:rsidR="00AB4D8E">
        <w:rPr>
          <w:bCs/>
          <w:iCs/>
          <w:szCs w:val="20"/>
        </w:rPr>
        <w:t>328</w:t>
      </w:r>
      <w:r w:rsidR="00FF5111">
        <w:rPr>
          <w:bCs/>
          <w:iCs/>
          <w:szCs w:val="20"/>
        </w:rPr>
        <w:t xml:space="preserve"> EUR jeb </w:t>
      </w:r>
      <w:r w:rsidR="00AB4D8E">
        <w:rPr>
          <w:bCs/>
          <w:iCs/>
          <w:szCs w:val="20"/>
        </w:rPr>
        <w:t>71,35</w:t>
      </w:r>
      <w:r w:rsidR="00FF5111">
        <w:rPr>
          <w:bCs/>
          <w:iCs/>
          <w:szCs w:val="20"/>
        </w:rPr>
        <w:t>%</w:t>
      </w:r>
      <w:r w:rsidR="00CE518A">
        <w:rPr>
          <w:bCs/>
          <w:iCs/>
          <w:szCs w:val="20"/>
        </w:rPr>
        <w:t>.</w:t>
      </w:r>
    </w:p>
    <w:p w:rsidR="00C96C32" w:rsidP="00E41847" w14:paraId="5FEEE128" w14:textId="165EBF11">
      <w:pPr>
        <w:spacing w:before="120"/>
        <w:jc w:val="center"/>
        <w:rPr>
          <w:noProof/>
        </w:rPr>
      </w:pPr>
      <w:r>
        <w:rPr>
          <w:noProof/>
        </w:rPr>
        <w:drawing>
          <wp:inline distT="0" distB="0" distL="0" distR="0">
            <wp:extent cx="6050915" cy="3345180"/>
            <wp:effectExtent l="0" t="0" r="6985" b="7620"/>
            <wp:docPr id="1190548923" name="Diagramma 1">
              <a:extLst xmlns:a="http://schemas.openxmlformats.org/drawingml/2006/main">
                <a:ext xmlns:a="http://schemas.openxmlformats.org/drawingml/2006/main" uri="{FF2B5EF4-FFF2-40B4-BE49-F238E27FC236}">
                  <a16:creationId xmlns:a16="http://schemas.microsoft.com/office/drawing/2014/main" id="{C421AE74-3A66-4453-ACA7-7D25EC4E1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7709" w:rsidP="00AD091E" w14:paraId="35641C97" w14:textId="19221651">
      <w:pPr>
        <w:pStyle w:val="Caption"/>
        <w:rPr>
          <w:bCs/>
          <w:szCs w:val="20"/>
        </w:rPr>
      </w:pPr>
      <w:r>
        <w:fldChar w:fldCharType="begin"/>
      </w:r>
      <w:r>
        <w:instrText xml:space="preserve"> SEQ Figure \* ARABIC </w:instrText>
      </w:r>
      <w:r>
        <w:fldChar w:fldCharType="separate"/>
      </w:r>
      <w:r>
        <w:t>9</w:t>
      </w:r>
      <w:r>
        <w:rPr>
          <w:noProof/>
        </w:rPr>
        <w:fldChar w:fldCharType="end"/>
      </w:r>
      <w:bookmarkStart w:id="7" w:name="_Hlk98857150"/>
      <w:r w:rsidRPr="00AD091E">
        <w:t>.attēls.</w:t>
      </w:r>
      <w:r w:rsidRPr="00AD091E" w:rsidR="00AD091E">
        <w:t xml:space="preserve"> </w:t>
      </w:r>
      <w:r w:rsidRPr="00A856BE">
        <w:t>P</w:t>
      </w:r>
      <w:r w:rsidRPr="00A856BE">
        <w:rPr>
          <w:bCs/>
          <w:szCs w:val="20"/>
        </w:rPr>
        <w:t>amatbudžeta izdevumi atbilstoši</w:t>
      </w:r>
      <w:r w:rsidRPr="00A856BE" w:rsidR="00AD091E">
        <w:rPr>
          <w:sz w:val="22"/>
        </w:rPr>
        <w:t xml:space="preserve"> </w:t>
      </w:r>
      <w:r w:rsidRPr="00A856BE" w:rsidR="00AD091E">
        <w:rPr>
          <w:bCs/>
          <w:szCs w:val="20"/>
        </w:rPr>
        <w:t>funkcionālajām kategorijām 202</w:t>
      </w:r>
      <w:r w:rsidR="00B17A9E">
        <w:rPr>
          <w:bCs/>
          <w:szCs w:val="20"/>
        </w:rPr>
        <w:t>3</w:t>
      </w:r>
      <w:r w:rsidRPr="00A856BE" w:rsidR="00AD091E">
        <w:rPr>
          <w:bCs/>
          <w:szCs w:val="20"/>
        </w:rPr>
        <w:t>.</w:t>
      </w:r>
      <w:r w:rsidRPr="00A856BE" w:rsidR="00A856BE">
        <w:rPr>
          <w:bCs/>
          <w:szCs w:val="20"/>
        </w:rPr>
        <w:t>gadā</w:t>
      </w:r>
      <w:r w:rsidRPr="00A856BE" w:rsidR="00AD091E">
        <w:rPr>
          <w:bCs/>
          <w:szCs w:val="20"/>
        </w:rPr>
        <w:t xml:space="preserve"> un 202</w:t>
      </w:r>
      <w:r w:rsidR="00B17A9E">
        <w:rPr>
          <w:bCs/>
          <w:szCs w:val="20"/>
        </w:rPr>
        <w:t>2</w:t>
      </w:r>
      <w:r w:rsidRPr="00A856BE" w:rsidR="00AD091E">
        <w:rPr>
          <w:bCs/>
          <w:szCs w:val="20"/>
        </w:rPr>
        <w:t>.gadā (EUR)</w:t>
      </w:r>
    </w:p>
    <w:p w:rsidR="0042512F" w:rsidP="00FF5111" w14:paraId="7B248D9C" w14:textId="77777777">
      <w:pPr>
        <w:spacing w:after="120"/>
        <w:rPr>
          <w:bCs/>
          <w:i/>
          <w:iCs/>
          <w:szCs w:val="20"/>
          <w:u w:val="single"/>
        </w:rPr>
      </w:pPr>
    </w:p>
    <w:p w:rsidR="00FF5111" w:rsidP="00FF5111" w14:paraId="7B90DEDC" w14:textId="363A7197">
      <w:pPr>
        <w:spacing w:after="120"/>
        <w:rPr>
          <w:bCs/>
          <w:i/>
          <w:iCs/>
          <w:szCs w:val="20"/>
          <w:u w:val="single"/>
        </w:rPr>
      </w:pPr>
      <w:r w:rsidRPr="00FF5111">
        <w:rPr>
          <w:bCs/>
          <w:i/>
          <w:iCs/>
          <w:szCs w:val="20"/>
          <w:u w:val="single"/>
        </w:rPr>
        <w:t xml:space="preserve">Pamatbudžeta izdevumi atbilstoši </w:t>
      </w:r>
      <w:r>
        <w:rPr>
          <w:bCs/>
          <w:i/>
          <w:iCs/>
          <w:szCs w:val="20"/>
          <w:u w:val="single"/>
        </w:rPr>
        <w:t>ekonomiskās klasifikācijas</w:t>
      </w:r>
      <w:r w:rsidRPr="00FF5111">
        <w:rPr>
          <w:bCs/>
          <w:i/>
          <w:iCs/>
          <w:szCs w:val="20"/>
          <w:u w:val="single"/>
        </w:rPr>
        <w:t xml:space="preserve"> kategorijām (skat.</w:t>
      </w:r>
      <w:r w:rsidR="005B0F66">
        <w:rPr>
          <w:bCs/>
          <w:i/>
          <w:iCs/>
          <w:szCs w:val="20"/>
          <w:u w:val="single"/>
        </w:rPr>
        <w:t>10</w:t>
      </w:r>
      <w:r w:rsidRPr="00FF5111">
        <w:rPr>
          <w:bCs/>
          <w:i/>
          <w:iCs/>
          <w:szCs w:val="20"/>
          <w:u w:val="single"/>
        </w:rPr>
        <w:t>.</w:t>
      </w:r>
      <w:r w:rsidR="005B0F66">
        <w:rPr>
          <w:bCs/>
          <w:i/>
          <w:iCs/>
          <w:szCs w:val="20"/>
          <w:u w:val="single"/>
        </w:rPr>
        <w:t>un 11.</w:t>
      </w:r>
      <w:r w:rsidRPr="00FF5111">
        <w:rPr>
          <w:bCs/>
          <w:i/>
          <w:iCs/>
          <w:szCs w:val="20"/>
          <w:u w:val="single"/>
        </w:rPr>
        <w:t>attēlu)</w:t>
      </w:r>
    </w:p>
    <w:p w:rsidR="003225A3" w:rsidP="003225A3" w14:paraId="0B34F4C8" w14:textId="254F7E56">
      <w:pPr>
        <w:spacing w:after="120"/>
        <w:rPr>
          <w:bCs/>
          <w:iCs/>
          <w:szCs w:val="20"/>
        </w:rPr>
      </w:pPr>
      <w:r>
        <w:rPr>
          <w:bCs/>
          <w:szCs w:val="20"/>
        </w:rPr>
        <w:tab/>
      </w:r>
      <w:r w:rsidRPr="00C76ECB">
        <w:rPr>
          <w:bCs/>
          <w:iCs/>
          <w:szCs w:val="20"/>
        </w:rPr>
        <w:t>202</w:t>
      </w:r>
      <w:r w:rsidRPr="00C76ECB" w:rsidR="00C86ACF">
        <w:rPr>
          <w:bCs/>
          <w:iCs/>
          <w:szCs w:val="20"/>
        </w:rPr>
        <w:t>3</w:t>
      </w:r>
      <w:r w:rsidRPr="00C76ECB">
        <w:rPr>
          <w:bCs/>
          <w:iCs/>
          <w:szCs w:val="20"/>
        </w:rPr>
        <w:t xml:space="preserve">.gada budžeta plāns izdevumos izpildīts par </w:t>
      </w:r>
      <w:r w:rsidR="0073297A">
        <w:rPr>
          <w:bCs/>
          <w:iCs/>
          <w:szCs w:val="20"/>
        </w:rPr>
        <w:t>84,83</w:t>
      </w:r>
      <w:r w:rsidRPr="00C76ECB">
        <w:rPr>
          <w:bCs/>
          <w:iCs/>
          <w:szCs w:val="20"/>
        </w:rPr>
        <w:t>%,</w:t>
      </w:r>
      <w:r w:rsidRPr="00C76ECB">
        <w:rPr>
          <w:bCs/>
          <w:iCs/>
          <w:szCs w:val="20"/>
        </w:rPr>
        <w:t xml:space="preserve"> t.sk., uzturēšanas izdevumiem par</w:t>
      </w:r>
      <w:r w:rsidRPr="00C76ECB" w:rsidR="00C76ECB">
        <w:rPr>
          <w:bCs/>
          <w:iCs/>
          <w:szCs w:val="20"/>
        </w:rPr>
        <w:t xml:space="preserve"> </w:t>
      </w:r>
      <w:r w:rsidR="0073297A">
        <w:rPr>
          <w:bCs/>
          <w:iCs/>
          <w:szCs w:val="20"/>
        </w:rPr>
        <w:t>90,22</w:t>
      </w:r>
      <w:r w:rsidRPr="00C76ECB">
        <w:rPr>
          <w:bCs/>
          <w:iCs/>
          <w:szCs w:val="20"/>
        </w:rPr>
        <w:t>%, kapitālie</w:t>
      </w:r>
      <w:r w:rsidRPr="00C76ECB" w:rsidR="00DE5719">
        <w:rPr>
          <w:bCs/>
          <w:iCs/>
          <w:szCs w:val="20"/>
        </w:rPr>
        <w:t>m</w:t>
      </w:r>
      <w:r w:rsidRPr="00C76ECB">
        <w:rPr>
          <w:bCs/>
          <w:iCs/>
          <w:szCs w:val="20"/>
        </w:rPr>
        <w:t xml:space="preserve"> izdevumiem par </w:t>
      </w:r>
      <w:r w:rsidRPr="00C76ECB" w:rsidR="00C76ECB">
        <w:rPr>
          <w:bCs/>
          <w:iCs/>
          <w:szCs w:val="20"/>
        </w:rPr>
        <w:t>69,</w:t>
      </w:r>
      <w:r w:rsidR="0073297A">
        <w:rPr>
          <w:bCs/>
          <w:iCs/>
          <w:szCs w:val="20"/>
        </w:rPr>
        <w:t>31</w:t>
      </w:r>
      <w:r w:rsidRPr="00C76ECB">
        <w:rPr>
          <w:bCs/>
          <w:iCs/>
          <w:szCs w:val="20"/>
        </w:rPr>
        <w:t>%.</w:t>
      </w:r>
    </w:p>
    <w:p w:rsidR="00B839CB" w:rsidP="00B839CB" w14:paraId="0770915C" w14:textId="157455CB">
      <w:pPr>
        <w:spacing w:after="120"/>
        <w:jc w:val="center"/>
        <w:rPr>
          <w:bCs/>
          <w:iCs/>
          <w:szCs w:val="20"/>
        </w:rPr>
      </w:pPr>
      <w:r>
        <w:rPr>
          <w:noProof/>
        </w:rPr>
        <w:drawing>
          <wp:inline distT="0" distB="0" distL="0" distR="0">
            <wp:extent cx="5086350" cy="2686050"/>
            <wp:effectExtent l="0" t="0" r="0" b="0"/>
            <wp:docPr id="728153455" name="Diagramma 1">
              <a:extLst xmlns:a="http://schemas.openxmlformats.org/drawingml/2006/main">
                <a:ext xmlns:a="http://schemas.openxmlformats.org/drawingml/2006/main" uri="{FF2B5EF4-FFF2-40B4-BE49-F238E27FC236}">
                  <a16:creationId xmlns:a16="http://schemas.microsoft.com/office/drawing/2014/main" id="{ADCC6259-DE95-4432-8B6A-1500E55F8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39CB" w:rsidRPr="00C44FC2" w:rsidP="00B839CB" w14:paraId="2C2E0A3D" w14:textId="049D2865">
      <w:pPr>
        <w:pStyle w:val="Caption"/>
        <w:spacing w:after="120"/>
        <w:rPr>
          <w:bCs/>
          <w:iCs w:val="0"/>
          <w:szCs w:val="20"/>
        </w:rPr>
      </w:pPr>
      <w:r>
        <w:fldChar w:fldCharType="begin"/>
      </w:r>
      <w:r>
        <w:instrText xml:space="preserve"> SEQ Figure \* ARABIC </w:instrText>
      </w:r>
      <w:r>
        <w:fldChar w:fldCharType="separate"/>
      </w:r>
      <w:r>
        <w:t>10</w:t>
      </w:r>
      <w:r>
        <w:rPr>
          <w:noProof/>
        </w:rPr>
        <w:fldChar w:fldCharType="end"/>
      </w:r>
      <w:r w:rsidRPr="00AD091E">
        <w:t>.attēls</w:t>
      </w:r>
      <w:r w:rsidRPr="003662EB">
        <w:t>. P</w:t>
      </w:r>
      <w:r w:rsidRPr="003662EB">
        <w:rPr>
          <w:bCs/>
          <w:szCs w:val="20"/>
        </w:rPr>
        <w:t>amatbudžeta izdevum</w:t>
      </w:r>
      <w:r>
        <w:rPr>
          <w:bCs/>
          <w:szCs w:val="20"/>
        </w:rPr>
        <w:t>i</w:t>
      </w:r>
      <w:r w:rsidRPr="003662EB">
        <w:rPr>
          <w:bCs/>
          <w:szCs w:val="20"/>
        </w:rPr>
        <w:t xml:space="preserve"> atbilstoši</w:t>
      </w:r>
      <w:r w:rsidRPr="003662EB">
        <w:rPr>
          <w:sz w:val="22"/>
        </w:rPr>
        <w:t xml:space="preserve"> ekonomisk</w:t>
      </w:r>
      <w:r>
        <w:rPr>
          <w:sz w:val="22"/>
        </w:rPr>
        <w:t>ās</w:t>
      </w:r>
      <w:r w:rsidRPr="003662EB">
        <w:rPr>
          <w:bCs/>
          <w:szCs w:val="20"/>
        </w:rPr>
        <w:t xml:space="preserve"> klasifikācija</w:t>
      </w:r>
      <w:r>
        <w:rPr>
          <w:bCs/>
          <w:szCs w:val="20"/>
        </w:rPr>
        <w:t>s</w:t>
      </w:r>
      <w:r w:rsidRPr="003662EB">
        <w:rPr>
          <w:bCs/>
          <w:szCs w:val="20"/>
        </w:rPr>
        <w:t xml:space="preserve"> kategorijām 202</w:t>
      </w:r>
      <w:r w:rsidR="00B17A9E">
        <w:rPr>
          <w:bCs/>
          <w:szCs w:val="20"/>
        </w:rPr>
        <w:t>3</w:t>
      </w:r>
      <w:r w:rsidRPr="003662EB">
        <w:rPr>
          <w:bCs/>
          <w:szCs w:val="20"/>
        </w:rPr>
        <w:t>.</w:t>
      </w:r>
      <w:r>
        <w:rPr>
          <w:bCs/>
          <w:szCs w:val="20"/>
        </w:rPr>
        <w:t>gadā</w:t>
      </w:r>
      <w:r w:rsidRPr="003662EB">
        <w:rPr>
          <w:bCs/>
          <w:szCs w:val="20"/>
        </w:rPr>
        <w:t xml:space="preserve"> </w:t>
      </w:r>
      <w:r w:rsidRPr="00C44FC2">
        <w:rPr>
          <w:bCs/>
          <w:szCs w:val="20"/>
        </w:rPr>
        <w:t>un 202</w:t>
      </w:r>
      <w:r w:rsidRPr="00C44FC2" w:rsidR="00B17A9E">
        <w:rPr>
          <w:bCs/>
          <w:szCs w:val="20"/>
        </w:rPr>
        <w:t>2</w:t>
      </w:r>
      <w:r w:rsidRPr="00C44FC2">
        <w:rPr>
          <w:bCs/>
          <w:szCs w:val="20"/>
        </w:rPr>
        <w:t>.gadā (EUR)</w:t>
      </w:r>
    </w:p>
    <w:p w:rsidR="00FF5111" w:rsidP="009D747F" w14:paraId="3EFFA1D2" w14:textId="327CD4FE">
      <w:pPr>
        <w:ind w:firstLine="720"/>
        <w:rPr>
          <w:bCs/>
          <w:iCs/>
          <w:szCs w:val="20"/>
        </w:rPr>
      </w:pPr>
      <w:r w:rsidRPr="00C44FC2">
        <w:rPr>
          <w:bCs/>
          <w:iCs/>
          <w:szCs w:val="20"/>
        </w:rPr>
        <w:t>Uzturēšanas izdevumos</w:t>
      </w:r>
      <w:r w:rsidRPr="00C44FC2">
        <w:rPr>
          <w:bCs/>
          <w:iCs/>
          <w:szCs w:val="20"/>
        </w:rPr>
        <w:t xml:space="preserve"> </w:t>
      </w:r>
      <w:r w:rsidRPr="00C44FC2" w:rsidR="00DE5719">
        <w:rPr>
          <w:bCs/>
          <w:iCs/>
          <w:szCs w:val="20"/>
        </w:rPr>
        <w:t xml:space="preserve">plāns izpildīts </w:t>
      </w:r>
      <w:r w:rsidRPr="00C44FC2">
        <w:rPr>
          <w:bCs/>
          <w:iCs/>
          <w:szCs w:val="20"/>
        </w:rPr>
        <w:t>atlīdzība</w:t>
      </w:r>
      <w:r w:rsidRPr="00C44FC2" w:rsidR="00DE5719">
        <w:rPr>
          <w:bCs/>
          <w:iCs/>
          <w:szCs w:val="20"/>
        </w:rPr>
        <w:t>i</w:t>
      </w:r>
      <w:r w:rsidRPr="00C44FC2">
        <w:rPr>
          <w:bCs/>
          <w:iCs/>
          <w:szCs w:val="20"/>
        </w:rPr>
        <w:t xml:space="preserve"> par</w:t>
      </w:r>
      <w:r w:rsidRPr="00C44FC2" w:rsidR="00B4404F">
        <w:rPr>
          <w:bCs/>
          <w:iCs/>
          <w:szCs w:val="20"/>
        </w:rPr>
        <w:t xml:space="preserve"> </w:t>
      </w:r>
      <w:r w:rsidR="000C3ADE">
        <w:rPr>
          <w:bCs/>
          <w:iCs/>
          <w:szCs w:val="20"/>
        </w:rPr>
        <w:t>95,98</w:t>
      </w:r>
      <w:r w:rsidRPr="00C44FC2" w:rsidR="00B4404F">
        <w:rPr>
          <w:bCs/>
          <w:iCs/>
          <w:szCs w:val="20"/>
        </w:rPr>
        <w:t>%, prec</w:t>
      </w:r>
      <w:r w:rsidRPr="00C44FC2" w:rsidR="00DE5719">
        <w:rPr>
          <w:bCs/>
          <w:iCs/>
          <w:szCs w:val="20"/>
        </w:rPr>
        <w:t>ēm</w:t>
      </w:r>
      <w:r w:rsidRPr="00C44FC2" w:rsidR="00B4404F">
        <w:rPr>
          <w:bCs/>
          <w:iCs/>
          <w:szCs w:val="20"/>
        </w:rPr>
        <w:t xml:space="preserve"> un pakalpojumi</w:t>
      </w:r>
      <w:r w:rsidRPr="00C44FC2" w:rsidR="00DE5719">
        <w:rPr>
          <w:bCs/>
          <w:iCs/>
          <w:szCs w:val="20"/>
        </w:rPr>
        <w:t>em</w:t>
      </w:r>
      <w:r w:rsidRPr="00C44FC2" w:rsidR="00B4404F">
        <w:rPr>
          <w:bCs/>
          <w:iCs/>
          <w:szCs w:val="20"/>
        </w:rPr>
        <w:t xml:space="preserve"> par</w:t>
      </w:r>
      <w:r w:rsidRPr="00C44FC2" w:rsidR="005B3E36">
        <w:rPr>
          <w:bCs/>
          <w:iCs/>
          <w:szCs w:val="20"/>
        </w:rPr>
        <w:t xml:space="preserve"> </w:t>
      </w:r>
      <w:r w:rsidR="000C3ADE">
        <w:rPr>
          <w:bCs/>
          <w:iCs/>
          <w:szCs w:val="20"/>
        </w:rPr>
        <w:t>77,95</w:t>
      </w:r>
      <w:r w:rsidRPr="00C44FC2" w:rsidR="005B3E36">
        <w:rPr>
          <w:bCs/>
          <w:iCs/>
          <w:szCs w:val="20"/>
        </w:rPr>
        <w:t>%, procentu izdevumi</w:t>
      </w:r>
      <w:r w:rsidRPr="00C44FC2" w:rsidR="00DE5719">
        <w:rPr>
          <w:bCs/>
          <w:iCs/>
          <w:szCs w:val="20"/>
        </w:rPr>
        <w:t>em</w:t>
      </w:r>
      <w:r w:rsidRPr="00C44FC2" w:rsidR="005B3E36">
        <w:rPr>
          <w:bCs/>
          <w:iCs/>
          <w:szCs w:val="20"/>
        </w:rPr>
        <w:t xml:space="preserve"> par </w:t>
      </w:r>
      <w:r w:rsidRPr="00C44FC2" w:rsidR="00E41DF5">
        <w:rPr>
          <w:bCs/>
          <w:iCs/>
          <w:szCs w:val="20"/>
        </w:rPr>
        <w:t>100</w:t>
      </w:r>
      <w:r w:rsidRPr="00C44FC2" w:rsidR="005B3E36">
        <w:rPr>
          <w:bCs/>
          <w:iCs/>
          <w:szCs w:val="20"/>
        </w:rPr>
        <w:t xml:space="preserve">%, </w:t>
      </w:r>
      <w:r w:rsidRPr="00C44FC2" w:rsidR="004E5D85">
        <w:rPr>
          <w:bCs/>
          <w:iCs/>
          <w:szCs w:val="20"/>
        </w:rPr>
        <w:t>s</w:t>
      </w:r>
      <w:r w:rsidRPr="00C44FC2" w:rsidR="005B3E36">
        <w:rPr>
          <w:bCs/>
          <w:iCs/>
          <w:szCs w:val="20"/>
        </w:rPr>
        <w:t>ubsīdij</w:t>
      </w:r>
      <w:r w:rsidRPr="00C44FC2" w:rsidR="00DE5719">
        <w:rPr>
          <w:bCs/>
          <w:iCs/>
          <w:szCs w:val="20"/>
        </w:rPr>
        <w:t>ām</w:t>
      </w:r>
      <w:r w:rsidRPr="00C44FC2" w:rsidR="005B3E36">
        <w:rPr>
          <w:bCs/>
          <w:iCs/>
          <w:szCs w:val="20"/>
        </w:rPr>
        <w:t>, dotācij</w:t>
      </w:r>
      <w:r w:rsidRPr="00C44FC2" w:rsidR="00DE5719">
        <w:rPr>
          <w:bCs/>
          <w:iCs/>
          <w:szCs w:val="20"/>
        </w:rPr>
        <w:t>ām</w:t>
      </w:r>
      <w:r w:rsidRPr="00C44FC2" w:rsidR="005B3E36">
        <w:rPr>
          <w:bCs/>
          <w:iCs/>
          <w:szCs w:val="20"/>
        </w:rPr>
        <w:t xml:space="preserve"> un sociāl</w:t>
      </w:r>
      <w:r w:rsidRPr="00C44FC2" w:rsidR="00DE5719">
        <w:rPr>
          <w:bCs/>
          <w:iCs/>
          <w:szCs w:val="20"/>
        </w:rPr>
        <w:t>aj</w:t>
      </w:r>
      <w:r w:rsidRPr="00C44FC2" w:rsidR="005B3E36">
        <w:rPr>
          <w:bCs/>
          <w:iCs/>
          <w:szCs w:val="20"/>
        </w:rPr>
        <w:t>ie</w:t>
      </w:r>
      <w:r w:rsidRPr="00C44FC2" w:rsidR="00DE5719">
        <w:rPr>
          <w:bCs/>
          <w:iCs/>
          <w:szCs w:val="20"/>
        </w:rPr>
        <w:t>m</w:t>
      </w:r>
      <w:r w:rsidRPr="00C44FC2" w:rsidR="005B3E36">
        <w:rPr>
          <w:bCs/>
          <w:iCs/>
          <w:szCs w:val="20"/>
        </w:rPr>
        <w:t xml:space="preserve"> pabalsti</w:t>
      </w:r>
      <w:r w:rsidRPr="00C44FC2" w:rsidR="00DE5719">
        <w:rPr>
          <w:bCs/>
          <w:iCs/>
          <w:szCs w:val="20"/>
        </w:rPr>
        <w:t>em</w:t>
      </w:r>
      <w:r w:rsidRPr="00C44FC2" w:rsidR="005B3E36">
        <w:rPr>
          <w:bCs/>
          <w:iCs/>
          <w:szCs w:val="20"/>
        </w:rPr>
        <w:t xml:space="preserve"> par </w:t>
      </w:r>
      <w:r w:rsidR="000C3ADE">
        <w:rPr>
          <w:bCs/>
          <w:iCs/>
          <w:szCs w:val="20"/>
        </w:rPr>
        <w:t>94,16</w:t>
      </w:r>
      <w:r w:rsidRPr="00C44FC2" w:rsidR="005B3E36">
        <w:rPr>
          <w:bCs/>
          <w:iCs/>
          <w:szCs w:val="20"/>
        </w:rPr>
        <w:t>%, uzturēšanas izdevum</w:t>
      </w:r>
      <w:r w:rsidRPr="00C44FC2" w:rsidR="00DE5719">
        <w:rPr>
          <w:bCs/>
          <w:iCs/>
          <w:szCs w:val="20"/>
        </w:rPr>
        <w:t>u</w:t>
      </w:r>
      <w:r w:rsidRPr="00C44FC2" w:rsidR="005B3E36">
        <w:rPr>
          <w:bCs/>
          <w:iCs/>
          <w:szCs w:val="20"/>
        </w:rPr>
        <w:t xml:space="preserve"> </w:t>
      </w:r>
      <w:r w:rsidRPr="00C44FC2" w:rsidR="005B3E36">
        <w:rPr>
          <w:bCs/>
          <w:iCs/>
          <w:szCs w:val="20"/>
        </w:rPr>
        <w:t>transferti</w:t>
      </w:r>
      <w:r w:rsidRPr="00C44FC2" w:rsidR="00DE5719">
        <w:rPr>
          <w:bCs/>
          <w:iCs/>
          <w:szCs w:val="20"/>
        </w:rPr>
        <w:t>em</w:t>
      </w:r>
      <w:r w:rsidRPr="00C44FC2" w:rsidR="005B3E36">
        <w:rPr>
          <w:bCs/>
          <w:iCs/>
          <w:szCs w:val="20"/>
        </w:rPr>
        <w:t xml:space="preserve"> un starptautisk</w:t>
      </w:r>
      <w:r w:rsidRPr="00C44FC2" w:rsidR="00DE5719">
        <w:rPr>
          <w:bCs/>
          <w:iCs/>
          <w:szCs w:val="20"/>
        </w:rPr>
        <w:t>ai</w:t>
      </w:r>
      <w:r w:rsidRPr="00C44FC2" w:rsidR="005B3E36">
        <w:rPr>
          <w:bCs/>
          <w:iCs/>
          <w:szCs w:val="20"/>
        </w:rPr>
        <w:t xml:space="preserve"> sadarbība</w:t>
      </w:r>
      <w:r w:rsidRPr="00C44FC2" w:rsidR="00DE5719">
        <w:rPr>
          <w:bCs/>
          <w:iCs/>
          <w:szCs w:val="20"/>
        </w:rPr>
        <w:t>i</w:t>
      </w:r>
      <w:r w:rsidRPr="00C44FC2" w:rsidR="005B3E36">
        <w:rPr>
          <w:bCs/>
          <w:iCs/>
          <w:szCs w:val="20"/>
        </w:rPr>
        <w:t xml:space="preserve"> par </w:t>
      </w:r>
      <w:r w:rsidRPr="00C44FC2" w:rsidR="00C76ECB">
        <w:rPr>
          <w:bCs/>
          <w:iCs/>
          <w:szCs w:val="20"/>
        </w:rPr>
        <w:t>9</w:t>
      </w:r>
      <w:r w:rsidR="000C3ADE">
        <w:rPr>
          <w:bCs/>
          <w:iCs/>
          <w:szCs w:val="20"/>
        </w:rPr>
        <w:t>4,84</w:t>
      </w:r>
      <w:r w:rsidRPr="00C44FC2" w:rsidR="005B3E36">
        <w:rPr>
          <w:bCs/>
          <w:iCs/>
          <w:szCs w:val="20"/>
        </w:rPr>
        <w:t>%</w:t>
      </w:r>
      <w:r w:rsidRPr="00C44FC2" w:rsidR="00DE5719">
        <w:rPr>
          <w:bCs/>
          <w:iCs/>
          <w:szCs w:val="20"/>
        </w:rPr>
        <w:t>.</w:t>
      </w:r>
    </w:p>
    <w:p w:rsidR="00B1033E" w:rsidP="009D747F" w14:paraId="4A052C55" w14:textId="57758FA9">
      <w:pPr>
        <w:jc w:val="center"/>
        <w:rPr>
          <w:bCs/>
          <w:iCs/>
          <w:szCs w:val="20"/>
        </w:rPr>
      </w:pPr>
    </w:p>
    <w:p w:rsidR="007F3A96" w:rsidP="009D747F" w14:paraId="6B95583E" w14:textId="272ADFAF">
      <w:pPr>
        <w:rPr>
          <w:bCs/>
          <w:iCs/>
          <w:szCs w:val="20"/>
        </w:rPr>
      </w:pPr>
      <w:r>
        <w:rPr>
          <w:bCs/>
          <w:iCs/>
          <w:szCs w:val="20"/>
        </w:rPr>
        <w:tab/>
        <w:t xml:space="preserve">Pārskata periodā vislielākie izdevumi ir atlīdzībai </w:t>
      </w:r>
      <w:r w:rsidR="005C0535">
        <w:rPr>
          <w:bCs/>
          <w:iCs/>
          <w:szCs w:val="20"/>
        </w:rPr>
        <w:t>22</w:t>
      </w:r>
      <w:r w:rsidR="00C4454E">
        <w:rPr>
          <w:bCs/>
          <w:iCs/>
          <w:szCs w:val="20"/>
        </w:rPr>
        <w:t> </w:t>
      </w:r>
      <w:r w:rsidR="005C0535">
        <w:rPr>
          <w:bCs/>
          <w:iCs/>
          <w:szCs w:val="20"/>
        </w:rPr>
        <w:t>040</w:t>
      </w:r>
      <w:r w:rsidR="00C4454E">
        <w:rPr>
          <w:bCs/>
          <w:iCs/>
          <w:szCs w:val="20"/>
        </w:rPr>
        <w:t> </w:t>
      </w:r>
      <w:r w:rsidR="005C0535">
        <w:rPr>
          <w:bCs/>
          <w:iCs/>
          <w:szCs w:val="20"/>
        </w:rPr>
        <w:t>342</w:t>
      </w:r>
      <w:r>
        <w:rPr>
          <w:bCs/>
          <w:iCs/>
          <w:szCs w:val="20"/>
        </w:rPr>
        <w:t xml:space="preserve"> EUR, salīdzinājumā ar iepriekšējo pārskata periodu palielinājums par </w:t>
      </w:r>
      <w:r w:rsidR="005C0535">
        <w:rPr>
          <w:bCs/>
          <w:iCs/>
          <w:szCs w:val="20"/>
        </w:rPr>
        <w:t>2</w:t>
      </w:r>
      <w:r w:rsidR="00C4454E">
        <w:rPr>
          <w:bCs/>
          <w:iCs/>
          <w:szCs w:val="20"/>
        </w:rPr>
        <w:t> </w:t>
      </w:r>
      <w:r w:rsidR="005C0535">
        <w:rPr>
          <w:bCs/>
          <w:iCs/>
          <w:szCs w:val="20"/>
        </w:rPr>
        <w:t>986</w:t>
      </w:r>
      <w:r w:rsidR="00C4454E">
        <w:rPr>
          <w:bCs/>
          <w:iCs/>
          <w:szCs w:val="20"/>
        </w:rPr>
        <w:t> </w:t>
      </w:r>
      <w:r w:rsidR="005C0535">
        <w:rPr>
          <w:bCs/>
          <w:iCs/>
          <w:szCs w:val="20"/>
        </w:rPr>
        <w:t>021</w:t>
      </w:r>
      <w:r w:rsidR="00DF2C0F">
        <w:rPr>
          <w:bCs/>
          <w:iCs/>
          <w:szCs w:val="20"/>
        </w:rPr>
        <w:t xml:space="preserve"> EUR jeb </w:t>
      </w:r>
      <w:r w:rsidR="005C0535">
        <w:rPr>
          <w:bCs/>
          <w:iCs/>
          <w:szCs w:val="20"/>
        </w:rPr>
        <w:t>15,67</w:t>
      </w:r>
      <w:r w:rsidR="00DF2C0F">
        <w:rPr>
          <w:bCs/>
          <w:iCs/>
          <w:szCs w:val="20"/>
        </w:rPr>
        <w:t xml:space="preserve">%, </w:t>
      </w:r>
      <w:r w:rsidR="002436AE">
        <w:rPr>
          <w:bCs/>
          <w:iCs/>
          <w:szCs w:val="20"/>
        </w:rPr>
        <w:t xml:space="preserve">pamatkapitāla veidošana </w:t>
      </w:r>
      <w:r w:rsidR="005C0535">
        <w:rPr>
          <w:bCs/>
          <w:iCs/>
          <w:szCs w:val="20"/>
        </w:rPr>
        <w:t>9</w:t>
      </w:r>
      <w:r w:rsidR="00C4454E">
        <w:rPr>
          <w:bCs/>
          <w:iCs/>
          <w:szCs w:val="20"/>
        </w:rPr>
        <w:t> </w:t>
      </w:r>
      <w:r w:rsidR="005C0535">
        <w:rPr>
          <w:bCs/>
          <w:iCs/>
          <w:szCs w:val="20"/>
        </w:rPr>
        <w:t>006</w:t>
      </w:r>
      <w:r w:rsidR="00C4454E">
        <w:rPr>
          <w:bCs/>
          <w:iCs/>
          <w:szCs w:val="20"/>
        </w:rPr>
        <w:t> </w:t>
      </w:r>
      <w:r w:rsidR="005C0535">
        <w:rPr>
          <w:bCs/>
          <w:iCs/>
          <w:szCs w:val="20"/>
        </w:rPr>
        <w:t>324</w:t>
      </w:r>
      <w:r w:rsidR="002436AE">
        <w:rPr>
          <w:bCs/>
          <w:iCs/>
          <w:szCs w:val="20"/>
        </w:rPr>
        <w:t xml:space="preserve"> EUR, salīdzinājumā ar iepriekšējo pārskata periodu </w:t>
      </w:r>
      <w:r w:rsidR="005C0535">
        <w:rPr>
          <w:bCs/>
          <w:iCs/>
          <w:szCs w:val="20"/>
        </w:rPr>
        <w:t>samazinājums</w:t>
      </w:r>
      <w:r w:rsidR="002436AE">
        <w:rPr>
          <w:bCs/>
          <w:iCs/>
          <w:szCs w:val="20"/>
        </w:rPr>
        <w:t xml:space="preserve"> par </w:t>
      </w:r>
      <w:r w:rsidR="00DA3BA9">
        <w:rPr>
          <w:bCs/>
          <w:iCs/>
          <w:szCs w:val="20"/>
        </w:rPr>
        <w:t>3</w:t>
      </w:r>
      <w:r w:rsidR="00C4454E">
        <w:rPr>
          <w:bCs/>
          <w:iCs/>
          <w:szCs w:val="20"/>
        </w:rPr>
        <w:t> </w:t>
      </w:r>
      <w:r w:rsidR="00DA3BA9">
        <w:rPr>
          <w:bCs/>
          <w:iCs/>
          <w:szCs w:val="20"/>
        </w:rPr>
        <w:t>179</w:t>
      </w:r>
      <w:r w:rsidR="00C4454E">
        <w:rPr>
          <w:bCs/>
          <w:iCs/>
          <w:szCs w:val="20"/>
        </w:rPr>
        <w:t> </w:t>
      </w:r>
      <w:r w:rsidR="00DA3BA9">
        <w:rPr>
          <w:bCs/>
          <w:iCs/>
          <w:szCs w:val="20"/>
        </w:rPr>
        <w:t>951</w:t>
      </w:r>
      <w:r w:rsidR="002436AE">
        <w:rPr>
          <w:bCs/>
          <w:iCs/>
          <w:szCs w:val="20"/>
        </w:rPr>
        <w:t xml:space="preserve"> EUR jeb </w:t>
      </w:r>
      <w:r w:rsidR="00DA3BA9">
        <w:rPr>
          <w:bCs/>
          <w:iCs/>
          <w:szCs w:val="20"/>
        </w:rPr>
        <w:t>26,09</w:t>
      </w:r>
      <w:r w:rsidR="002436AE">
        <w:rPr>
          <w:bCs/>
          <w:iCs/>
          <w:szCs w:val="20"/>
        </w:rPr>
        <w:t>%,</w:t>
      </w:r>
      <w:r w:rsidR="001F3F73">
        <w:rPr>
          <w:bCs/>
          <w:iCs/>
          <w:szCs w:val="20"/>
        </w:rPr>
        <w:t xml:space="preserve"> </w:t>
      </w:r>
      <w:r w:rsidR="00DF2C0F">
        <w:rPr>
          <w:bCs/>
          <w:iCs/>
          <w:szCs w:val="20"/>
        </w:rPr>
        <w:t xml:space="preserve">preces un pakalpojumi </w:t>
      </w:r>
      <w:r w:rsidR="00DA3BA9">
        <w:rPr>
          <w:bCs/>
          <w:iCs/>
          <w:szCs w:val="20"/>
        </w:rPr>
        <w:t>9</w:t>
      </w:r>
      <w:r w:rsidR="00C4454E">
        <w:rPr>
          <w:bCs/>
          <w:iCs/>
          <w:szCs w:val="20"/>
        </w:rPr>
        <w:t> </w:t>
      </w:r>
      <w:r w:rsidR="00DA3BA9">
        <w:rPr>
          <w:bCs/>
          <w:iCs/>
          <w:szCs w:val="20"/>
        </w:rPr>
        <w:t>148</w:t>
      </w:r>
      <w:r w:rsidR="00C4454E">
        <w:rPr>
          <w:bCs/>
          <w:iCs/>
          <w:szCs w:val="20"/>
        </w:rPr>
        <w:t> </w:t>
      </w:r>
      <w:r w:rsidR="00DA3BA9">
        <w:rPr>
          <w:bCs/>
          <w:iCs/>
          <w:szCs w:val="20"/>
        </w:rPr>
        <w:t>556</w:t>
      </w:r>
      <w:r w:rsidR="00DF2C0F">
        <w:rPr>
          <w:bCs/>
          <w:iCs/>
          <w:szCs w:val="20"/>
        </w:rPr>
        <w:t xml:space="preserve"> EUR, salīdzinājumā ar iepriekšējo pārskata periodu </w:t>
      </w:r>
      <w:r w:rsidR="001F3F73">
        <w:rPr>
          <w:bCs/>
          <w:iCs/>
          <w:szCs w:val="20"/>
        </w:rPr>
        <w:t>palielinājums</w:t>
      </w:r>
      <w:r w:rsidR="00DF2C0F">
        <w:rPr>
          <w:bCs/>
          <w:iCs/>
          <w:szCs w:val="20"/>
        </w:rPr>
        <w:t xml:space="preserve"> par </w:t>
      </w:r>
      <w:r w:rsidR="00DA3BA9">
        <w:rPr>
          <w:bCs/>
          <w:iCs/>
          <w:szCs w:val="20"/>
        </w:rPr>
        <w:t>1</w:t>
      </w:r>
      <w:r w:rsidR="00C4454E">
        <w:rPr>
          <w:bCs/>
          <w:iCs/>
          <w:szCs w:val="20"/>
        </w:rPr>
        <w:t> </w:t>
      </w:r>
      <w:r w:rsidR="00DA3BA9">
        <w:rPr>
          <w:bCs/>
          <w:iCs/>
          <w:szCs w:val="20"/>
        </w:rPr>
        <w:t>310</w:t>
      </w:r>
      <w:r w:rsidR="00C4454E">
        <w:rPr>
          <w:bCs/>
          <w:iCs/>
          <w:szCs w:val="20"/>
        </w:rPr>
        <w:t> </w:t>
      </w:r>
      <w:r w:rsidR="00DA3BA9">
        <w:rPr>
          <w:bCs/>
          <w:iCs/>
          <w:szCs w:val="20"/>
        </w:rPr>
        <w:t>401</w:t>
      </w:r>
      <w:r w:rsidR="00DF2C0F">
        <w:rPr>
          <w:bCs/>
          <w:iCs/>
          <w:szCs w:val="20"/>
        </w:rPr>
        <w:t xml:space="preserve"> EUR jeb </w:t>
      </w:r>
      <w:r w:rsidR="00DA3BA9">
        <w:rPr>
          <w:bCs/>
          <w:iCs/>
          <w:szCs w:val="20"/>
        </w:rPr>
        <w:t>16,72</w:t>
      </w:r>
      <w:r w:rsidR="00DF2C0F">
        <w:rPr>
          <w:bCs/>
          <w:iCs/>
          <w:szCs w:val="20"/>
        </w:rPr>
        <w:t>%, s</w:t>
      </w:r>
      <w:r w:rsidRPr="00DF2C0F" w:rsidR="00DF2C0F">
        <w:rPr>
          <w:bCs/>
          <w:iCs/>
          <w:szCs w:val="20"/>
        </w:rPr>
        <w:t>ubsīdijas, dotācijas un sociālie pabalsti</w:t>
      </w:r>
      <w:r w:rsidR="00B97346">
        <w:rPr>
          <w:bCs/>
          <w:iCs/>
          <w:szCs w:val="20"/>
        </w:rPr>
        <w:t xml:space="preserve"> </w:t>
      </w:r>
      <w:r w:rsidR="001F3F73">
        <w:rPr>
          <w:bCs/>
          <w:iCs/>
          <w:szCs w:val="20"/>
        </w:rPr>
        <w:t>1</w:t>
      </w:r>
      <w:r w:rsidR="00C4454E">
        <w:rPr>
          <w:bCs/>
          <w:iCs/>
          <w:szCs w:val="20"/>
        </w:rPr>
        <w:t> </w:t>
      </w:r>
      <w:r w:rsidR="00DA3BA9">
        <w:rPr>
          <w:bCs/>
          <w:iCs/>
          <w:szCs w:val="20"/>
        </w:rPr>
        <w:t>703</w:t>
      </w:r>
      <w:r w:rsidR="00C4454E">
        <w:rPr>
          <w:bCs/>
          <w:iCs/>
          <w:szCs w:val="20"/>
        </w:rPr>
        <w:t> </w:t>
      </w:r>
      <w:r w:rsidR="00DA3BA9">
        <w:rPr>
          <w:bCs/>
          <w:iCs/>
          <w:szCs w:val="20"/>
        </w:rPr>
        <w:t>206</w:t>
      </w:r>
      <w:r w:rsidR="00B97346">
        <w:rPr>
          <w:bCs/>
          <w:iCs/>
          <w:szCs w:val="20"/>
        </w:rPr>
        <w:t xml:space="preserve"> EUR, salīdzinājumā ar iepriekšējo pārskata periodu </w:t>
      </w:r>
      <w:r w:rsidR="00DA3BA9">
        <w:rPr>
          <w:bCs/>
          <w:iCs/>
          <w:szCs w:val="20"/>
        </w:rPr>
        <w:t>samazinājums</w:t>
      </w:r>
      <w:r w:rsidR="00B97346">
        <w:rPr>
          <w:bCs/>
          <w:iCs/>
          <w:szCs w:val="20"/>
        </w:rPr>
        <w:t xml:space="preserve"> par </w:t>
      </w:r>
      <w:r w:rsidR="00DA3BA9">
        <w:rPr>
          <w:bCs/>
          <w:iCs/>
          <w:szCs w:val="20"/>
        </w:rPr>
        <w:t>275</w:t>
      </w:r>
      <w:r w:rsidR="00C4454E">
        <w:rPr>
          <w:bCs/>
          <w:iCs/>
          <w:szCs w:val="20"/>
        </w:rPr>
        <w:t> </w:t>
      </w:r>
      <w:r w:rsidR="00DA3BA9">
        <w:rPr>
          <w:bCs/>
          <w:iCs/>
          <w:szCs w:val="20"/>
        </w:rPr>
        <w:t>987</w:t>
      </w:r>
      <w:r w:rsidR="00C4454E">
        <w:rPr>
          <w:bCs/>
          <w:iCs/>
          <w:szCs w:val="20"/>
        </w:rPr>
        <w:t> </w:t>
      </w:r>
      <w:r w:rsidR="00B97346">
        <w:rPr>
          <w:bCs/>
          <w:iCs/>
          <w:szCs w:val="20"/>
        </w:rPr>
        <w:t xml:space="preserve">EUR jeb </w:t>
      </w:r>
      <w:r w:rsidR="00DA3BA9">
        <w:rPr>
          <w:bCs/>
          <w:iCs/>
          <w:szCs w:val="20"/>
        </w:rPr>
        <w:t>13,94</w:t>
      </w:r>
      <w:r w:rsidR="00B97346">
        <w:rPr>
          <w:bCs/>
          <w:iCs/>
          <w:szCs w:val="20"/>
        </w:rPr>
        <w:t xml:space="preserve">%, </w:t>
      </w:r>
      <w:r w:rsidR="001F3F73">
        <w:rPr>
          <w:bCs/>
          <w:iCs/>
          <w:szCs w:val="20"/>
        </w:rPr>
        <w:t xml:space="preserve">uzturēšanas izdevumu </w:t>
      </w:r>
      <w:r w:rsidR="001F3F73">
        <w:rPr>
          <w:bCs/>
          <w:iCs/>
          <w:szCs w:val="20"/>
        </w:rPr>
        <w:t>transferti</w:t>
      </w:r>
      <w:r w:rsidR="001F3F73">
        <w:rPr>
          <w:bCs/>
          <w:iCs/>
          <w:szCs w:val="20"/>
        </w:rPr>
        <w:t xml:space="preserve">, starptautiskā sadarbība </w:t>
      </w:r>
      <w:r w:rsidR="00DA3BA9">
        <w:rPr>
          <w:bCs/>
          <w:iCs/>
          <w:szCs w:val="20"/>
        </w:rPr>
        <w:t>471</w:t>
      </w:r>
      <w:r w:rsidR="00C4454E">
        <w:rPr>
          <w:bCs/>
          <w:iCs/>
          <w:szCs w:val="20"/>
        </w:rPr>
        <w:t> </w:t>
      </w:r>
      <w:r w:rsidR="00DA3BA9">
        <w:rPr>
          <w:bCs/>
          <w:iCs/>
          <w:szCs w:val="20"/>
        </w:rPr>
        <w:t>787</w:t>
      </w:r>
      <w:r w:rsidR="00C4454E">
        <w:rPr>
          <w:bCs/>
          <w:iCs/>
          <w:szCs w:val="20"/>
        </w:rPr>
        <w:t> </w:t>
      </w:r>
      <w:r w:rsidR="001F3F73">
        <w:rPr>
          <w:bCs/>
          <w:iCs/>
          <w:szCs w:val="20"/>
        </w:rPr>
        <w:t xml:space="preserve">EUR, salīdzinājumā ar iepriekšējo pārskata periodu samazinājums par </w:t>
      </w:r>
      <w:r w:rsidR="00DA3BA9">
        <w:rPr>
          <w:bCs/>
          <w:iCs/>
          <w:szCs w:val="20"/>
        </w:rPr>
        <w:t>50</w:t>
      </w:r>
      <w:r w:rsidR="00C4454E">
        <w:rPr>
          <w:bCs/>
          <w:iCs/>
          <w:szCs w:val="20"/>
        </w:rPr>
        <w:t> </w:t>
      </w:r>
      <w:r w:rsidR="00DA3BA9">
        <w:rPr>
          <w:bCs/>
          <w:iCs/>
          <w:szCs w:val="20"/>
        </w:rPr>
        <w:t>864</w:t>
      </w:r>
      <w:r w:rsidR="00C4454E">
        <w:rPr>
          <w:bCs/>
          <w:iCs/>
          <w:szCs w:val="20"/>
        </w:rPr>
        <w:t> </w:t>
      </w:r>
      <w:r w:rsidR="001F3F73">
        <w:rPr>
          <w:bCs/>
          <w:iCs/>
          <w:szCs w:val="20"/>
        </w:rPr>
        <w:t xml:space="preserve">EUR jeb </w:t>
      </w:r>
      <w:r w:rsidR="00DA3BA9">
        <w:rPr>
          <w:bCs/>
          <w:iCs/>
          <w:szCs w:val="20"/>
        </w:rPr>
        <w:t>9,73</w:t>
      </w:r>
      <w:r w:rsidR="001F3F73">
        <w:rPr>
          <w:bCs/>
          <w:iCs/>
          <w:szCs w:val="20"/>
        </w:rPr>
        <w:t>%,</w:t>
      </w:r>
      <w:r w:rsidR="00DA3BA9">
        <w:rPr>
          <w:bCs/>
          <w:iCs/>
          <w:szCs w:val="20"/>
        </w:rPr>
        <w:t xml:space="preserve"> </w:t>
      </w:r>
      <w:r w:rsidR="00B97346">
        <w:rPr>
          <w:bCs/>
          <w:iCs/>
          <w:szCs w:val="20"/>
        </w:rPr>
        <w:t xml:space="preserve">procentu izdevumi </w:t>
      </w:r>
      <w:r w:rsidR="00DA3BA9">
        <w:rPr>
          <w:bCs/>
          <w:iCs/>
          <w:szCs w:val="20"/>
        </w:rPr>
        <w:t>439</w:t>
      </w:r>
      <w:r w:rsidR="00C4454E">
        <w:rPr>
          <w:bCs/>
          <w:iCs/>
          <w:szCs w:val="20"/>
        </w:rPr>
        <w:t> </w:t>
      </w:r>
      <w:r w:rsidR="00DA3BA9">
        <w:rPr>
          <w:bCs/>
          <w:iCs/>
          <w:szCs w:val="20"/>
        </w:rPr>
        <w:t>660</w:t>
      </w:r>
      <w:r w:rsidR="00C4454E">
        <w:rPr>
          <w:bCs/>
          <w:iCs/>
          <w:szCs w:val="20"/>
        </w:rPr>
        <w:t> </w:t>
      </w:r>
      <w:r w:rsidR="00B97346">
        <w:rPr>
          <w:bCs/>
          <w:iCs/>
          <w:szCs w:val="20"/>
        </w:rPr>
        <w:t xml:space="preserve">EUR, salīdzinājumā ar iepriekšējo pārskata periodu palielinājums par </w:t>
      </w:r>
      <w:r w:rsidR="00DA3BA9">
        <w:rPr>
          <w:bCs/>
          <w:iCs/>
          <w:szCs w:val="20"/>
        </w:rPr>
        <w:t>357</w:t>
      </w:r>
      <w:r w:rsidR="00C4454E">
        <w:rPr>
          <w:bCs/>
          <w:iCs/>
          <w:szCs w:val="20"/>
        </w:rPr>
        <w:t> </w:t>
      </w:r>
      <w:r w:rsidR="00DA3BA9">
        <w:rPr>
          <w:bCs/>
          <w:iCs/>
          <w:szCs w:val="20"/>
        </w:rPr>
        <w:t>117</w:t>
      </w:r>
      <w:r w:rsidR="00C4454E">
        <w:rPr>
          <w:bCs/>
          <w:iCs/>
          <w:szCs w:val="20"/>
        </w:rPr>
        <w:t> </w:t>
      </w:r>
      <w:r w:rsidR="00B97346">
        <w:rPr>
          <w:bCs/>
          <w:iCs/>
          <w:szCs w:val="20"/>
        </w:rPr>
        <w:t>EUR</w:t>
      </w:r>
      <w:r w:rsidR="00DA3BA9">
        <w:rPr>
          <w:bCs/>
          <w:iCs/>
          <w:szCs w:val="20"/>
        </w:rPr>
        <w:t xml:space="preserve"> jeb 432,64%</w:t>
      </w:r>
      <w:r w:rsidR="00B97346">
        <w:rPr>
          <w:bCs/>
          <w:iCs/>
          <w:szCs w:val="20"/>
        </w:rPr>
        <w:t xml:space="preserve">, kapitālo izdevumu </w:t>
      </w:r>
      <w:r w:rsidR="00B97346">
        <w:rPr>
          <w:bCs/>
          <w:iCs/>
          <w:szCs w:val="20"/>
        </w:rPr>
        <w:t>transferti</w:t>
      </w:r>
      <w:r w:rsidR="00B97346">
        <w:rPr>
          <w:bCs/>
          <w:iCs/>
          <w:szCs w:val="20"/>
        </w:rPr>
        <w:t xml:space="preserve"> 14 000 EUR,</w:t>
      </w:r>
      <w:r w:rsidR="00DA3BA9">
        <w:rPr>
          <w:bCs/>
          <w:iCs/>
          <w:szCs w:val="20"/>
        </w:rPr>
        <w:t xml:space="preserve"> </w:t>
      </w:r>
      <w:r w:rsidR="00B97346">
        <w:rPr>
          <w:bCs/>
          <w:iCs/>
          <w:szCs w:val="20"/>
        </w:rPr>
        <w:t>salīdzinājumā ar iepriekšējo pārskata periodu izmaiņu nav.</w:t>
      </w:r>
    </w:p>
    <w:p w:rsidR="0042512F" w:rsidP="009D747F" w14:paraId="03645CFA" w14:textId="77777777">
      <w:pPr>
        <w:rPr>
          <w:bCs/>
          <w:iCs/>
          <w:szCs w:val="20"/>
        </w:rPr>
      </w:pPr>
    </w:p>
    <w:bookmarkEnd w:id="7"/>
    <w:p w:rsidR="00D17709" w:rsidP="009B05E6" w14:paraId="721C7B77" w14:textId="2D853D15">
      <w:pPr>
        <w:rPr>
          <w:bCs/>
          <w:i/>
          <w:szCs w:val="20"/>
        </w:rPr>
      </w:pPr>
      <w:r>
        <w:rPr>
          <w:noProof/>
        </w:rPr>
        <w:drawing>
          <wp:inline distT="0" distB="0" distL="0" distR="0">
            <wp:extent cx="6260465" cy="2867025"/>
            <wp:effectExtent l="0" t="0" r="6985" b="9525"/>
            <wp:docPr id="1310205301" name="Diagramma 1">
              <a:extLst xmlns:a="http://schemas.openxmlformats.org/drawingml/2006/main">
                <a:ext xmlns:a="http://schemas.openxmlformats.org/drawingml/2006/main" uri="{FF2B5EF4-FFF2-40B4-BE49-F238E27FC236}">
                  <a16:creationId xmlns:a16="http://schemas.microsoft.com/office/drawing/2014/main" id="{A4E3BFF4-4312-49E6-977D-3AAD17D7B7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8" w:name="_Hlk98939990"/>
    <w:p w:rsidR="003662EB" w:rsidRPr="003662EB" w:rsidP="00B839CB" w14:paraId="7840CF98" w14:textId="44061B00">
      <w:pPr>
        <w:pStyle w:val="Caption"/>
        <w:rPr>
          <w:bCs/>
          <w:szCs w:val="20"/>
        </w:rPr>
      </w:pPr>
      <w:r>
        <w:fldChar w:fldCharType="begin"/>
      </w:r>
      <w:r>
        <w:instrText xml:space="preserve"> SEQ Figure \* ARABIC </w:instrText>
      </w:r>
      <w:r>
        <w:fldChar w:fldCharType="separate"/>
      </w:r>
      <w:r>
        <w:t>11</w:t>
      </w:r>
      <w:r>
        <w:fldChar w:fldCharType="end"/>
      </w:r>
      <w:r w:rsidRPr="00AD091E">
        <w:t>.attēls</w:t>
      </w:r>
      <w:r w:rsidRPr="003662EB">
        <w:t>. P</w:t>
      </w:r>
      <w:r w:rsidRPr="003662EB">
        <w:rPr>
          <w:bCs/>
          <w:szCs w:val="20"/>
        </w:rPr>
        <w:t>amatbudžeta izdevum</w:t>
      </w:r>
      <w:r>
        <w:rPr>
          <w:bCs/>
          <w:szCs w:val="20"/>
        </w:rPr>
        <w:t>i</w:t>
      </w:r>
      <w:r w:rsidRPr="003662EB">
        <w:rPr>
          <w:bCs/>
          <w:szCs w:val="20"/>
        </w:rPr>
        <w:t xml:space="preserve"> atbilstoši</w:t>
      </w:r>
      <w:r w:rsidRPr="003662EB">
        <w:rPr>
          <w:sz w:val="22"/>
        </w:rPr>
        <w:t xml:space="preserve"> ekonomisk</w:t>
      </w:r>
      <w:r>
        <w:rPr>
          <w:sz w:val="22"/>
        </w:rPr>
        <w:t>ās</w:t>
      </w:r>
      <w:r w:rsidRPr="003662EB">
        <w:rPr>
          <w:bCs/>
          <w:szCs w:val="20"/>
        </w:rPr>
        <w:t xml:space="preserve"> klasifikācija</w:t>
      </w:r>
      <w:r>
        <w:rPr>
          <w:bCs/>
          <w:szCs w:val="20"/>
        </w:rPr>
        <w:t>s</w:t>
      </w:r>
      <w:r w:rsidRPr="003662EB">
        <w:rPr>
          <w:bCs/>
          <w:szCs w:val="20"/>
        </w:rPr>
        <w:t xml:space="preserve"> kategorijām 202</w:t>
      </w:r>
      <w:r w:rsidR="00B17A9E">
        <w:rPr>
          <w:bCs/>
          <w:szCs w:val="20"/>
        </w:rPr>
        <w:t>3</w:t>
      </w:r>
      <w:r w:rsidRPr="003662EB">
        <w:rPr>
          <w:bCs/>
          <w:szCs w:val="20"/>
        </w:rPr>
        <w:t>.</w:t>
      </w:r>
      <w:r w:rsidR="00A856BE">
        <w:rPr>
          <w:bCs/>
          <w:szCs w:val="20"/>
        </w:rPr>
        <w:t>gadā</w:t>
      </w:r>
      <w:r w:rsidRPr="003662EB">
        <w:rPr>
          <w:bCs/>
          <w:szCs w:val="20"/>
        </w:rPr>
        <w:t xml:space="preserve"> un 202</w:t>
      </w:r>
      <w:r w:rsidR="00B17A9E">
        <w:rPr>
          <w:bCs/>
          <w:szCs w:val="20"/>
        </w:rPr>
        <w:t>2</w:t>
      </w:r>
      <w:r w:rsidRPr="003662EB">
        <w:rPr>
          <w:bCs/>
          <w:szCs w:val="20"/>
        </w:rPr>
        <w:t>.gadā (EUR)</w:t>
      </w:r>
    </w:p>
    <w:p w:rsidR="001E5A31" w:rsidP="00F9582F" w14:paraId="53AD2B8D" w14:textId="06FCB570">
      <w:pPr>
        <w:ind w:firstLine="720"/>
        <w:rPr>
          <w:bCs/>
          <w:iCs/>
          <w:szCs w:val="20"/>
        </w:rPr>
      </w:pPr>
      <w:bookmarkStart w:id="9" w:name="_Hlk98867236"/>
      <w:bookmarkEnd w:id="8"/>
      <w:r w:rsidRPr="002D04A9">
        <w:rPr>
          <w:bCs/>
          <w:iCs/>
          <w:szCs w:val="20"/>
        </w:rPr>
        <w:t xml:space="preserve">Gulbenes </w:t>
      </w:r>
      <w:r>
        <w:rPr>
          <w:bCs/>
          <w:iCs/>
          <w:szCs w:val="20"/>
        </w:rPr>
        <w:t xml:space="preserve">novada pašvaldības </w:t>
      </w:r>
      <w:r>
        <w:rPr>
          <w:b/>
          <w:i/>
          <w:szCs w:val="20"/>
          <w:u w:val="single"/>
        </w:rPr>
        <w:t>pa</w:t>
      </w:r>
      <w:r w:rsidRPr="002D04A9">
        <w:rPr>
          <w:b/>
          <w:i/>
          <w:szCs w:val="20"/>
          <w:u w:val="single"/>
        </w:rPr>
        <w:t>matbudžeta finansēšan</w:t>
      </w:r>
      <w:r>
        <w:rPr>
          <w:b/>
          <w:i/>
          <w:szCs w:val="20"/>
          <w:u w:val="single"/>
        </w:rPr>
        <w:t xml:space="preserve">a </w:t>
      </w:r>
      <w:bookmarkEnd w:id="9"/>
      <w:r>
        <w:rPr>
          <w:bCs/>
          <w:iCs/>
          <w:szCs w:val="20"/>
        </w:rPr>
        <w:t xml:space="preserve">veidojas no </w:t>
      </w:r>
      <w:r>
        <w:rPr>
          <w:bCs/>
          <w:iCs/>
          <w:szCs w:val="20"/>
        </w:rPr>
        <w:t>naudas līdzekļiem (</w:t>
      </w:r>
      <w:r w:rsidR="00B839CB">
        <w:rPr>
          <w:bCs/>
          <w:iCs/>
          <w:szCs w:val="20"/>
        </w:rPr>
        <w:t>n</w:t>
      </w:r>
      <w:r w:rsidRPr="001E5A31">
        <w:rPr>
          <w:bCs/>
          <w:iCs/>
          <w:szCs w:val="20"/>
        </w:rPr>
        <w:t>audas līdzekļu atlikums</w:t>
      </w:r>
      <w:r>
        <w:rPr>
          <w:bCs/>
          <w:iCs/>
          <w:szCs w:val="20"/>
        </w:rPr>
        <w:t xml:space="preserve"> pārskata </w:t>
      </w:r>
      <w:r w:rsidRPr="001E5A31">
        <w:rPr>
          <w:bCs/>
          <w:iCs/>
          <w:szCs w:val="20"/>
        </w:rPr>
        <w:t>perioda sākumā</w:t>
      </w:r>
      <w:r>
        <w:rPr>
          <w:bCs/>
          <w:iCs/>
          <w:szCs w:val="20"/>
        </w:rPr>
        <w:t xml:space="preserve"> mīnus</w:t>
      </w:r>
      <w:r w:rsidRPr="001E5A31">
        <w:t xml:space="preserve"> </w:t>
      </w:r>
      <w:r>
        <w:t>n</w:t>
      </w:r>
      <w:r w:rsidRPr="001E5A31">
        <w:rPr>
          <w:bCs/>
          <w:iCs/>
          <w:szCs w:val="20"/>
        </w:rPr>
        <w:t xml:space="preserve">audas līdzekļu atlikums </w:t>
      </w:r>
      <w:r>
        <w:rPr>
          <w:bCs/>
          <w:iCs/>
          <w:szCs w:val="20"/>
        </w:rPr>
        <w:t xml:space="preserve">pārskata </w:t>
      </w:r>
      <w:r w:rsidRPr="001E5A31">
        <w:rPr>
          <w:bCs/>
          <w:iCs/>
          <w:szCs w:val="20"/>
        </w:rPr>
        <w:t xml:space="preserve">perioda </w:t>
      </w:r>
      <w:r>
        <w:rPr>
          <w:bCs/>
          <w:iCs/>
          <w:szCs w:val="20"/>
        </w:rPr>
        <w:t>beigās), aizņēmumiem (</w:t>
      </w:r>
      <w:r w:rsidR="00B839CB">
        <w:rPr>
          <w:bCs/>
          <w:iCs/>
          <w:szCs w:val="20"/>
        </w:rPr>
        <w:t>s</w:t>
      </w:r>
      <w:r w:rsidRPr="001E5A31">
        <w:rPr>
          <w:bCs/>
          <w:iCs/>
          <w:szCs w:val="20"/>
        </w:rPr>
        <w:t>aņemtie aizņēmumi</w:t>
      </w:r>
      <w:r>
        <w:rPr>
          <w:bCs/>
          <w:iCs/>
          <w:szCs w:val="20"/>
        </w:rPr>
        <w:t xml:space="preserve"> mīnus s</w:t>
      </w:r>
      <w:r w:rsidRPr="001E5A31">
        <w:rPr>
          <w:bCs/>
          <w:iCs/>
          <w:szCs w:val="20"/>
        </w:rPr>
        <w:t>aņem</w:t>
      </w:r>
      <w:r>
        <w:rPr>
          <w:bCs/>
          <w:iCs/>
          <w:szCs w:val="20"/>
        </w:rPr>
        <w:t>to</w:t>
      </w:r>
      <w:r w:rsidRPr="001E5A31">
        <w:rPr>
          <w:bCs/>
          <w:iCs/>
          <w:szCs w:val="20"/>
        </w:rPr>
        <w:t xml:space="preserve"> aizņēmum</w:t>
      </w:r>
      <w:r>
        <w:rPr>
          <w:bCs/>
          <w:iCs/>
          <w:szCs w:val="20"/>
        </w:rPr>
        <w:t>u atmaksa)</w:t>
      </w:r>
      <w:r w:rsidR="00C4454E">
        <w:rPr>
          <w:bCs/>
          <w:iCs/>
          <w:szCs w:val="20"/>
        </w:rPr>
        <w:t xml:space="preserve"> </w:t>
      </w:r>
      <w:r w:rsidR="0000330F">
        <w:rPr>
          <w:bCs/>
          <w:iCs/>
          <w:szCs w:val="20"/>
        </w:rPr>
        <w:t>(skat.</w:t>
      </w:r>
      <w:r w:rsidR="00C4454E">
        <w:rPr>
          <w:bCs/>
          <w:iCs/>
          <w:szCs w:val="20"/>
        </w:rPr>
        <w:t> </w:t>
      </w:r>
      <w:r w:rsidR="0000330F">
        <w:rPr>
          <w:bCs/>
          <w:iCs/>
          <w:szCs w:val="20"/>
        </w:rPr>
        <w:t>2.tabulu)</w:t>
      </w:r>
      <w:r w:rsidR="00C4454E">
        <w:rPr>
          <w:bCs/>
          <w:iCs/>
          <w:szCs w:val="20"/>
        </w:rPr>
        <w:t>.</w:t>
      </w:r>
    </w:p>
    <w:p w:rsidR="00207009" w:rsidRPr="00365E25" w:rsidP="00207009" w14:paraId="4D5A730A" w14:textId="15A2E23F">
      <w:pPr>
        <w:pStyle w:val="Caption"/>
        <w:spacing w:after="0"/>
        <w:jc w:val="right"/>
        <w:rPr>
          <w:bCs/>
          <w:iCs w:val="0"/>
          <w:szCs w:val="20"/>
        </w:rPr>
      </w:pPr>
      <w:r w:rsidRPr="00365E25">
        <w:rPr>
          <w:bCs/>
          <w:iCs w:val="0"/>
          <w:szCs w:val="20"/>
        </w:rPr>
        <w:fldChar w:fldCharType="begin"/>
      </w:r>
      <w:r w:rsidRPr="00365E25">
        <w:rPr>
          <w:bCs/>
          <w:iCs w:val="0"/>
          <w:szCs w:val="20"/>
        </w:rPr>
        <w:instrText xml:space="preserve"> SEQ Tabula \* ARABIC </w:instrText>
      </w:r>
      <w:r w:rsidRPr="00365E25">
        <w:rPr>
          <w:bCs/>
          <w:iCs w:val="0"/>
          <w:szCs w:val="20"/>
        </w:rPr>
        <w:fldChar w:fldCharType="separate"/>
      </w:r>
      <w:r w:rsidRPr="00365E25">
        <w:rPr>
          <w:bCs/>
          <w:iCs w:val="0"/>
          <w:szCs w:val="20"/>
        </w:rPr>
        <w:t>2</w:t>
      </w:r>
      <w:r w:rsidRPr="00365E25">
        <w:rPr>
          <w:bCs/>
          <w:iCs w:val="0"/>
          <w:szCs w:val="20"/>
        </w:rPr>
        <w:fldChar w:fldCharType="end"/>
      </w:r>
      <w:r w:rsidRPr="00365E25">
        <w:rPr>
          <w:bCs/>
          <w:iCs w:val="0"/>
          <w:szCs w:val="20"/>
        </w:rPr>
        <w:t>.tabula</w:t>
      </w:r>
    </w:p>
    <w:p w:rsidR="00207009" w:rsidP="00F9582F" w14:paraId="46EDE4FD" w14:textId="1247F6F7">
      <w:pPr>
        <w:spacing w:after="120"/>
        <w:jc w:val="center"/>
        <w:rPr>
          <w:bCs/>
          <w:i/>
        </w:rPr>
      </w:pPr>
      <w:r w:rsidRPr="0042512F">
        <w:rPr>
          <w:bCs/>
          <w:i/>
        </w:rPr>
        <w:t>Gulbenes novada pašvaldības pamatbudžeta finansēšana 202</w:t>
      </w:r>
      <w:r w:rsidRPr="0042512F" w:rsidR="00C86ACF">
        <w:rPr>
          <w:bCs/>
          <w:i/>
        </w:rPr>
        <w:t>3</w:t>
      </w:r>
      <w:r w:rsidRPr="0042512F">
        <w:rPr>
          <w:bCs/>
          <w:i/>
        </w:rPr>
        <w:t>.gadā un 202</w:t>
      </w:r>
      <w:r w:rsidRPr="0042512F" w:rsidR="00C86ACF">
        <w:rPr>
          <w:bCs/>
          <w:i/>
        </w:rPr>
        <w:t>2</w:t>
      </w:r>
      <w:r w:rsidRPr="0042512F">
        <w:rPr>
          <w:bCs/>
          <w:i/>
        </w:rPr>
        <w:t>.gadā</w:t>
      </w:r>
      <w:r w:rsidRPr="0042512F" w:rsidR="00F9582F">
        <w:rPr>
          <w:bCs/>
          <w:i/>
        </w:rPr>
        <w:t xml:space="preserve"> (EUR)</w:t>
      </w:r>
    </w:p>
    <w:tbl>
      <w:tblPr>
        <w:tblW w:w="9781" w:type="dxa"/>
        <w:jc w:val="center"/>
        <w:tblLook w:val="04A0"/>
      </w:tblPr>
      <w:tblGrid>
        <w:gridCol w:w="1099"/>
        <w:gridCol w:w="954"/>
        <w:gridCol w:w="992"/>
        <w:gridCol w:w="925"/>
        <w:gridCol w:w="992"/>
        <w:gridCol w:w="972"/>
        <w:gridCol w:w="1012"/>
        <w:gridCol w:w="993"/>
        <w:gridCol w:w="992"/>
        <w:gridCol w:w="850"/>
      </w:tblGrid>
      <w:tr w14:paraId="298A0F1F" w14:textId="77777777" w:rsidTr="00C42744">
        <w:tblPrEx>
          <w:tblW w:w="9781" w:type="dxa"/>
          <w:jc w:val="center"/>
          <w:tblLook w:val="04A0"/>
        </w:tblPrEx>
        <w:trPr>
          <w:cantSplit/>
          <w:trHeight w:val="20"/>
          <w:tblHeader/>
          <w:jc w:val="center"/>
        </w:trPr>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0BF3" w:rsidRPr="00B278C2" w:rsidP="005B0BF3" w14:paraId="65B0F209" w14:textId="77777777">
            <w:pPr>
              <w:jc w:val="center"/>
              <w:rPr>
                <w:rFonts w:eastAsia="Times New Roman" w:cs="Times New Roman"/>
                <w:sz w:val="14"/>
                <w:szCs w:val="14"/>
                <w:lang w:eastAsia="lv-LV"/>
              </w:rPr>
            </w:pPr>
            <w:r w:rsidRPr="00B278C2">
              <w:rPr>
                <w:rFonts w:eastAsia="Times New Roman" w:cs="Times New Roman"/>
                <w:sz w:val="14"/>
                <w:szCs w:val="14"/>
                <w:lang w:eastAsia="lv-LV"/>
              </w:rPr>
              <w:t>Posteņa nosaukums</w:t>
            </w:r>
          </w:p>
        </w:tc>
        <w:tc>
          <w:tcPr>
            <w:tcW w:w="2871"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5B0BF3" w:rsidRPr="00B278C2" w:rsidP="005B0BF3" w14:paraId="50423649" w14:textId="77777777">
            <w:pPr>
              <w:jc w:val="center"/>
              <w:rPr>
                <w:rFonts w:eastAsia="Times New Roman" w:cs="Times New Roman"/>
                <w:sz w:val="14"/>
                <w:szCs w:val="14"/>
                <w:lang w:eastAsia="lv-LV"/>
              </w:rPr>
            </w:pPr>
            <w:r w:rsidRPr="00B278C2">
              <w:rPr>
                <w:rFonts w:eastAsia="Times New Roman" w:cs="Times New Roman"/>
                <w:sz w:val="14"/>
                <w:szCs w:val="14"/>
                <w:lang w:eastAsia="lv-LV"/>
              </w:rPr>
              <w:t>Budžeta plāns gadam</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B0BF3" w:rsidRPr="00B278C2" w:rsidP="005B0BF3" w14:paraId="17296165" w14:textId="204BC177">
            <w:pPr>
              <w:jc w:val="center"/>
              <w:rPr>
                <w:rFonts w:eastAsia="Times New Roman" w:cs="Times New Roman"/>
                <w:sz w:val="14"/>
                <w:szCs w:val="14"/>
                <w:lang w:eastAsia="lv-LV"/>
              </w:rPr>
            </w:pPr>
            <w:r w:rsidRPr="00B278C2">
              <w:rPr>
                <w:rFonts w:eastAsia="Times New Roman" w:cs="Times New Roman"/>
                <w:sz w:val="14"/>
                <w:szCs w:val="14"/>
                <w:lang w:eastAsia="lv-LV"/>
              </w:rPr>
              <w:t>Budžeta izpilde</w:t>
            </w:r>
          </w:p>
        </w:tc>
      </w:tr>
      <w:tr w14:paraId="015F8B17" w14:textId="77777777" w:rsidTr="00C42744">
        <w:tblPrEx>
          <w:tblW w:w="9781" w:type="dxa"/>
          <w:jc w:val="center"/>
          <w:tblLook w:val="04A0"/>
        </w:tblPrEx>
        <w:trPr>
          <w:cantSplit/>
          <w:trHeight w:val="20"/>
          <w:tblHeader/>
          <w:jc w:val="center"/>
        </w:trPr>
        <w:tc>
          <w:tcPr>
            <w:tcW w:w="1099" w:type="dxa"/>
            <w:vMerge/>
            <w:tcBorders>
              <w:top w:val="single" w:sz="4" w:space="0" w:color="000000"/>
              <w:left w:val="single" w:sz="4" w:space="0" w:color="000000"/>
              <w:bottom w:val="single" w:sz="4" w:space="0" w:color="000000"/>
              <w:right w:val="single" w:sz="4" w:space="0" w:color="000000"/>
            </w:tcBorders>
            <w:vAlign w:val="center"/>
            <w:hideMark/>
          </w:tcPr>
          <w:p w:rsidR="005B0BF3" w:rsidRPr="00B278C2" w:rsidP="005B0BF3" w14:paraId="3072F147" w14:textId="77777777">
            <w:pPr>
              <w:jc w:val="left"/>
              <w:rPr>
                <w:rFonts w:eastAsia="Times New Roman" w:cs="Times New Roman"/>
                <w:sz w:val="14"/>
                <w:szCs w:val="14"/>
                <w:lang w:eastAsia="lv-LV"/>
              </w:rPr>
            </w:pPr>
          </w:p>
        </w:tc>
        <w:tc>
          <w:tcPr>
            <w:tcW w:w="2871" w:type="dxa"/>
            <w:gridSpan w:val="3"/>
            <w:vMerge/>
            <w:tcBorders>
              <w:top w:val="single" w:sz="4" w:space="0" w:color="000000"/>
              <w:left w:val="single" w:sz="4" w:space="0" w:color="000000"/>
              <w:bottom w:val="single" w:sz="4" w:space="0" w:color="000000"/>
              <w:right w:val="nil"/>
            </w:tcBorders>
            <w:vAlign w:val="center"/>
            <w:hideMark/>
          </w:tcPr>
          <w:p w:rsidR="005B0BF3" w:rsidRPr="00B278C2" w:rsidP="005B0BF3" w14:paraId="449F028A" w14:textId="77777777">
            <w:pPr>
              <w:jc w:val="left"/>
              <w:rPr>
                <w:rFonts w:eastAsia="Times New Roman" w:cs="Times New Roman"/>
                <w:sz w:val="14"/>
                <w:szCs w:val="14"/>
                <w:lang w:eastAsia="lv-LV"/>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B0BF3" w:rsidRPr="00B278C2" w:rsidP="005B0BF3" w14:paraId="2331487E" w14:textId="77777777">
            <w:pPr>
              <w:jc w:val="center"/>
              <w:rPr>
                <w:rFonts w:eastAsia="Times New Roman" w:cs="Times New Roman"/>
                <w:sz w:val="14"/>
                <w:szCs w:val="14"/>
                <w:lang w:eastAsia="lv-LV"/>
              </w:rPr>
            </w:pPr>
            <w:r w:rsidRPr="00B278C2">
              <w:rPr>
                <w:rFonts w:eastAsia="Times New Roman" w:cs="Times New Roman"/>
                <w:sz w:val="14"/>
                <w:szCs w:val="14"/>
                <w:lang w:eastAsia="lv-LV"/>
              </w:rPr>
              <w:t>pārskata periodā</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B0BF3" w:rsidRPr="00B278C2" w:rsidP="005B0BF3" w14:paraId="34B6D3E1" w14:textId="77777777">
            <w:pPr>
              <w:jc w:val="center"/>
              <w:rPr>
                <w:rFonts w:eastAsia="Times New Roman" w:cs="Times New Roman"/>
                <w:sz w:val="14"/>
                <w:szCs w:val="14"/>
                <w:lang w:eastAsia="lv-LV"/>
              </w:rPr>
            </w:pPr>
            <w:r w:rsidRPr="00B278C2">
              <w:rPr>
                <w:rFonts w:eastAsia="Times New Roman" w:cs="Times New Roman"/>
                <w:sz w:val="14"/>
                <w:szCs w:val="14"/>
                <w:lang w:eastAsia="lv-LV"/>
              </w:rPr>
              <w:t>salīdzinot ar</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5B0BF3" w:rsidRPr="00B278C2" w:rsidP="005B0BF3" w14:paraId="64EB2ADD" w14:textId="77777777">
            <w:pPr>
              <w:jc w:val="center"/>
              <w:rPr>
                <w:rFonts w:eastAsia="Times New Roman" w:cs="Times New Roman"/>
                <w:sz w:val="14"/>
                <w:szCs w:val="14"/>
                <w:lang w:eastAsia="lv-LV"/>
              </w:rPr>
            </w:pPr>
            <w:r w:rsidRPr="00B278C2">
              <w:rPr>
                <w:rFonts w:eastAsia="Times New Roman" w:cs="Times New Roman"/>
                <w:sz w:val="14"/>
                <w:szCs w:val="14"/>
                <w:lang w:eastAsia="lv-LV"/>
              </w:rPr>
              <w:t>iepriekšējā pārskata periodā</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rsidR="005B0BF3" w:rsidRPr="00B278C2" w:rsidP="005B0BF3" w14:paraId="2CD84F1B" w14:textId="77777777">
            <w:pPr>
              <w:jc w:val="center"/>
              <w:rPr>
                <w:rFonts w:eastAsia="Times New Roman" w:cs="Times New Roman"/>
                <w:sz w:val="14"/>
                <w:szCs w:val="14"/>
                <w:lang w:eastAsia="lv-LV"/>
              </w:rPr>
            </w:pPr>
            <w:r w:rsidRPr="00B278C2">
              <w:rPr>
                <w:rFonts w:eastAsia="Times New Roman" w:cs="Times New Roman"/>
                <w:sz w:val="14"/>
                <w:szCs w:val="14"/>
                <w:lang w:eastAsia="lv-LV"/>
              </w:rPr>
              <w:t>salīdzinot ar iepriekšējo pārskata periodu</w:t>
            </w:r>
          </w:p>
        </w:tc>
      </w:tr>
      <w:tr w14:paraId="16CCCB2B" w14:textId="77777777" w:rsidTr="00C42744">
        <w:tblPrEx>
          <w:tblW w:w="9781" w:type="dxa"/>
          <w:jc w:val="center"/>
          <w:tblLook w:val="04A0"/>
        </w:tblPrEx>
        <w:trPr>
          <w:cantSplit/>
          <w:trHeight w:val="20"/>
          <w:tblHeader/>
          <w:jc w:val="center"/>
        </w:trPr>
        <w:tc>
          <w:tcPr>
            <w:tcW w:w="1099" w:type="dxa"/>
            <w:vMerge/>
            <w:tcBorders>
              <w:top w:val="single" w:sz="4" w:space="0" w:color="000000"/>
              <w:left w:val="single" w:sz="4" w:space="0" w:color="000000"/>
              <w:bottom w:val="single" w:sz="4" w:space="0" w:color="000000"/>
              <w:right w:val="single" w:sz="4" w:space="0" w:color="000000"/>
            </w:tcBorders>
            <w:vAlign w:val="center"/>
            <w:hideMark/>
          </w:tcPr>
          <w:p w:rsidR="005B0BF3" w:rsidRPr="00B278C2" w:rsidP="005B0BF3" w14:paraId="4967A162" w14:textId="77777777">
            <w:pPr>
              <w:jc w:val="left"/>
              <w:rPr>
                <w:rFonts w:eastAsia="Times New Roman" w:cs="Times New Roman"/>
                <w:sz w:val="14"/>
                <w:szCs w:val="14"/>
                <w:lang w:eastAsia="lv-LV"/>
              </w:rPr>
            </w:pPr>
          </w:p>
        </w:tc>
        <w:tc>
          <w:tcPr>
            <w:tcW w:w="954" w:type="dxa"/>
            <w:tcBorders>
              <w:top w:val="nil"/>
              <w:left w:val="nil"/>
              <w:bottom w:val="single" w:sz="4" w:space="0" w:color="000000"/>
              <w:right w:val="single" w:sz="4" w:space="0" w:color="000000"/>
            </w:tcBorders>
            <w:shd w:val="clear" w:color="auto" w:fill="auto"/>
            <w:vAlign w:val="center"/>
            <w:hideMark/>
          </w:tcPr>
          <w:p w:rsidR="005B0BF3" w:rsidRPr="00B278C2" w:rsidP="005B0BF3" w14:paraId="27A71701" w14:textId="77777777">
            <w:pPr>
              <w:jc w:val="center"/>
              <w:rPr>
                <w:rFonts w:eastAsia="Times New Roman" w:cs="Times New Roman"/>
                <w:sz w:val="14"/>
                <w:szCs w:val="14"/>
                <w:lang w:eastAsia="lv-LV"/>
              </w:rPr>
            </w:pPr>
            <w:r w:rsidRPr="00B278C2">
              <w:rPr>
                <w:rFonts w:eastAsia="Times New Roman" w:cs="Times New Roman"/>
                <w:sz w:val="14"/>
                <w:szCs w:val="14"/>
                <w:lang w:eastAsia="lv-LV"/>
              </w:rPr>
              <w:t>apstiprināts</w:t>
            </w:r>
          </w:p>
        </w:tc>
        <w:tc>
          <w:tcPr>
            <w:tcW w:w="992" w:type="dxa"/>
            <w:tcBorders>
              <w:top w:val="nil"/>
              <w:left w:val="nil"/>
              <w:bottom w:val="single" w:sz="4" w:space="0" w:color="000000"/>
              <w:right w:val="single" w:sz="4" w:space="0" w:color="000000"/>
            </w:tcBorders>
            <w:shd w:val="clear" w:color="auto" w:fill="auto"/>
            <w:vAlign w:val="center"/>
            <w:hideMark/>
          </w:tcPr>
          <w:p w:rsidR="005B0BF3" w:rsidRPr="00B278C2" w:rsidP="005B0BF3" w14:paraId="502A3D9B" w14:textId="77777777">
            <w:pPr>
              <w:jc w:val="center"/>
              <w:rPr>
                <w:rFonts w:eastAsia="Times New Roman" w:cs="Times New Roman"/>
                <w:sz w:val="14"/>
                <w:szCs w:val="14"/>
                <w:lang w:eastAsia="lv-LV"/>
              </w:rPr>
            </w:pPr>
            <w:r w:rsidRPr="00B278C2">
              <w:rPr>
                <w:rFonts w:eastAsia="Times New Roman" w:cs="Times New Roman"/>
                <w:sz w:val="14"/>
                <w:szCs w:val="14"/>
                <w:lang w:eastAsia="lv-LV"/>
              </w:rPr>
              <w:t>ar izmaiņām</w:t>
            </w:r>
          </w:p>
        </w:tc>
        <w:tc>
          <w:tcPr>
            <w:tcW w:w="925" w:type="dxa"/>
            <w:tcBorders>
              <w:top w:val="nil"/>
              <w:left w:val="nil"/>
              <w:bottom w:val="single" w:sz="4" w:space="0" w:color="000000"/>
              <w:right w:val="nil"/>
            </w:tcBorders>
            <w:shd w:val="clear" w:color="auto" w:fill="auto"/>
            <w:vAlign w:val="center"/>
            <w:hideMark/>
          </w:tcPr>
          <w:p w:rsidR="005B0BF3" w:rsidRPr="00B278C2" w:rsidP="005B0BF3" w14:paraId="7F8A3EA5" w14:textId="77777777">
            <w:pPr>
              <w:jc w:val="center"/>
              <w:rPr>
                <w:rFonts w:eastAsia="Times New Roman" w:cs="Times New Roman"/>
                <w:sz w:val="14"/>
                <w:szCs w:val="14"/>
                <w:lang w:eastAsia="lv-LV"/>
              </w:rPr>
            </w:pPr>
            <w:r w:rsidRPr="00B278C2">
              <w:rPr>
                <w:rFonts w:eastAsia="Times New Roman" w:cs="Times New Roman"/>
                <w:sz w:val="14"/>
                <w:szCs w:val="14"/>
                <w:lang w:eastAsia="lv-LV"/>
              </w:rPr>
              <w:t>izmaiņas</w:t>
            </w:r>
            <w:r w:rsidRPr="00B278C2">
              <w:rPr>
                <w:rFonts w:eastAsia="Times New Roman" w:cs="Times New Roman"/>
                <w:sz w:val="14"/>
                <w:szCs w:val="14"/>
                <w:lang w:eastAsia="lv-LV"/>
              </w:rPr>
              <w:br/>
              <w:t>(2– 1)</w:t>
            </w:r>
          </w:p>
        </w:tc>
        <w:tc>
          <w:tcPr>
            <w:tcW w:w="992" w:type="dxa"/>
            <w:vMerge/>
            <w:tcBorders>
              <w:top w:val="nil"/>
              <w:left w:val="single" w:sz="4" w:space="0" w:color="auto"/>
              <w:bottom w:val="single" w:sz="4" w:space="0" w:color="auto"/>
              <w:right w:val="single" w:sz="4" w:space="0" w:color="auto"/>
            </w:tcBorders>
            <w:vAlign w:val="center"/>
            <w:hideMark/>
          </w:tcPr>
          <w:p w:rsidR="005B0BF3" w:rsidRPr="00B278C2" w:rsidP="005B0BF3" w14:paraId="759229E3" w14:textId="77777777">
            <w:pPr>
              <w:jc w:val="left"/>
              <w:rPr>
                <w:rFonts w:eastAsia="Times New Roman" w:cs="Times New Roman"/>
                <w:sz w:val="14"/>
                <w:szCs w:val="14"/>
                <w:lang w:eastAsia="lv-LV"/>
              </w:rPr>
            </w:pPr>
          </w:p>
        </w:tc>
        <w:tc>
          <w:tcPr>
            <w:tcW w:w="972" w:type="dxa"/>
            <w:tcBorders>
              <w:top w:val="nil"/>
              <w:left w:val="nil"/>
              <w:bottom w:val="single" w:sz="4" w:space="0" w:color="auto"/>
              <w:right w:val="single" w:sz="4" w:space="0" w:color="auto"/>
            </w:tcBorders>
            <w:shd w:val="clear" w:color="auto" w:fill="auto"/>
            <w:vAlign w:val="center"/>
            <w:hideMark/>
          </w:tcPr>
          <w:p w:rsidR="005B0BF3" w:rsidRPr="00B278C2" w:rsidP="005B0BF3" w14:paraId="035DE3AD" w14:textId="77777777">
            <w:pPr>
              <w:jc w:val="center"/>
              <w:rPr>
                <w:rFonts w:eastAsia="Times New Roman" w:cs="Times New Roman"/>
                <w:sz w:val="14"/>
                <w:szCs w:val="14"/>
                <w:lang w:eastAsia="lv-LV"/>
              </w:rPr>
            </w:pPr>
            <w:r w:rsidRPr="00B278C2">
              <w:rPr>
                <w:rFonts w:eastAsia="Times New Roman" w:cs="Times New Roman"/>
                <w:sz w:val="14"/>
                <w:szCs w:val="14"/>
                <w:lang w:eastAsia="lv-LV"/>
              </w:rPr>
              <w:t>plānā gadam apstiprināto</w:t>
            </w:r>
            <w:r w:rsidRPr="00B278C2">
              <w:rPr>
                <w:rFonts w:eastAsia="Times New Roman" w:cs="Times New Roman"/>
                <w:sz w:val="14"/>
                <w:szCs w:val="14"/>
                <w:lang w:eastAsia="lv-LV"/>
              </w:rPr>
              <w:br/>
              <w:t>(4 – 1)</w:t>
            </w:r>
          </w:p>
        </w:tc>
        <w:tc>
          <w:tcPr>
            <w:tcW w:w="1012" w:type="dxa"/>
            <w:tcBorders>
              <w:top w:val="nil"/>
              <w:left w:val="nil"/>
              <w:bottom w:val="single" w:sz="4" w:space="0" w:color="auto"/>
              <w:right w:val="single" w:sz="4" w:space="0" w:color="auto"/>
            </w:tcBorders>
            <w:shd w:val="clear" w:color="auto" w:fill="auto"/>
            <w:vAlign w:val="center"/>
            <w:hideMark/>
          </w:tcPr>
          <w:p w:rsidR="005B0BF3" w:rsidRPr="00B278C2" w:rsidP="005B0BF3" w14:paraId="43F42137" w14:textId="77777777">
            <w:pPr>
              <w:jc w:val="center"/>
              <w:rPr>
                <w:rFonts w:eastAsia="Times New Roman" w:cs="Times New Roman"/>
                <w:sz w:val="14"/>
                <w:szCs w:val="14"/>
                <w:lang w:eastAsia="lv-LV"/>
              </w:rPr>
            </w:pPr>
            <w:r w:rsidRPr="00B278C2">
              <w:rPr>
                <w:rFonts w:eastAsia="Times New Roman" w:cs="Times New Roman"/>
                <w:sz w:val="14"/>
                <w:szCs w:val="14"/>
                <w:lang w:eastAsia="lv-LV"/>
              </w:rPr>
              <w:t>plānu gadam ar izmaiņām</w:t>
            </w:r>
            <w:r w:rsidRPr="00B278C2">
              <w:rPr>
                <w:rFonts w:eastAsia="Times New Roman" w:cs="Times New Roman"/>
                <w:sz w:val="14"/>
                <w:szCs w:val="14"/>
                <w:lang w:eastAsia="lv-LV"/>
              </w:rPr>
              <w:br/>
              <w:t>(4– 2)</w:t>
            </w:r>
          </w:p>
        </w:tc>
        <w:tc>
          <w:tcPr>
            <w:tcW w:w="993" w:type="dxa"/>
            <w:vMerge/>
            <w:tcBorders>
              <w:top w:val="nil"/>
              <w:left w:val="single" w:sz="4" w:space="0" w:color="auto"/>
              <w:bottom w:val="single" w:sz="4" w:space="0" w:color="000000"/>
              <w:right w:val="single" w:sz="4" w:space="0" w:color="auto"/>
            </w:tcBorders>
            <w:vAlign w:val="center"/>
            <w:hideMark/>
          </w:tcPr>
          <w:p w:rsidR="005B0BF3" w:rsidRPr="00B278C2" w:rsidP="005B0BF3" w14:paraId="07AB0BC2" w14:textId="77777777">
            <w:pPr>
              <w:jc w:val="left"/>
              <w:rPr>
                <w:rFonts w:eastAsia="Times New Roman" w:cs="Times New Roman"/>
                <w:sz w:val="14"/>
                <w:szCs w:val="14"/>
                <w:lang w:eastAsia="lv-LV"/>
              </w:rPr>
            </w:pPr>
          </w:p>
        </w:tc>
        <w:tc>
          <w:tcPr>
            <w:tcW w:w="992" w:type="dxa"/>
            <w:tcBorders>
              <w:top w:val="nil"/>
              <w:left w:val="nil"/>
              <w:bottom w:val="single" w:sz="4" w:space="0" w:color="auto"/>
              <w:right w:val="single" w:sz="4" w:space="0" w:color="auto"/>
            </w:tcBorders>
            <w:shd w:val="clear" w:color="auto" w:fill="auto"/>
            <w:vAlign w:val="center"/>
            <w:hideMark/>
          </w:tcPr>
          <w:p w:rsidR="005B0BF3" w:rsidRPr="00B278C2" w:rsidP="005B0BF3" w14:paraId="47EEBD9C" w14:textId="77777777">
            <w:pPr>
              <w:jc w:val="center"/>
              <w:rPr>
                <w:rFonts w:eastAsia="Times New Roman" w:cs="Times New Roman"/>
                <w:sz w:val="14"/>
                <w:szCs w:val="14"/>
                <w:lang w:eastAsia="lv-LV"/>
              </w:rPr>
            </w:pPr>
            <w:r w:rsidRPr="00B278C2">
              <w:rPr>
                <w:rFonts w:eastAsia="Times New Roman" w:cs="Times New Roman"/>
                <w:sz w:val="14"/>
                <w:szCs w:val="14"/>
                <w:lang w:eastAsia="lv-LV"/>
              </w:rPr>
              <w:t>izmaiņas</w:t>
            </w:r>
            <w:r w:rsidRPr="00B278C2">
              <w:rPr>
                <w:rFonts w:eastAsia="Times New Roman" w:cs="Times New Roman"/>
                <w:sz w:val="14"/>
                <w:szCs w:val="14"/>
                <w:lang w:eastAsia="lv-LV"/>
              </w:rPr>
              <w:br/>
              <w:t>(4– 7)</w:t>
            </w:r>
          </w:p>
        </w:tc>
        <w:tc>
          <w:tcPr>
            <w:tcW w:w="850" w:type="dxa"/>
            <w:tcBorders>
              <w:top w:val="nil"/>
              <w:left w:val="nil"/>
              <w:bottom w:val="single" w:sz="4" w:space="0" w:color="auto"/>
              <w:right w:val="single" w:sz="4" w:space="0" w:color="auto"/>
            </w:tcBorders>
            <w:shd w:val="clear" w:color="auto" w:fill="auto"/>
            <w:vAlign w:val="center"/>
            <w:hideMark/>
          </w:tcPr>
          <w:p w:rsidR="005B0BF3" w:rsidRPr="00B278C2" w:rsidP="005B0BF3" w14:paraId="2CECE2FD" w14:textId="77777777">
            <w:pPr>
              <w:jc w:val="center"/>
              <w:rPr>
                <w:rFonts w:eastAsia="Times New Roman" w:cs="Times New Roman"/>
                <w:sz w:val="14"/>
                <w:szCs w:val="14"/>
                <w:lang w:eastAsia="lv-LV"/>
              </w:rPr>
            </w:pPr>
            <w:r w:rsidRPr="00B278C2">
              <w:rPr>
                <w:rFonts w:eastAsia="Times New Roman" w:cs="Times New Roman"/>
                <w:sz w:val="14"/>
                <w:szCs w:val="14"/>
                <w:lang w:eastAsia="lv-LV"/>
              </w:rPr>
              <w:t>izmaiņas %</w:t>
            </w:r>
            <w:r w:rsidRPr="00B278C2">
              <w:rPr>
                <w:rFonts w:eastAsia="Times New Roman" w:cs="Times New Roman"/>
                <w:sz w:val="14"/>
                <w:szCs w:val="14"/>
                <w:lang w:eastAsia="lv-LV"/>
              </w:rPr>
              <w:br/>
              <w:t>(8*100/7)</w:t>
            </w:r>
          </w:p>
        </w:tc>
      </w:tr>
      <w:tr w14:paraId="6A8B596A" w14:textId="77777777" w:rsidTr="00C42744">
        <w:tblPrEx>
          <w:tblW w:w="9781" w:type="dxa"/>
          <w:jc w:val="center"/>
          <w:tblLook w:val="04A0"/>
        </w:tblPrEx>
        <w:trPr>
          <w:cantSplit/>
          <w:trHeight w:val="20"/>
          <w:tblHeader/>
          <w:jc w:val="center"/>
        </w:trPr>
        <w:tc>
          <w:tcPr>
            <w:tcW w:w="1099" w:type="dxa"/>
            <w:tcBorders>
              <w:top w:val="nil"/>
              <w:left w:val="single" w:sz="4" w:space="0" w:color="000000"/>
              <w:bottom w:val="nil"/>
              <w:right w:val="single" w:sz="4" w:space="0" w:color="000000"/>
            </w:tcBorders>
            <w:shd w:val="clear" w:color="auto" w:fill="auto"/>
            <w:vAlign w:val="center"/>
            <w:hideMark/>
          </w:tcPr>
          <w:p w:rsidR="005B0BF3" w:rsidRPr="005B0BF3" w:rsidP="005B0BF3" w14:paraId="499B007F" w14:textId="77777777">
            <w:pPr>
              <w:jc w:val="center"/>
              <w:rPr>
                <w:rFonts w:eastAsia="Times New Roman" w:cs="Times New Roman"/>
                <w:sz w:val="16"/>
                <w:szCs w:val="16"/>
                <w:lang w:eastAsia="lv-LV"/>
              </w:rPr>
            </w:pPr>
            <w:r w:rsidRPr="005B0BF3">
              <w:rPr>
                <w:rFonts w:eastAsia="Times New Roman" w:cs="Times New Roman"/>
                <w:sz w:val="16"/>
                <w:szCs w:val="16"/>
                <w:lang w:eastAsia="lv-LV"/>
              </w:rPr>
              <w:t>A</w:t>
            </w:r>
          </w:p>
        </w:tc>
        <w:tc>
          <w:tcPr>
            <w:tcW w:w="954" w:type="dxa"/>
            <w:tcBorders>
              <w:top w:val="nil"/>
              <w:left w:val="nil"/>
              <w:bottom w:val="nil"/>
              <w:right w:val="single" w:sz="4" w:space="0" w:color="000000"/>
            </w:tcBorders>
            <w:shd w:val="clear" w:color="auto" w:fill="auto"/>
            <w:noWrap/>
            <w:vAlign w:val="center"/>
            <w:hideMark/>
          </w:tcPr>
          <w:p w:rsidR="005B0BF3" w:rsidRPr="005B0BF3" w:rsidP="005B0BF3" w14:paraId="5A6ED3BD" w14:textId="77777777">
            <w:pPr>
              <w:jc w:val="center"/>
              <w:rPr>
                <w:rFonts w:eastAsia="Times New Roman" w:cs="Times New Roman"/>
                <w:sz w:val="16"/>
                <w:szCs w:val="16"/>
                <w:lang w:eastAsia="lv-LV"/>
              </w:rPr>
            </w:pPr>
            <w:r w:rsidRPr="005B0BF3">
              <w:rPr>
                <w:rFonts w:eastAsia="Times New Roman" w:cs="Times New Roman"/>
                <w:sz w:val="16"/>
                <w:szCs w:val="16"/>
                <w:lang w:eastAsia="lv-LV"/>
              </w:rPr>
              <w:t>1</w:t>
            </w:r>
          </w:p>
        </w:tc>
        <w:tc>
          <w:tcPr>
            <w:tcW w:w="992" w:type="dxa"/>
            <w:tcBorders>
              <w:top w:val="nil"/>
              <w:left w:val="nil"/>
              <w:bottom w:val="nil"/>
              <w:right w:val="single" w:sz="4" w:space="0" w:color="000000"/>
            </w:tcBorders>
            <w:shd w:val="clear" w:color="auto" w:fill="auto"/>
            <w:noWrap/>
            <w:vAlign w:val="center"/>
            <w:hideMark/>
          </w:tcPr>
          <w:p w:rsidR="005B0BF3" w:rsidRPr="005B0BF3" w:rsidP="005B0BF3" w14:paraId="68BDDE10" w14:textId="77777777">
            <w:pPr>
              <w:jc w:val="center"/>
              <w:rPr>
                <w:rFonts w:eastAsia="Times New Roman" w:cs="Times New Roman"/>
                <w:sz w:val="16"/>
                <w:szCs w:val="16"/>
                <w:lang w:eastAsia="lv-LV"/>
              </w:rPr>
            </w:pPr>
            <w:r w:rsidRPr="005B0BF3">
              <w:rPr>
                <w:rFonts w:eastAsia="Times New Roman" w:cs="Times New Roman"/>
                <w:sz w:val="16"/>
                <w:szCs w:val="16"/>
                <w:lang w:eastAsia="lv-LV"/>
              </w:rPr>
              <w:t>2</w:t>
            </w:r>
          </w:p>
        </w:tc>
        <w:tc>
          <w:tcPr>
            <w:tcW w:w="925" w:type="dxa"/>
            <w:tcBorders>
              <w:top w:val="nil"/>
              <w:left w:val="nil"/>
              <w:bottom w:val="nil"/>
              <w:right w:val="nil"/>
            </w:tcBorders>
            <w:shd w:val="clear" w:color="auto" w:fill="auto"/>
            <w:noWrap/>
            <w:vAlign w:val="center"/>
            <w:hideMark/>
          </w:tcPr>
          <w:p w:rsidR="005B0BF3" w:rsidRPr="005B0BF3" w:rsidP="005B0BF3" w14:paraId="56FCF4F0" w14:textId="77777777">
            <w:pPr>
              <w:jc w:val="center"/>
              <w:rPr>
                <w:rFonts w:eastAsia="Times New Roman" w:cs="Times New Roman"/>
                <w:sz w:val="16"/>
                <w:szCs w:val="16"/>
                <w:lang w:eastAsia="lv-LV"/>
              </w:rPr>
            </w:pPr>
            <w:r w:rsidRPr="005B0BF3">
              <w:rPr>
                <w:rFonts w:eastAsia="Times New Roman" w:cs="Times New Roman"/>
                <w:sz w:val="16"/>
                <w:szCs w:val="16"/>
                <w:lang w:eastAsia="lv-LV"/>
              </w:rPr>
              <w:t>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5B0BF3" w:rsidRPr="005B0BF3" w:rsidP="005B0BF3" w14:paraId="414D6EF5" w14:textId="77777777">
            <w:pPr>
              <w:jc w:val="center"/>
              <w:rPr>
                <w:rFonts w:eastAsia="Times New Roman" w:cs="Times New Roman"/>
                <w:sz w:val="16"/>
                <w:szCs w:val="16"/>
                <w:lang w:eastAsia="lv-LV"/>
              </w:rPr>
            </w:pPr>
            <w:r w:rsidRPr="005B0BF3">
              <w:rPr>
                <w:rFonts w:eastAsia="Times New Roman" w:cs="Times New Roman"/>
                <w:sz w:val="16"/>
                <w:szCs w:val="16"/>
                <w:lang w:eastAsia="lv-LV"/>
              </w:rPr>
              <w:t>4</w:t>
            </w:r>
          </w:p>
        </w:tc>
        <w:tc>
          <w:tcPr>
            <w:tcW w:w="972" w:type="dxa"/>
            <w:tcBorders>
              <w:top w:val="nil"/>
              <w:left w:val="nil"/>
              <w:bottom w:val="single" w:sz="4" w:space="0" w:color="auto"/>
              <w:right w:val="single" w:sz="4" w:space="0" w:color="auto"/>
            </w:tcBorders>
            <w:shd w:val="clear" w:color="auto" w:fill="auto"/>
            <w:noWrap/>
            <w:vAlign w:val="center"/>
            <w:hideMark/>
          </w:tcPr>
          <w:p w:rsidR="005B0BF3" w:rsidRPr="005B0BF3" w:rsidP="005B0BF3" w14:paraId="52A689B0" w14:textId="77777777">
            <w:pPr>
              <w:jc w:val="center"/>
              <w:rPr>
                <w:rFonts w:eastAsia="Times New Roman" w:cs="Times New Roman"/>
                <w:sz w:val="16"/>
                <w:szCs w:val="16"/>
                <w:lang w:eastAsia="lv-LV"/>
              </w:rPr>
            </w:pPr>
            <w:r w:rsidRPr="005B0BF3">
              <w:rPr>
                <w:rFonts w:eastAsia="Times New Roman" w:cs="Times New Roman"/>
                <w:sz w:val="16"/>
                <w:szCs w:val="16"/>
                <w:lang w:eastAsia="lv-LV"/>
              </w:rPr>
              <w:t>5</w:t>
            </w:r>
          </w:p>
        </w:tc>
        <w:tc>
          <w:tcPr>
            <w:tcW w:w="1012" w:type="dxa"/>
            <w:tcBorders>
              <w:top w:val="nil"/>
              <w:left w:val="nil"/>
              <w:bottom w:val="single" w:sz="4" w:space="0" w:color="auto"/>
              <w:right w:val="single" w:sz="4" w:space="0" w:color="auto"/>
            </w:tcBorders>
            <w:shd w:val="clear" w:color="auto" w:fill="auto"/>
            <w:noWrap/>
            <w:vAlign w:val="center"/>
            <w:hideMark/>
          </w:tcPr>
          <w:p w:rsidR="005B0BF3" w:rsidRPr="005B0BF3" w:rsidP="005B0BF3" w14:paraId="59FD193A" w14:textId="77777777">
            <w:pPr>
              <w:jc w:val="center"/>
              <w:rPr>
                <w:rFonts w:eastAsia="Times New Roman" w:cs="Times New Roman"/>
                <w:sz w:val="16"/>
                <w:szCs w:val="16"/>
                <w:lang w:eastAsia="lv-LV"/>
              </w:rPr>
            </w:pPr>
            <w:r w:rsidRPr="005B0BF3">
              <w:rPr>
                <w:rFonts w:eastAsia="Times New Roman" w:cs="Times New Roman"/>
                <w:sz w:val="16"/>
                <w:szCs w:val="16"/>
                <w:lang w:eastAsia="lv-LV"/>
              </w:rPr>
              <w:t>6</w:t>
            </w:r>
          </w:p>
        </w:tc>
        <w:tc>
          <w:tcPr>
            <w:tcW w:w="993" w:type="dxa"/>
            <w:tcBorders>
              <w:top w:val="nil"/>
              <w:left w:val="nil"/>
              <w:bottom w:val="single" w:sz="4" w:space="0" w:color="auto"/>
              <w:right w:val="single" w:sz="4" w:space="0" w:color="auto"/>
            </w:tcBorders>
            <w:shd w:val="clear" w:color="auto" w:fill="auto"/>
            <w:noWrap/>
            <w:vAlign w:val="center"/>
            <w:hideMark/>
          </w:tcPr>
          <w:p w:rsidR="005B0BF3" w:rsidRPr="005B0BF3" w:rsidP="005B0BF3" w14:paraId="5DBD9C50" w14:textId="77777777">
            <w:pPr>
              <w:jc w:val="center"/>
              <w:rPr>
                <w:rFonts w:eastAsia="Times New Roman" w:cs="Times New Roman"/>
                <w:sz w:val="16"/>
                <w:szCs w:val="16"/>
                <w:lang w:eastAsia="lv-LV"/>
              </w:rPr>
            </w:pPr>
            <w:r w:rsidRPr="005B0BF3">
              <w:rPr>
                <w:rFonts w:eastAsia="Times New Roman" w:cs="Times New Roman"/>
                <w:sz w:val="16"/>
                <w:szCs w:val="16"/>
                <w:lang w:eastAsia="lv-LV"/>
              </w:rPr>
              <w:t>7</w:t>
            </w:r>
          </w:p>
        </w:tc>
        <w:tc>
          <w:tcPr>
            <w:tcW w:w="992" w:type="dxa"/>
            <w:tcBorders>
              <w:top w:val="nil"/>
              <w:left w:val="nil"/>
              <w:bottom w:val="single" w:sz="4" w:space="0" w:color="auto"/>
              <w:right w:val="single" w:sz="4" w:space="0" w:color="auto"/>
            </w:tcBorders>
            <w:shd w:val="clear" w:color="auto" w:fill="auto"/>
            <w:noWrap/>
            <w:vAlign w:val="center"/>
            <w:hideMark/>
          </w:tcPr>
          <w:p w:rsidR="005B0BF3" w:rsidRPr="005B0BF3" w:rsidP="005B0BF3" w14:paraId="4E228586" w14:textId="77777777">
            <w:pPr>
              <w:jc w:val="center"/>
              <w:rPr>
                <w:rFonts w:eastAsia="Times New Roman" w:cs="Times New Roman"/>
                <w:color w:val="000000"/>
                <w:sz w:val="16"/>
                <w:szCs w:val="16"/>
                <w:lang w:eastAsia="lv-LV"/>
              </w:rPr>
            </w:pPr>
            <w:r w:rsidRPr="005B0BF3">
              <w:rPr>
                <w:rFonts w:eastAsia="Times New Roman" w:cs="Times New Roman"/>
                <w:color w:val="000000"/>
                <w:sz w:val="16"/>
                <w:szCs w:val="16"/>
                <w:lang w:eastAsia="lv-LV"/>
              </w:rPr>
              <w:t>8</w:t>
            </w:r>
          </w:p>
        </w:tc>
        <w:tc>
          <w:tcPr>
            <w:tcW w:w="850" w:type="dxa"/>
            <w:tcBorders>
              <w:top w:val="nil"/>
              <w:left w:val="nil"/>
              <w:bottom w:val="single" w:sz="4" w:space="0" w:color="auto"/>
              <w:right w:val="single" w:sz="4" w:space="0" w:color="auto"/>
            </w:tcBorders>
            <w:shd w:val="clear" w:color="auto" w:fill="auto"/>
            <w:noWrap/>
            <w:vAlign w:val="center"/>
            <w:hideMark/>
          </w:tcPr>
          <w:p w:rsidR="005B0BF3" w:rsidRPr="005B0BF3" w:rsidP="005B0BF3" w14:paraId="1D694511" w14:textId="77777777">
            <w:pPr>
              <w:jc w:val="center"/>
              <w:rPr>
                <w:rFonts w:eastAsia="Times New Roman" w:cs="Times New Roman"/>
                <w:color w:val="000000"/>
                <w:sz w:val="16"/>
                <w:szCs w:val="16"/>
                <w:lang w:eastAsia="lv-LV"/>
              </w:rPr>
            </w:pPr>
            <w:r w:rsidRPr="005B0BF3">
              <w:rPr>
                <w:rFonts w:eastAsia="Times New Roman" w:cs="Times New Roman"/>
                <w:color w:val="000000"/>
                <w:sz w:val="16"/>
                <w:szCs w:val="16"/>
                <w:lang w:eastAsia="lv-LV"/>
              </w:rPr>
              <w:t>9</w:t>
            </w:r>
          </w:p>
        </w:tc>
      </w:tr>
      <w:tr w14:paraId="4B1D1E80" w14:textId="77777777" w:rsidTr="00C42744">
        <w:tblPrEx>
          <w:tblW w:w="9781" w:type="dxa"/>
          <w:jc w:val="center"/>
          <w:tblLook w:val="04A0"/>
        </w:tblPrEx>
        <w:trPr>
          <w:cantSplit/>
          <w:trHeight w:val="470"/>
          <w:jc w:val="center"/>
        </w:trPr>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451" w:rsidRPr="005B0BF3" w:rsidP="00393451" w14:paraId="7EF23935" w14:textId="77777777">
            <w:pPr>
              <w:jc w:val="left"/>
              <w:rPr>
                <w:rFonts w:eastAsia="Times New Roman" w:cs="Times New Roman"/>
                <w:b/>
                <w:bCs/>
                <w:sz w:val="16"/>
                <w:szCs w:val="16"/>
                <w:lang w:eastAsia="lv-LV"/>
              </w:rPr>
            </w:pPr>
            <w:r w:rsidRPr="005B0BF3">
              <w:rPr>
                <w:rFonts w:eastAsia="Times New Roman" w:cs="Times New Roman"/>
                <w:b/>
                <w:bCs/>
                <w:sz w:val="16"/>
                <w:szCs w:val="16"/>
                <w:lang w:eastAsia="lv-LV"/>
              </w:rPr>
              <w:t>Finansēšana</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393451" w:rsidRPr="00393451" w:rsidP="00393451" w14:paraId="2D899034" w14:textId="3013483C">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10 976 043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93451" w:rsidRPr="00393451" w:rsidP="00393451" w14:paraId="116DEEBD" w14:textId="30342634">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10 059 278</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393451" w:rsidRPr="00393451" w:rsidP="00393451" w14:paraId="416C85F4" w14:textId="313B56D1">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-916 765</w:t>
            </w:r>
          </w:p>
        </w:tc>
        <w:tc>
          <w:tcPr>
            <w:tcW w:w="992" w:type="dxa"/>
            <w:tcBorders>
              <w:top w:val="nil"/>
              <w:left w:val="nil"/>
              <w:bottom w:val="single" w:sz="4" w:space="0" w:color="auto"/>
              <w:right w:val="single" w:sz="4" w:space="0" w:color="auto"/>
            </w:tcBorders>
            <w:shd w:val="clear" w:color="auto" w:fill="auto"/>
            <w:noWrap/>
            <w:vAlign w:val="center"/>
          </w:tcPr>
          <w:p w:rsidR="00393451" w:rsidRPr="00393451" w:rsidP="00393451" w14:paraId="7B5BAB71" w14:textId="022AC8AB">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4 850 15</w:t>
            </w:r>
            <w:r w:rsidR="0042512F">
              <w:rPr>
                <w:rFonts w:eastAsia="Times New Roman" w:cs="Times New Roman"/>
                <w:b/>
                <w:bCs/>
                <w:color w:val="000000"/>
                <w:sz w:val="16"/>
                <w:szCs w:val="16"/>
                <w:lang w:eastAsia="lv-LV"/>
              </w:rPr>
              <w:t>1</w:t>
            </w:r>
          </w:p>
        </w:tc>
        <w:tc>
          <w:tcPr>
            <w:tcW w:w="972" w:type="dxa"/>
            <w:tcBorders>
              <w:top w:val="nil"/>
              <w:left w:val="nil"/>
              <w:bottom w:val="single" w:sz="4" w:space="0" w:color="auto"/>
              <w:right w:val="single" w:sz="4" w:space="0" w:color="auto"/>
            </w:tcBorders>
            <w:shd w:val="clear" w:color="auto" w:fill="auto"/>
            <w:noWrap/>
            <w:vAlign w:val="center"/>
          </w:tcPr>
          <w:p w:rsidR="00393451" w:rsidRPr="00393451" w:rsidP="00393451" w14:paraId="06CD0B09" w14:textId="2BF6D35C">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-6 125 89</w:t>
            </w:r>
            <w:r w:rsidR="0042512F">
              <w:rPr>
                <w:rFonts w:eastAsia="Times New Roman" w:cs="Times New Roman"/>
                <w:b/>
                <w:bCs/>
                <w:color w:val="000000"/>
                <w:sz w:val="16"/>
                <w:szCs w:val="16"/>
                <w:lang w:eastAsia="lv-LV"/>
              </w:rPr>
              <w:t>2</w:t>
            </w:r>
          </w:p>
        </w:tc>
        <w:tc>
          <w:tcPr>
            <w:tcW w:w="1012" w:type="dxa"/>
            <w:tcBorders>
              <w:top w:val="nil"/>
              <w:left w:val="nil"/>
              <w:bottom w:val="single" w:sz="4" w:space="0" w:color="auto"/>
              <w:right w:val="single" w:sz="4" w:space="0" w:color="auto"/>
            </w:tcBorders>
            <w:shd w:val="clear" w:color="auto" w:fill="auto"/>
            <w:noWrap/>
            <w:vAlign w:val="center"/>
          </w:tcPr>
          <w:p w:rsidR="00393451" w:rsidRPr="00393451" w:rsidP="00393451" w14:paraId="032D0ADA" w14:textId="0F305010">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-5 209 12</w:t>
            </w:r>
            <w:r w:rsidR="0042512F">
              <w:rPr>
                <w:rFonts w:eastAsia="Times New Roman" w:cs="Times New Roman"/>
                <w:b/>
                <w:bCs/>
                <w:color w:val="000000"/>
                <w:sz w:val="16"/>
                <w:szCs w:val="16"/>
                <w:lang w:eastAsia="lv-LV"/>
              </w:rPr>
              <w:t>7</w:t>
            </w:r>
          </w:p>
        </w:tc>
        <w:tc>
          <w:tcPr>
            <w:tcW w:w="993" w:type="dxa"/>
            <w:tcBorders>
              <w:top w:val="nil"/>
              <w:left w:val="nil"/>
              <w:bottom w:val="single" w:sz="4" w:space="0" w:color="auto"/>
              <w:right w:val="single" w:sz="4" w:space="0" w:color="auto"/>
            </w:tcBorders>
            <w:shd w:val="clear" w:color="auto" w:fill="auto"/>
            <w:noWrap/>
            <w:vAlign w:val="center"/>
          </w:tcPr>
          <w:p w:rsidR="00393451" w:rsidRPr="00393451" w:rsidP="00393451" w14:paraId="7205F19C" w14:textId="2D33BEC7">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1 526 095</w:t>
            </w:r>
          </w:p>
        </w:tc>
        <w:tc>
          <w:tcPr>
            <w:tcW w:w="992" w:type="dxa"/>
            <w:tcBorders>
              <w:top w:val="nil"/>
              <w:left w:val="nil"/>
              <w:bottom w:val="single" w:sz="4" w:space="0" w:color="auto"/>
              <w:right w:val="single" w:sz="4" w:space="0" w:color="auto"/>
            </w:tcBorders>
            <w:shd w:val="clear" w:color="auto" w:fill="auto"/>
            <w:noWrap/>
            <w:vAlign w:val="center"/>
          </w:tcPr>
          <w:p w:rsidR="00393451" w:rsidRPr="00393451" w:rsidP="00393451" w14:paraId="6912D227" w14:textId="7881C86F">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3 324 05</w:t>
            </w:r>
            <w:r w:rsidR="0042512F">
              <w:rPr>
                <w:rFonts w:eastAsia="Times New Roman" w:cs="Times New Roman"/>
                <w:b/>
                <w:bCs/>
                <w:color w:val="000000"/>
                <w:sz w:val="16"/>
                <w:szCs w:val="16"/>
                <w:lang w:eastAsia="lv-LV"/>
              </w:rPr>
              <w:t>6</w:t>
            </w:r>
          </w:p>
        </w:tc>
        <w:tc>
          <w:tcPr>
            <w:tcW w:w="850" w:type="dxa"/>
            <w:tcBorders>
              <w:top w:val="nil"/>
              <w:left w:val="nil"/>
              <w:bottom w:val="single" w:sz="4" w:space="0" w:color="auto"/>
              <w:right w:val="single" w:sz="4" w:space="0" w:color="auto"/>
            </w:tcBorders>
            <w:shd w:val="clear" w:color="auto" w:fill="auto"/>
            <w:noWrap/>
            <w:vAlign w:val="center"/>
          </w:tcPr>
          <w:p w:rsidR="00393451" w:rsidRPr="00393451" w:rsidP="00393451" w14:paraId="121502E7" w14:textId="3C9C97CD">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217,81</w:t>
            </w:r>
          </w:p>
        </w:tc>
      </w:tr>
      <w:tr w14:paraId="5CBD67DA" w14:textId="77777777" w:rsidTr="00C42744">
        <w:tblPrEx>
          <w:tblW w:w="9781" w:type="dxa"/>
          <w:jc w:val="center"/>
          <w:tblLook w:val="04A0"/>
        </w:tblPrEx>
        <w:trPr>
          <w:cantSplit/>
          <w:trHeight w:val="20"/>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393451" w:rsidRPr="005C0535" w:rsidP="00393451" w14:paraId="3727F263" w14:textId="77777777">
            <w:pPr>
              <w:jc w:val="left"/>
              <w:rPr>
                <w:rFonts w:eastAsia="Times New Roman" w:cs="Times New Roman"/>
                <w:b/>
                <w:bCs/>
                <w:color w:val="000000"/>
                <w:sz w:val="14"/>
                <w:szCs w:val="14"/>
                <w:lang w:eastAsia="lv-LV"/>
              </w:rPr>
            </w:pPr>
            <w:r w:rsidRPr="005C0535">
              <w:rPr>
                <w:rFonts w:eastAsia="Times New Roman" w:cs="Times New Roman"/>
                <w:b/>
                <w:bCs/>
                <w:color w:val="000000"/>
                <w:sz w:val="14"/>
                <w:szCs w:val="14"/>
                <w:lang w:eastAsia="lv-LV"/>
              </w:rPr>
              <w:t xml:space="preserve">Naudas līdzekļi </w:t>
            </w:r>
          </w:p>
        </w:tc>
        <w:tc>
          <w:tcPr>
            <w:tcW w:w="954" w:type="dxa"/>
            <w:tcBorders>
              <w:top w:val="nil"/>
              <w:left w:val="nil"/>
              <w:bottom w:val="single" w:sz="4" w:space="0" w:color="auto"/>
              <w:right w:val="single" w:sz="4" w:space="0" w:color="auto"/>
            </w:tcBorders>
            <w:shd w:val="clear" w:color="auto" w:fill="auto"/>
            <w:noWrap/>
            <w:vAlign w:val="center"/>
          </w:tcPr>
          <w:p w:rsidR="00393451" w:rsidRPr="005C0535" w:rsidP="00393451" w14:paraId="128A8A4C" w14:textId="07939920">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6 120 020</w:t>
            </w:r>
          </w:p>
        </w:tc>
        <w:tc>
          <w:tcPr>
            <w:tcW w:w="992" w:type="dxa"/>
            <w:tcBorders>
              <w:top w:val="nil"/>
              <w:left w:val="nil"/>
              <w:bottom w:val="single" w:sz="4" w:space="0" w:color="auto"/>
              <w:right w:val="single" w:sz="4" w:space="0" w:color="auto"/>
            </w:tcBorders>
            <w:shd w:val="clear" w:color="auto" w:fill="auto"/>
            <w:noWrap/>
            <w:vAlign w:val="center"/>
          </w:tcPr>
          <w:p w:rsidR="00393451" w:rsidRPr="005C0535" w:rsidP="00393451" w14:paraId="67E84047" w14:textId="3A0B8559">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 xml:space="preserve">6 120 020 </w:t>
            </w:r>
          </w:p>
        </w:tc>
        <w:tc>
          <w:tcPr>
            <w:tcW w:w="925" w:type="dxa"/>
            <w:tcBorders>
              <w:top w:val="nil"/>
              <w:left w:val="nil"/>
              <w:bottom w:val="single" w:sz="4" w:space="0" w:color="auto"/>
              <w:right w:val="single" w:sz="4" w:space="0" w:color="auto"/>
            </w:tcBorders>
            <w:shd w:val="clear" w:color="auto" w:fill="auto"/>
            <w:noWrap/>
            <w:vAlign w:val="center"/>
          </w:tcPr>
          <w:p w:rsidR="00393451" w:rsidRPr="005C0535" w:rsidP="00393451" w14:paraId="53F6C63F" w14:textId="67076BBD">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0</w:t>
            </w:r>
          </w:p>
        </w:tc>
        <w:tc>
          <w:tcPr>
            <w:tcW w:w="992" w:type="dxa"/>
            <w:tcBorders>
              <w:top w:val="nil"/>
              <w:left w:val="nil"/>
              <w:bottom w:val="single" w:sz="4" w:space="0" w:color="auto"/>
              <w:right w:val="single" w:sz="4" w:space="0" w:color="auto"/>
            </w:tcBorders>
            <w:shd w:val="clear" w:color="auto" w:fill="auto"/>
            <w:noWrap/>
            <w:vAlign w:val="center"/>
          </w:tcPr>
          <w:p w:rsidR="00393451" w:rsidRPr="005C0535" w:rsidP="00393451" w14:paraId="3D2052A7" w14:textId="19BC4A61">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2 557 360</w:t>
            </w:r>
          </w:p>
        </w:tc>
        <w:tc>
          <w:tcPr>
            <w:tcW w:w="972" w:type="dxa"/>
            <w:tcBorders>
              <w:top w:val="nil"/>
              <w:left w:val="nil"/>
              <w:bottom w:val="single" w:sz="4" w:space="0" w:color="auto"/>
              <w:right w:val="single" w:sz="4" w:space="0" w:color="auto"/>
            </w:tcBorders>
            <w:shd w:val="clear" w:color="auto" w:fill="auto"/>
            <w:noWrap/>
            <w:vAlign w:val="center"/>
          </w:tcPr>
          <w:p w:rsidR="00393451" w:rsidRPr="005C0535" w:rsidP="00393451" w14:paraId="1C0F9C7F" w14:textId="2EB7F539">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-3 562 660</w:t>
            </w:r>
          </w:p>
        </w:tc>
        <w:tc>
          <w:tcPr>
            <w:tcW w:w="1012" w:type="dxa"/>
            <w:tcBorders>
              <w:top w:val="nil"/>
              <w:left w:val="nil"/>
              <w:bottom w:val="single" w:sz="4" w:space="0" w:color="auto"/>
              <w:right w:val="single" w:sz="4" w:space="0" w:color="auto"/>
            </w:tcBorders>
            <w:shd w:val="clear" w:color="auto" w:fill="auto"/>
            <w:noWrap/>
            <w:vAlign w:val="center"/>
          </w:tcPr>
          <w:p w:rsidR="00393451" w:rsidRPr="005C0535" w:rsidP="00393451" w14:paraId="1DF38716" w14:textId="27F0605A">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-3 562 660</w:t>
            </w:r>
          </w:p>
        </w:tc>
        <w:tc>
          <w:tcPr>
            <w:tcW w:w="993" w:type="dxa"/>
            <w:tcBorders>
              <w:top w:val="nil"/>
              <w:left w:val="nil"/>
              <w:bottom w:val="single" w:sz="4" w:space="0" w:color="auto"/>
              <w:right w:val="single" w:sz="4" w:space="0" w:color="auto"/>
            </w:tcBorders>
            <w:shd w:val="clear" w:color="auto" w:fill="auto"/>
            <w:noWrap/>
            <w:vAlign w:val="center"/>
          </w:tcPr>
          <w:p w:rsidR="00393451" w:rsidRPr="005C0535" w:rsidP="00393451" w14:paraId="22920D64" w14:textId="36482FA7">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-1 307 140</w:t>
            </w:r>
          </w:p>
        </w:tc>
        <w:tc>
          <w:tcPr>
            <w:tcW w:w="992" w:type="dxa"/>
            <w:tcBorders>
              <w:top w:val="nil"/>
              <w:left w:val="nil"/>
              <w:bottom w:val="single" w:sz="4" w:space="0" w:color="auto"/>
              <w:right w:val="single" w:sz="4" w:space="0" w:color="auto"/>
            </w:tcBorders>
            <w:shd w:val="clear" w:color="auto" w:fill="auto"/>
            <w:noWrap/>
            <w:vAlign w:val="center"/>
          </w:tcPr>
          <w:p w:rsidR="00393451" w:rsidRPr="005C0535" w:rsidP="00393451" w14:paraId="58188A39" w14:textId="182B5136">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1 250 220</w:t>
            </w:r>
          </w:p>
        </w:tc>
        <w:tc>
          <w:tcPr>
            <w:tcW w:w="850" w:type="dxa"/>
            <w:tcBorders>
              <w:top w:val="nil"/>
              <w:left w:val="nil"/>
              <w:bottom w:val="single" w:sz="4" w:space="0" w:color="auto"/>
              <w:right w:val="single" w:sz="4" w:space="0" w:color="auto"/>
            </w:tcBorders>
            <w:shd w:val="clear" w:color="auto" w:fill="auto"/>
            <w:noWrap/>
            <w:vAlign w:val="center"/>
          </w:tcPr>
          <w:p w:rsidR="00393451" w:rsidRPr="005C0535" w:rsidP="00393451" w14:paraId="407B7ED4" w14:textId="3D9499BC">
            <w:pPr>
              <w:jc w:val="right"/>
              <w:rPr>
                <w:rFonts w:eastAsia="Times New Roman" w:cs="Times New Roman"/>
                <w:b/>
                <w:bCs/>
                <w:color w:val="000000"/>
                <w:sz w:val="16"/>
                <w:szCs w:val="16"/>
                <w:lang w:eastAsia="lv-LV"/>
              </w:rPr>
            </w:pPr>
            <w:r w:rsidRPr="005C0535">
              <w:rPr>
                <w:rFonts w:eastAsia="Times New Roman" w:cs="Times New Roman"/>
                <w:b/>
                <w:bCs/>
                <w:color w:val="000000"/>
                <w:sz w:val="16"/>
                <w:szCs w:val="16"/>
                <w:lang w:eastAsia="lv-LV"/>
              </w:rPr>
              <w:t>95,65</w:t>
            </w:r>
          </w:p>
        </w:tc>
      </w:tr>
      <w:tr w14:paraId="03F36C70" w14:textId="77777777" w:rsidTr="00C42744">
        <w:tblPrEx>
          <w:tblW w:w="9781" w:type="dxa"/>
          <w:jc w:val="center"/>
          <w:tblLook w:val="04A0"/>
        </w:tblPrEx>
        <w:trPr>
          <w:cantSplit/>
          <w:trHeight w:val="20"/>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C42744" w:rsidRPr="00B278C2" w:rsidP="00C42744" w14:paraId="6945F20E" w14:textId="77777777">
            <w:pPr>
              <w:jc w:val="left"/>
              <w:rPr>
                <w:rFonts w:eastAsia="Times New Roman" w:cs="Times New Roman"/>
                <w:i/>
                <w:iCs/>
                <w:color w:val="000000"/>
                <w:sz w:val="14"/>
                <w:szCs w:val="14"/>
                <w:lang w:eastAsia="lv-LV"/>
              </w:rPr>
            </w:pPr>
            <w:r w:rsidRPr="00B278C2">
              <w:rPr>
                <w:rFonts w:eastAsia="Times New Roman" w:cs="Times New Roman"/>
                <w:i/>
                <w:iCs/>
                <w:color w:val="000000"/>
                <w:sz w:val="14"/>
                <w:szCs w:val="14"/>
                <w:lang w:eastAsia="lv-LV"/>
              </w:rPr>
              <w:t>Naudas līdzekļu atlikums perioda sākumā</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2744" w:rsidRPr="00622EAE" w:rsidP="00C42744" w14:paraId="3B63F773" w14:textId="29BB7D02">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6 120 020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0518D3FE" w14:textId="3ABE66B1">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6 120 020</w:t>
            </w:r>
          </w:p>
        </w:tc>
        <w:tc>
          <w:tcPr>
            <w:tcW w:w="925"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24896941" w14:textId="099E720A">
            <w:pPr>
              <w:jc w:val="right"/>
              <w:rPr>
                <w:rFonts w:eastAsia="Times New Roman" w:cs="Times New Roman"/>
                <w:i/>
                <w:iCs/>
                <w:color w:val="000000"/>
                <w:sz w:val="14"/>
                <w:szCs w:val="14"/>
                <w:lang w:eastAsia="lv-LV"/>
              </w:rPr>
            </w:pPr>
            <w:r w:rsidRPr="00622EAE">
              <w:rPr>
                <w:color w:val="000000"/>
                <w:sz w:val="14"/>
                <w:szCs w:val="14"/>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46979C02" w14:textId="065E4068">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6 120 020</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4148D7D0" w14:textId="36EE8F49">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1012"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228C0D4C" w14:textId="347DCCA1">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71E6E211" w14:textId="737BAA0D">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4 812 880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417B8EA0" w14:textId="73A31502">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1 307 140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42744" w:rsidRPr="00622EAE" w:rsidP="00C42744" w14:paraId="3C1B720F" w14:textId="445491C2">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27,16</w:t>
            </w:r>
          </w:p>
        </w:tc>
      </w:tr>
      <w:tr w14:paraId="5616CC2F" w14:textId="77777777" w:rsidTr="00C42744">
        <w:tblPrEx>
          <w:tblW w:w="9781" w:type="dxa"/>
          <w:jc w:val="center"/>
          <w:tblLook w:val="04A0"/>
        </w:tblPrEx>
        <w:trPr>
          <w:cantSplit/>
          <w:trHeight w:val="20"/>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C42744" w:rsidRPr="00B278C2" w:rsidP="00C42744" w14:paraId="2C93C700" w14:textId="77777777">
            <w:pPr>
              <w:jc w:val="left"/>
              <w:rPr>
                <w:rFonts w:eastAsia="Times New Roman" w:cs="Times New Roman"/>
                <w:i/>
                <w:iCs/>
                <w:color w:val="000000"/>
                <w:sz w:val="14"/>
                <w:szCs w:val="14"/>
                <w:lang w:eastAsia="lv-LV"/>
              </w:rPr>
            </w:pPr>
            <w:r w:rsidRPr="00B278C2">
              <w:rPr>
                <w:rFonts w:eastAsia="Times New Roman" w:cs="Times New Roman"/>
                <w:i/>
                <w:iCs/>
                <w:color w:val="000000"/>
                <w:sz w:val="14"/>
                <w:szCs w:val="14"/>
                <w:lang w:eastAsia="lv-LV"/>
              </w:rPr>
              <w:t>Naudas līdzekļu atlikums perioda beigās</w:t>
            </w:r>
          </w:p>
        </w:tc>
        <w:tc>
          <w:tcPr>
            <w:tcW w:w="954" w:type="dxa"/>
            <w:tcBorders>
              <w:top w:val="nil"/>
              <w:left w:val="single" w:sz="4" w:space="0" w:color="auto"/>
              <w:bottom w:val="single" w:sz="4" w:space="0" w:color="auto"/>
              <w:right w:val="single" w:sz="4" w:space="0" w:color="auto"/>
            </w:tcBorders>
            <w:shd w:val="clear" w:color="auto" w:fill="auto"/>
            <w:noWrap/>
            <w:vAlign w:val="center"/>
          </w:tcPr>
          <w:p w:rsidR="00C42744" w:rsidRPr="00622EAE" w:rsidP="00C42744" w14:paraId="3C461B53" w14:textId="23DF0414">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92" w:type="dxa"/>
            <w:tcBorders>
              <w:top w:val="nil"/>
              <w:left w:val="nil"/>
              <w:bottom w:val="single" w:sz="4" w:space="0" w:color="auto"/>
              <w:right w:val="single" w:sz="4" w:space="0" w:color="auto"/>
            </w:tcBorders>
            <w:shd w:val="clear" w:color="auto" w:fill="auto"/>
            <w:noWrap/>
            <w:vAlign w:val="center"/>
          </w:tcPr>
          <w:p w:rsidR="00C42744" w:rsidRPr="00622EAE" w:rsidP="00C42744" w14:paraId="68930E33" w14:textId="3DAC3AF9">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25" w:type="dxa"/>
            <w:tcBorders>
              <w:top w:val="nil"/>
              <w:left w:val="nil"/>
              <w:bottom w:val="single" w:sz="4" w:space="0" w:color="auto"/>
              <w:right w:val="single" w:sz="4" w:space="0" w:color="auto"/>
            </w:tcBorders>
            <w:shd w:val="clear" w:color="auto" w:fill="auto"/>
            <w:noWrap/>
            <w:vAlign w:val="center"/>
          </w:tcPr>
          <w:p w:rsidR="00C42744" w:rsidRPr="00622EAE" w:rsidP="00C42744" w14:paraId="6C94AC91" w14:textId="135F4148">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92" w:type="dxa"/>
            <w:tcBorders>
              <w:top w:val="nil"/>
              <w:left w:val="nil"/>
              <w:bottom w:val="single" w:sz="4" w:space="0" w:color="auto"/>
              <w:right w:val="single" w:sz="4" w:space="0" w:color="auto"/>
            </w:tcBorders>
            <w:shd w:val="clear" w:color="auto" w:fill="auto"/>
            <w:noWrap/>
            <w:vAlign w:val="center"/>
          </w:tcPr>
          <w:p w:rsidR="00C42744" w:rsidRPr="00622EAE" w:rsidP="00C42744" w14:paraId="1EAD220D" w14:textId="37748F09">
            <w:pPr>
              <w:jc w:val="right"/>
              <w:rPr>
                <w:rFonts w:eastAsia="Times New Roman" w:cs="Times New Roman"/>
                <w:i/>
                <w:iCs/>
                <w:color w:val="000000"/>
                <w:sz w:val="14"/>
                <w:szCs w:val="14"/>
                <w:lang w:eastAsia="lv-LV"/>
              </w:rPr>
            </w:pPr>
            <w:r w:rsidRPr="00622EAE">
              <w:rPr>
                <w:rFonts w:eastAsia="Times New Roman" w:cs="Times New Roman"/>
                <w:i/>
                <w:iCs/>
                <w:color w:val="000000"/>
                <w:sz w:val="14"/>
                <w:szCs w:val="14"/>
                <w:lang w:eastAsia="lv-LV"/>
              </w:rPr>
              <w:t>3 562 660</w:t>
            </w:r>
          </w:p>
        </w:tc>
        <w:tc>
          <w:tcPr>
            <w:tcW w:w="972" w:type="dxa"/>
            <w:tcBorders>
              <w:top w:val="nil"/>
              <w:left w:val="nil"/>
              <w:bottom w:val="single" w:sz="4" w:space="0" w:color="auto"/>
              <w:right w:val="single" w:sz="4" w:space="0" w:color="auto"/>
            </w:tcBorders>
            <w:shd w:val="clear" w:color="auto" w:fill="auto"/>
            <w:noWrap/>
            <w:vAlign w:val="center"/>
          </w:tcPr>
          <w:p w:rsidR="00C42744" w:rsidRPr="00622EAE" w:rsidP="00C42744" w14:paraId="73000B6F" w14:textId="485828A5">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1012" w:type="dxa"/>
            <w:tcBorders>
              <w:top w:val="nil"/>
              <w:left w:val="nil"/>
              <w:bottom w:val="single" w:sz="4" w:space="0" w:color="auto"/>
              <w:right w:val="single" w:sz="4" w:space="0" w:color="auto"/>
            </w:tcBorders>
            <w:shd w:val="clear" w:color="auto" w:fill="auto"/>
            <w:noWrap/>
            <w:vAlign w:val="center"/>
          </w:tcPr>
          <w:p w:rsidR="00C42744" w:rsidRPr="00622EAE" w:rsidP="00C42744" w14:paraId="63C3A2CC" w14:textId="791C1256">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93" w:type="dxa"/>
            <w:tcBorders>
              <w:top w:val="nil"/>
              <w:left w:val="nil"/>
              <w:bottom w:val="single" w:sz="4" w:space="0" w:color="auto"/>
              <w:right w:val="single" w:sz="4" w:space="0" w:color="auto"/>
            </w:tcBorders>
            <w:shd w:val="clear" w:color="auto" w:fill="auto"/>
            <w:noWrap/>
            <w:vAlign w:val="center"/>
          </w:tcPr>
          <w:p w:rsidR="00C42744" w:rsidRPr="00622EAE" w:rsidP="00C42744" w14:paraId="63496784" w14:textId="4B849F5F">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6 120 020</w:t>
            </w:r>
          </w:p>
        </w:tc>
        <w:tc>
          <w:tcPr>
            <w:tcW w:w="992" w:type="dxa"/>
            <w:tcBorders>
              <w:top w:val="nil"/>
              <w:left w:val="nil"/>
              <w:bottom w:val="single" w:sz="4" w:space="0" w:color="auto"/>
              <w:right w:val="single" w:sz="4" w:space="0" w:color="auto"/>
            </w:tcBorders>
            <w:shd w:val="clear" w:color="auto" w:fill="auto"/>
            <w:noWrap/>
            <w:vAlign w:val="center"/>
          </w:tcPr>
          <w:p w:rsidR="00C42744" w:rsidRPr="00622EAE" w:rsidP="00C42744" w14:paraId="12151304" w14:textId="7D5D52BA">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-2 557 360</w:t>
            </w:r>
          </w:p>
        </w:tc>
        <w:tc>
          <w:tcPr>
            <w:tcW w:w="850" w:type="dxa"/>
            <w:tcBorders>
              <w:top w:val="nil"/>
              <w:left w:val="nil"/>
              <w:bottom w:val="single" w:sz="4" w:space="0" w:color="auto"/>
              <w:right w:val="single" w:sz="4" w:space="0" w:color="auto"/>
            </w:tcBorders>
            <w:shd w:val="clear" w:color="auto" w:fill="auto"/>
            <w:noWrap/>
            <w:vAlign w:val="center"/>
          </w:tcPr>
          <w:p w:rsidR="00C42744" w:rsidRPr="00622EAE" w:rsidP="00C42744" w14:paraId="4D872EAF" w14:textId="397CD5BA">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-41,79</w:t>
            </w:r>
          </w:p>
        </w:tc>
      </w:tr>
      <w:tr w14:paraId="5A6EE881" w14:textId="77777777" w:rsidTr="00C42744">
        <w:tblPrEx>
          <w:tblW w:w="9781" w:type="dxa"/>
          <w:jc w:val="center"/>
          <w:tblLook w:val="04A0"/>
        </w:tblPrEx>
        <w:trPr>
          <w:cantSplit/>
          <w:trHeight w:val="522"/>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393451" w:rsidRPr="005B0BF3" w:rsidP="00393451" w14:paraId="43A41465" w14:textId="77777777">
            <w:pPr>
              <w:jc w:val="left"/>
              <w:rPr>
                <w:rFonts w:eastAsia="Times New Roman" w:cs="Times New Roman"/>
                <w:b/>
                <w:bCs/>
                <w:sz w:val="16"/>
                <w:szCs w:val="16"/>
                <w:lang w:eastAsia="lv-LV"/>
              </w:rPr>
            </w:pPr>
            <w:r w:rsidRPr="005B0BF3">
              <w:rPr>
                <w:rFonts w:eastAsia="Times New Roman" w:cs="Times New Roman"/>
                <w:b/>
                <w:bCs/>
                <w:sz w:val="16"/>
                <w:szCs w:val="16"/>
                <w:lang w:eastAsia="lv-LV"/>
              </w:rPr>
              <w:t>Aizņēmumi</w:t>
            </w:r>
          </w:p>
        </w:tc>
        <w:tc>
          <w:tcPr>
            <w:tcW w:w="954" w:type="dxa"/>
            <w:tcBorders>
              <w:top w:val="nil"/>
              <w:left w:val="nil"/>
              <w:bottom w:val="single" w:sz="4" w:space="0" w:color="auto"/>
              <w:right w:val="single" w:sz="4" w:space="0" w:color="auto"/>
            </w:tcBorders>
            <w:shd w:val="clear" w:color="auto" w:fill="auto"/>
            <w:noWrap/>
            <w:vAlign w:val="center"/>
          </w:tcPr>
          <w:p w:rsidR="00393451" w:rsidRPr="00BD5DE6" w:rsidP="00393451" w14:paraId="08AF410F" w14:textId="3BA0552B">
            <w:pPr>
              <w:jc w:val="right"/>
              <w:rPr>
                <w:rFonts w:eastAsia="Times New Roman" w:cs="Times New Roman"/>
                <w:b/>
                <w:bCs/>
                <w:color w:val="000000"/>
                <w:sz w:val="16"/>
                <w:szCs w:val="16"/>
                <w:lang w:eastAsia="lv-LV"/>
              </w:rPr>
            </w:pPr>
            <w:r w:rsidRPr="00BD5DE6">
              <w:rPr>
                <w:rFonts w:eastAsia="Times New Roman" w:cs="Times New Roman"/>
                <w:b/>
                <w:bCs/>
                <w:color w:val="000000"/>
                <w:sz w:val="16"/>
                <w:szCs w:val="16"/>
                <w:lang w:eastAsia="lv-LV"/>
              </w:rPr>
              <w:t>4 856 023</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465F922C" w14:textId="67A26757">
            <w:pPr>
              <w:jc w:val="right"/>
              <w:rPr>
                <w:rFonts w:eastAsia="Times New Roman" w:cs="Times New Roman"/>
                <w:b/>
                <w:bCs/>
                <w:color w:val="000000"/>
                <w:sz w:val="16"/>
                <w:szCs w:val="16"/>
                <w:lang w:eastAsia="lv-LV"/>
              </w:rPr>
            </w:pPr>
            <w:r w:rsidRPr="00BD5DE6">
              <w:rPr>
                <w:rFonts w:eastAsia="Times New Roman" w:cs="Times New Roman"/>
                <w:b/>
                <w:bCs/>
                <w:color w:val="000000"/>
                <w:sz w:val="16"/>
                <w:szCs w:val="16"/>
                <w:lang w:eastAsia="lv-LV"/>
              </w:rPr>
              <w:t>3 939 258</w:t>
            </w:r>
          </w:p>
        </w:tc>
        <w:tc>
          <w:tcPr>
            <w:tcW w:w="925" w:type="dxa"/>
            <w:tcBorders>
              <w:top w:val="nil"/>
              <w:left w:val="nil"/>
              <w:bottom w:val="single" w:sz="4" w:space="0" w:color="auto"/>
              <w:right w:val="single" w:sz="4" w:space="0" w:color="auto"/>
            </w:tcBorders>
            <w:shd w:val="clear" w:color="auto" w:fill="auto"/>
            <w:noWrap/>
            <w:vAlign w:val="center"/>
          </w:tcPr>
          <w:p w:rsidR="00393451" w:rsidRPr="00BD5DE6" w:rsidP="00393451" w14:paraId="5B7784E3" w14:textId="4A8DF984">
            <w:pPr>
              <w:jc w:val="right"/>
              <w:rPr>
                <w:rFonts w:eastAsia="Times New Roman" w:cs="Times New Roman"/>
                <w:b/>
                <w:bCs/>
                <w:color w:val="000000"/>
                <w:sz w:val="16"/>
                <w:szCs w:val="16"/>
                <w:lang w:eastAsia="lv-LV"/>
              </w:rPr>
            </w:pPr>
            <w:r w:rsidRPr="00BD5DE6">
              <w:rPr>
                <w:rFonts w:eastAsia="Times New Roman" w:cs="Times New Roman"/>
                <w:b/>
                <w:bCs/>
                <w:color w:val="000000"/>
                <w:sz w:val="16"/>
                <w:szCs w:val="16"/>
                <w:lang w:eastAsia="lv-LV"/>
              </w:rPr>
              <w:t>-916 765</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1331EFAE" w14:textId="4BE58D7A">
            <w:pPr>
              <w:jc w:val="right"/>
              <w:rPr>
                <w:rFonts w:eastAsia="Times New Roman" w:cs="Times New Roman"/>
                <w:b/>
                <w:bCs/>
                <w:color w:val="000000"/>
                <w:sz w:val="16"/>
                <w:szCs w:val="16"/>
                <w:lang w:eastAsia="lv-LV"/>
              </w:rPr>
            </w:pPr>
            <w:r w:rsidRPr="00BD5DE6">
              <w:rPr>
                <w:rFonts w:eastAsia="Times New Roman" w:cs="Times New Roman"/>
                <w:b/>
                <w:bCs/>
                <w:color w:val="000000"/>
                <w:sz w:val="16"/>
                <w:szCs w:val="16"/>
                <w:lang w:eastAsia="lv-LV"/>
              </w:rPr>
              <w:t>2 292 79</w:t>
            </w:r>
            <w:r w:rsidRPr="00BD5DE6" w:rsidR="00BD5DE6">
              <w:rPr>
                <w:rFonts w:eastAsia="Times New Roman" w:cs="Times New Roman"/>
                <w:b/>
                <w:bCs/>
                <w:color w:val="000000"/>
                <w:sz w:val="16"/>
                <w:szCs w:val="16"/>
                <w:lang w:eastAsia="lv-LV"/>
              </w:rPr>
              <w:t>1</w:t>
            </w:r>
          </w:p>
        </w:tc>
        <w:tc>
          <w:tcPr>
            <w:tcW w:w="972" w:type="dxa"/>
            <w:tcBorders>
              <w:top w:val="nil"/>
              <w:left w:val="nil"/>
              <w:bottom w:val="single" w:sz="4" w:space="0" w:color="auto"/>
              <w:right w:val="single" w:sz="4" w:space="0" w:color="auto"/>
            </w:tcBorders>
            <w:shd w:val="clear" w:color="auto" w:fill="auto"/>
            <w:noWrap/>
            <w:vAlign w:val="center"/>
          </w:tcPr>
          <w:p w:rsidR="00393451" w:rsidRPr="00BD5DE6" w:rsidP="00393451" w14:paraId="7DC4994F" w14:textId="5852BF19">
            <w:pPr>
              <w:jc w:val="right"/>
              <w:rPr>
                <w:rFonts w:eastAsia="Times New Roman" w:cs="Times New Roman"/>
                <w:b/>
                <w:bCs/>
                <w:color w:val="000000"/>
                <w:sz w:val="16"/>
                <w:szCs w:val="16"/>
                <w:lang w:eastAsia="lv-LV"/>
              </w:rPr>
            </w:pPr>
            <w:r w:rsidRPr="00BD5DE6">
              <w:rPr>
                <w:rFonts w:eastAsia="Times New Roman" w:cs="Times New Roman"/>
                <w:b/>
                <w:bCs/>
                <w:color w:val="000000"/>
                <w:sz w:val="16"/>
                <w:szCs w:val="16"/>
                <w:lang w:eastAsia="lv-LV"/>
              </w:rPr>
              <w:t>-2 563 23</w:t>
            </w:r>
            <w:r w:rsidRPr="00BD5DE6" w:rsidR="00BD5DE6">
              <w:rPr>
                <w:rFonts w:eastAsia="Times New Roman" w:cs="Times New Roman"/>
                <w:b/>
                <w:bCs/>
                <w:color w:val="000000"/>
                <w:sz w:val="16"/>
                <w:szCs w:val="16"/>
                <w:lang w:eastAsia="lv-LV"/>
              </w:rPr>
              <w:t>2</w:t>
            </w:r>
          </w:p>
        </w:tc>
        <w:tc>
          <w:tcPr>
            <w:tcW w:w="1012" w:type="dxa"/>
            <w:tcBorders>
              <w:top w:val="nil"/>
              <w:left w:val="nil"/>
              <w:bottom w:val="single" w:sz="4" w:space="0" w:color="auto"/>
              <w:right w:val="single" w:sz="4" w:space="0" w:color="auto"/>
            </w:tcBorders>
            <w:shd w:val="clear" w:color="auto" w:fill="auto"/>
            <w:noWrap/>
            <w:vAlign w:val="center"/>
          </w:tcPr>
          <w:p w:rsidR="00393451" w:rsidRPr="00622EAE" w:rsidP="00393451" w14:paraId="7A3A6741" w14:textId="367E6ACA">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-1 646 46</w:t>
            </w:r>
            <w:r w:rsidR="00BD5DE6">
              <w:rPr>
                <w:rFonts w:eastAsia="Times New Roman" w:cs="Times New Roman"/>
                <w:b/>
                <w:bCs/>
                <w:color w:val="000000"/>
                <w:sz w:val="16"/>
                <w:szCs w:val="16"/>
                <w:lang w:eastAsia="lv-LV"/>
              </w:rPr>
              <w:t>7</w:t>
            </w:r>
          </w:p>
        </w:tc>
        <w:tc>
          <w:tcPr>
            <w:tcW w:w="993" w:type="dxa"/>
            <w:tcBorders>
              <w:top w:val="nil"/>
              <w:left w:val="nil"/>
              <w:bottom w:val="single" w:sz="4" w:space="0" w:color="auto"/>
              <w:right w:val="single" w:sz="4" w:space="0" w:color="auto"/>
            </w:tcBorders>
            <w:shd w:val="clear" w:color="auto" w:fill="auto"/>
            <w:noWrap/>
            <w:vAlign w:val="center"/>
          </w:tcPr>
          <w:p w:rsidR="00393451" w:rsidRPr="00622EAE" w:rsidP="00393451" w14:paraId="2D9816AF" w14:textId="625C0EE9">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2 833 235</w:t>
            </w:r>
          </w:p>
        </w:tc>
        <w:tc>
          <w:tcPr>
            <w:tcW w:w="992" w:type="dxa"/>
            <w:tcBorders>
              <w:top w:val="nil"/>
              <w:left w:val="nil"/>
              <w:bottom w:val="single" w:sz="4" w:space="0" w:color="auto"/>
              <w:right w:val="single" w:sz="4" w:space="0" w:color="auto"/>
            </w:tcBorders>
            <w:shd w:val="clear" w:color="auto" w:fill="auto"/>
            <w:noWrap/>
            <w:vAlign w:val="center"/>
          </w:tcPr>
          <w:p w:rsidR="00393451" w:rsidRPr="00622EAE" w:rsidP="00393451" w14:paraId="3EAB0AF8" w14:textId="08F8E6AF">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-540 44</w:t>
            </w:r>
            <w:r w:rsidR="0048016B">
              <w:rPr>
                <w:rFonts w:eastAsia="Times New Roman" w:cs="Times New Roman"/>
                <w:b/>
                <w:bCs/>
                <w:color w:val="000000"/>
                <w:sz w:val="16"/>
                <w:szCs w:val="16"/>
                <w:lang w:eastAsia="lv-LV"/>
              </w:rPr>
              <w:t>4</w:t>
            </w:r>
          </w:p>
        </w:tc>
        <w:tc>
          <w:tcPr>
            <w:tcW w:w="850" w:type="dxa"/>
            <w:tcBorders>
              <w:top w:val="nil"/>
              <w:left w:val="nil"/>
              <w:bottom w:val="single" w:sz="4" w:space="0" w:color="auto"/>
              <w:right w:val="single" w:sz="4" w:space="0" w:color="auto"/>
            </w:tcBorders>
            <w:shd w:val="clear" w:color="auto" w:fill="auto"/>
            <w:noWrap/>
            <w:vAlign w:val="center"/>
          </w:tcPr>
          <w:p w:rsidR="00393451" w:rsidRPr="00622EAE" w:rsidP="00393451" w14:paraId="42D0AC4D" w14:textId="425DDABF">
            <w:pPr>
              <w:jc w:val="right"/>
              <w:rPr>
                <w:rFonts w:eastAsia="Times New Roman" w:cs="Times New Roman"/>
                <w:b/>
                <w:bCs/>
                <w:color w:val="000000"/>
                <w:sz w:val="16"/>
                <w:szCs w:val="16"/>
                <w:lang w:eastAsia="lv-LV"/>
              </w:rPr>
            </w:pPr>
            <w:r>
              <w:rPr>
                <w:rFonts w:eastAsia="Times New Roman" w:cs="Times New Roman"/>
                <w:b/>
                <w:bCs/>
                <w:color w:val="000000"/>
                <w:sz w:val="16"/>
                <w:szCs w:val="16"/>
                <w:lang w:eastAsia="lv-LV"/>
              </w:rPr>
              <w:t>-19,08</w:t>
            </w:r>
          </w:p>
        </w:tc>
      </w:tr>
      <w:tr w14:paraId="51E99DEB" w14:textId="77777777" w:rsidTr="00C42744">
        <w:tblPrEx>
          <w:tblW w:w="9781" w:type="dxa"/>
          <w:jc w:val="center"/>
          <w:tblLook w:val="04A0"/>
        </w:tblPrEx>
        <w:trPr>
          <w:cantSplit/>
          <w:trHeight w:val="20"/>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393451" w:rsidRPr="00B278C2" w:rsidP="00393451" w14:paraId="6BDA713B" w14:textId="77777777">
            <w:pPr>
              <w:jc w:val="left"/>
              <w:rPr>
                <w:rFonts w:eastAsia="Times New Roman" w:cs="Times New Roman"/>
                <w:i/>
                <w:iCs/>
                <w:sz w:val="14"/>
                <w:szCs w:val="14"/>
                <w:lang w:eastAsia="lv-LV"/>
              </w:rPr>
            </w:pPr>
            <w:r w:rsidRPr="00B278C2">
              <w:rPr>
                <w:rFonts w:eastAsia="Times New Roman" w:cs="Times New Roman"/>
                <w:i/>
                <w:iCs/>
                <w:sz w:val="14"/>
                <w:szCs w:val="14"/>
                <w:lang w:eastAsia="lv-LV"/>
              </w:rPr>
              <w:t>Saņemtie aizņēmumi</w:t>
            </w:r>
          </w:p>
        </w:tc>
        <w:tc>
          <w:tcPr>
            <w:tcW w:w="954" w:type="dxa"/>
            <w:tcBorders>
              <w:top w:val="nil"/>
              <w:left w:val="nil"/>
              <w:bottom w:val="single" w:sz="4" w:space="0" w:color="auto"/>
              <w:right w:val="single" w:sz="4" w:space="0" w:color="auto"/>
            </w:tcBorders>
            <w:shd w:val="clear" w:color="auto" w:fill="auto"/>
            <w:noWrap/>
            <w:vAlign w:val="center"/>
          </w:tcPr>
          <w:p w:rsidR="00393451" w:rsidRPr="00BD5DE6" w:rsidP="00393451" w14:paraId="3636D281" w14:textId="5B4EB58A">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5 844 43</w:t>
            </w:r>
            <w:r w:rsidRPr="00BD5DE6" w:rsidR="00BD5DE6">
              <w:rPr>
                <w:rFonts w:eastAsia="Times New Roman" w:cs="Times New Roman"/>
                <w:i/>
                <w:iCs/>
                <w:color w:val="000000"/>
                <w:sz w:val="14"/>
                <w:szCs w:val="14"/>
                <w:lang w:eastAsia="lv-LV"/>
              </w:rPr>
              <w:t>4</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70367241" w14:textId="738C7511">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4 927 6</w:t>
            </w:r>
            <w:r w:rsidRPr="00BD5DE6" w:rsidR="00BD5DE6">
              <w:rPr>
                <w:rFonts w:eastAsia="Times New Roman" w:cs="Times New Roman"/>
                <w:i/>
                <w:iCs/>
                <w:color w:val="000000"/>
                <w:sz w:val="14"/>
                <w:szCs w:val="14"/>
                <w:lang w:eastAsia="lv-LV"/>
              </w:rPr>
              <w:t>69</w:t>
            </w:r>
          </w:p>
        </w:tc>
        <w:tc>
          <w:tcPr>
            <w:tcW w:w="925" w:type="dxa"/>
            <w:tcBorders>
              <w:top w:val="nil"/>
              <w:left w:val="nil"/>
              <w:bottom w:val="single" w:sz="4" w:space="0" w:color="auto"/>
              <w:right w:val="single" w:sz="4" w:space="0" w:color="auto"/>
            </w:tcBorders>
            <w:shd w:val="clear" w:color="auto" w:fill="auto"/>
            <w:noWrap/>
            <w:vAlign w:val="center"/>
          </w:tcPr>
          <w:p w:rsidR="00393451" w:rsidRPr="00BD5DE6" w:rsidP="00393451" w14:paraId="73CA2E2F" w14:textId="1C3D2A23">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-916 765</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2E5AA39B" w14:textId="0327CA18">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 xml:space="preserve">3 281 202 </w:t>
            </w:r>
          </w:p>
        </w:tc>
        <w:tc>
          <w:tcPr>
            <w:tcW w:w="972" w:type="dxa"/>
            <w:tcBorders>
              <w:top w:val="nil"/>
              <w:left w:val="nil"/>
              <w:bottom w:val="single" w:sz="4" w:space="0" w:color="auto"/>
              <w:right w:val="single" w:sz="4" w:space="0" w:color="auto"/>
            </w:tcBorders>
            <w:shd w:val="clear" w:color="auto" w:fill="auto"/>
            <w:noWrap/>
            <w:vAlign w:val="center"/>
          </w:tcPr>
          <w:p w:rsidR="00393451" w:rsidRPr="00BD5DE6" w:rsidP="00393451" w14:paraId="664345C0" w14:textId="7674057F">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-2 563 23</w:t>
            </w:r>
            <w:r w:rsidRPr="00BD5DE6" w:rsidR="00BD5DE6">
              <w:rPr>
                <w:rFonts w:eastAsia="Times New Roman" w:cs="Times New Roman"/>
                <w:i/>
                <w:iCs/>
                <w:color w:val="000000"/>
                <w:sz w:val="14"/>
                <w:szCs w:val="14"/>
                <w:lang w:eastAsia="lv-LV"/>
              </w:rPr>
              <w:t>2</w:t>
            </w:r>
          </w:p>
        </w:tc>
        <w:tc>
          <w:tcPr>
            <w:tcW w:w="1012" w:type="dxa"/>
            <w:tcBorders>
              <w:top w:val="nil"/>
              <w:left w:val="nil"/>
              <w:bottom w:val="single" w:sz="4" w:space="0" w:color="auto"/>
              <w:right w:val="single" w:sz="4" w:space="0" w:color="auto"/>
            </w:tcBorders>
            <w:shd w:val="clear" w:color="auto" w:fill="auto"/>
            <w:noWrap/>
            <w:vAlign w:val="center"/>
          </w:tcPr>
          <w:p w:rsidR="00393451" w:rsidRPr="00622EAE" w:rsidP="00393451" w14:paraId="3DD7CBCA" w14:textId="1B84A70B">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-1 646 46</w:t>
            </w:r>
            <w:r w:rsidR="00BD5DE6">
              <w:rPr>
                <w:rFonts w:eastAsia="Times New Roman" w:cs="Times New Roman"/>
                <w:i/>
                <w:iCs/>
                <w:color w:val="000000"/>
                <w:sz w:val="14"/>
                <w:szCs w:val="14"/>
                <w:lang w:eastAsia="lv-LV"/>
              </w:rPr>
              <w:t>7</w:t>
            </w:r>
          </w:p>
        </w:tc>
        <w:tc>
          <w:tcPr>
            <w:tcW w:w="993" w:type="dxa"/>
            <w:tcBorders>
              <w:top w:val="nil"/>
              <w:left w:val="nil"/>
              <w:bottom w:val="single" w:sz="4" w:space="0" w:color="auto"/>
              <w:right w:val="single" w:sz="4" w:space="0" w:color="auto"/>
            </w:tcBorders>
            <w:shd w:val="clear" w:color="auto" w:fill="auto"/>
            <w:noWrap/>
            <w:vAlign w:val="center"/>
          </w:tcPr>
          <w:p w:rsidR="00393451" w:rsidRPr="00622EAE" w:rsidP="00393451" w14:paraId="1AB1D396" w14:textId="3EADD046">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3 760 806</w:t>
            </w:r>
          </w:p>
        </w:tc>
        <w:tc>
          <w:tcPr>
            <w:tcW w:w="992" w:type="dxa"/>
            <w:tcBorders>
              <w:top w:val="nil"/>
              <w:left w:val="nil"/>
              <w:bottom w:val="single" w:sz="4" w:space="0" w:color="auto"/>
              <w:right w:val="single" w:sz="4" w:space="0" w:color="auto"/>
            </w:tcBorders>
            <w:shd w:val="clear" w:color="auto" w:fill="auto"/>
            <w:noWrap/>
            <w:vAlign w:val="center"/>
          </w:tcPr>
          <w:p w:rsidR="00393451" w:rsidRPr="00622EAE" w:rsidP="00393451" w14:paraId="330ED4BF" w14:textId="6CF89935">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-479 604</w:t>
            </w:r>
          </w:p>
        </w:tc>
        <w:tc>
          <w:tcPr>
            <w:tcW w:w="850" w:type="dxa"/>
            <w:tcBorders>
              <w:top w:val="nil"/>
              <w:left w:val="nil"/>
              <w:bottom w:val="single" w:sz="4" w:space="0" w:color="auto"/>
              <w:right w:val="single" w:sz="4" w:space="0" w:color="auto"/>
            </w:tcBorders>
            <w:shd w:val="clear" w:color="auto" w:fill="auto"/>
            <w:noWrap/>
            <w:vAlign w:val="center"/>
          </w:tcPr>
          <w:p w:rsidR="00393451" w:rsidRPr="00622EAE" w:rsidP="00393451" w14:paraId="5B046027" w14:textId="115A5EFE">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-12,75</w:t>
            </w:r>
          </w:p>
        </w:tc>
      </w:tr>
      <w:tr w14:paraId="11F43517" w14:textId="77777777" w:rsidTr="00C42744">
        <w:tblPrEx>
          <w:tblW w:w="9781" w:type="dxa"/>
          <w:jc w:val="center"/>
          <w:tblLook w:val="04A0"/>
        </w:tblPrEx>
        <w:trPr>
          <w:cantSplit/>
          <w:trHeight w:val="20"/>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rsidR="00393451" w:rsidRPr="00B278C2" w:rsidP="00393451" w14:paraId="0A5C33D7" w14:textId="77777777">
            <w:pPr>
              <w:jc w:val="left"/>
              <w:rPr>
                <w:rFonts w:eastAsia="Times New Roman" w:cs="Times New Roman"/>
                <w:i/>
                <w:iCs/>
                <w:sz w:val="14"/>
                <w:szCs w:val="14"/>
                <w:lang w:eastAsia="lv-LV"/>
              </w:rPr>
            </w:pPr>
            <w:r w:rsidRPr="00B278C2">
              <w:rPr>
                <w:rFonts w:eastAsia="Times New Roman" w:cs="Times New Roman"/>
                <w:i/>
                <w:iCs/>
                <w:sz w:val="14"/>
                <w:szCs w:val="14"/>
                <w:lang w:eastAsia="lv-LV"/>
              </w:rPr>
              <w:t>Saņemto aizņēmumu atmaksa</w:t>
            </w:r>
          </w:p>
        </w:tc>
        <w:tc>
          <w:tcPr>
            <w:tcW w:w="954" w:type="dxa"/>
            <w:tcBorders>
              <w:top w:val="nil"/>
              <w:left w:val="nil"/>
              <w:bottom w:val="single" w:sz="4" w:space="0" w:color="auto"/>
              <w:right w:val="single" w:sz="4" w:space="0" w:color="auto"/>
            </w:tcBorders>
            <w:shd w:val="clear" w:color="auto" w:fill="auto"/>
            <w:noWrap/>
            <w:vAlign w:val="center"/>
          </w:tcPr>
          <w:p w:rsidR="00393451" w:rsidRPr="00BD5DE6" w:rsidP="00393451" w14:paraId="0E3D6F10" w14:textId="2E2ADD93">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-988 41</w:t>
            </w:r>
            <w:r w:rsidRPr="00BD5DE6" w:rsidR="00BD5DE6">
              <w:rPr>
                <w:rFonts w:eastAsia="Times New Roman" w:cs="Times New Roman"/>
                <w:i/>
                <w:iCs/>
                <w:color w:val="000000"/>
                <w:sz w:val="14"/>
                <w:szCs w:val="14"/>
                <w:lang w:eastAsia="lv-LV"/>
              </w:rPr>
              <w:t>1</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65DA75E1" w14:textId="68F600DA">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-988 41</w:t>
            </w:r>
            <w:r w:rsidRPr="00BD5DE6" w:rsidR="00BD5DE6">
              <w:rPr>
                <w:rFonts w:eastAsia="Times New Roman" w:cs="Times New Roman"/>
                <w:i/>
                <w:iCs/>
                <w:color w:val="000000"/>
                <w:sz w:val="14"/>
                <w:szCs w:val="14"/>
                <w:lang w:eastAsia="lv-LV"/>
              </w:rPr>
              <w:t>1</w:t>
            </w:r>
          </w:p>
        </w:tc>
        <w:tc>
          <w:tcPr>
            <w:tcW w:w="925" w:type="dxa"/>
            <w:tcBorders>
              <w:top w:val="nil"/>
              <w:left w:val="nil"/>
              <w:bottom w:val="single" w:sz="4" w:space="0" w:color="auto"/>
              <w:right w:val="single" w:sz="4" w:space="0" w:color="auto"/>
            </w:tcBorders>
            <w:shd w:val="clear" w:color="auto" w:fill="auto"/>
            <w:noWrap/>
            <w:vAlign w:val="center"/>
          </w:tcPr>
          <w:p w:rsidR="00393451" w:rsidRPr="00BD5DE6" w:rsidP="00393451" w14:paraId="08E91401" w14:textId="58A2C2C0">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0</w:t>
            </w:r>
          </w:p>
        </w:tc>
        <w:tc>
          <w:tcPr>
            <w:tcW w:w="992" w:type="dxa"/>
            <w:tcBorders>
              <w:top w:val="nil"/>
              <w:left w:val="nil"/>
              <w:bottom w:val="single" w:sz="4" w:space="0" w:color="auto"/>
              <w:right w:val="single" w:sz="4" w:space="0" w:color="auto"/>
            </w:tcBorders>
            <w:shd w:val="clear" w:color="auto" w:fill="auto"/>
            <w:noWrap/>
            <w:vAlign w:val="center"/>
          </w:tcPr>
          <w:p w:rsidR="00393451" w:rsidRPr="00BD5DE6" w:rsidP="00393451" w14:paraId="70B126FA" w14:textId="47F38878">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-988 41</w:t>
            </w:r>
            <w:r w:rsidRPr="00BD5DE6" w:rsidR="00BD5DE6">
              <w:rPr>
                <w:rFonts w:eastAsia="Times New Roman" w:cs="Times New Roman"/>
                <w:i/>
                <w:iCs/>
                <w:color w:val="000000"/>
                <w:sz w:val="14"/>
                <w:szCs w:val="14"/>
                <w:lang w:eastAsia="lv-LV"/>
              </w:rPr>
              <w:t>1</w:t>
            </w:r>
          </w:p>
        </w:tc>
        <w:tc>
          <w:tcPr>
            <w:tcW w:w="972" w:type="dxa"/>
            <w:tcBorders>
              <w:top w:val="nil"/>
              <w:left w:val="nil"/>
              <w:bottom w:val="single" w:sz="4" w:space="0" w:color="auto"/>
              <w:right w:val="single" w:sz="4" w:space="0" w:color="auto"/>
            </w:tcBorders>
            <w:shd w:val="clear" w:color="auto" w:fill="auto"/>
            <w:noWrap/>
            <w:vAlign w:val="center"/>
          </w:tcPr>
          <w:p w:rsidR="00393451" w:rsidRPr="00BD5DE6" w:rsidP="00393451" w14:paraId="57314300" w14:textId="18BC45F3">
            <w:pPr>
              <w:jc w:val="right"/>
              <w:rPr>
                <w:rFonts w:eastAsia="Times New Roman" w:cs="Times New Roman"/>
                <w:i/>
                <w:iCs/>
                <w:color w:val="000000"/>
                <w:sz w:val="14"/>
                <w:szCs w:val="14"/>
                <w:lang w:eastAsia="lv-LV"/>
              </w:rPr>
            </w:pPr>
            <w:r w:rsidRPr="00BD5DE6">
              <w:rPr>
                <w:rFonts w:eastAsia="Times New Roman" w:cs="Times New Roman"/>
                <w:i/>
                <w:iCs/>
                <w:color w:val="000000"/>
                <w:sz w:val="14"/>
                <w:szCs w:val="14"/>
                <w:lang w:eastAsia="lv-LV"/>
              </w:rPr>
              <w:t>0</w:t>
            </w:r>
          </w:p>
        </w:tc>
        <w:tc>
          <w:tcPr>
            <w:tcW w:w="1012" w:type="dxa"/>
            <w:tcBorders>
              <w:top w:val="nil"/>
              <w:left w:val="nil"/>
              <w:bottom w:val="single" w:sz="4" w:space="0" w:color="auto"/>
              <w:right w:val="single" w:sz="4" w:space="0" w:color="auto"/>
            </w:tcBorders>
            <w:shd w:val="clear" w:color="auto" w:fill="auto"/>
            <w:noWrap/>
            <w:vAlign w:val="center"/>
          </w:tcPr>
          <w:p w:rsidR="00393451" w:rsidRPr="00622EAE" w:rsidP="00393451" w14:paraId="17E42C59" w14:textId="09D44AA1">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0</w:t>
            </w:r>
          </w:p>
        </w:tc>
        <w:tc>
          <w:tcPr>
            <w:tcW w:w="993" w:type="dxa"/>
            <w:tcBorders>
              <w:top w:val="nil"/>
              <w:left w:val="nil"/>
              <w:bottom w:val="single" w:sz="4" w:space="0" w:color="auto"/>
              <w:right w:val="single" w:sz="4" w:space="0" w:color="auto"/>
            </w:tcBorders>
            <w:shd w:val="clear" w:color="auto" w:fill="auto"/>
            <w:noWrap/>
            <w:vAlign w:val="center"/>
          </w:tcPr>
          <w:p w:rsidR="00393451" w:rsidRPr="00622EAE" w:rsidP="00393451" w14:paraId="2786018A" w14:textId="47869261">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 xml:space="preserve">-927 571 </w:t>
            </w:r>
          </w:p>
        </w:tc>
        <w:tc>
          <w:tcPr>
            <w:tcW w:w="992" w:type="dxa"/>
            <w:tcBorders>
              <w:top w:val="nil"/>
              <w:left w:val="nil"/>
              <w:bottom w:val="single" w:sz="4" w:space="0" w:color="auto"/>
              <w:right w:val="single" w:sz="4" w:space="0" w:color="auto"/>
            </w:tcBorders>
            <w:shd w:val="clear" w:color="auto" w:fill="auto"/>
            <w:noWrap/>
            <w:vAlign w:val="center"/>
          </w:tcPr>
          <w:p w:rsidR="00393451" w:rsidRPr="00622EAE" w:rsidP="00393451" w14:paraId="5AF5CF3E" w14:textId="294A747D">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-60 84</w:t>
            </w:r>
            <w:r w:rsidR="0048016B">
              <w:rPr>
                <w:rFonts w:eastAsia="Times New Roman" w:cs="Times New Roman"/>
                <w:i/>
                <w:iCs/>
                <w:color w:val="000000"/>
                <w:sz w:val="14"/>
                <w:szCs w:val="14"/>
                <w:lang w:eastAsia="lv-LV"/>
              </w:rPr>
              <w:t>0</w:t>
            </w:r>
          </w:p>
        </w:tc>
        <w:tc>
          <w:tcPr>
            <w:tcW w:w="850" w:type="dxa"/>
            <w:tcBorders>
              <w:top w:val="nil"/>
              <w:left w:val="nil"/>
              <w:bottom w:val="single" w:sz="4" w:space="0" w:color="auto"/>
              <w:right w:val="single" w:sz="4" w:space="0" w:color="auto"/>
            </w:tcBorders>
            <w:shd w:val="clear" w:color="auto" w:fill="auto"/>
            <w:noWrap/>
            <w:vAlign w:val="center"/>
          </w:tcPr>
          <w:p w:rsidR="00393451" w:rsidRPr="00622EAE" w:rsidP="00393451" w14:paraId="231C5BA3" w14:textId="586A8E41">
            <w:pPr>
              <w:jc w:val="right"/>
              <w:rPr>
                <w:rFonts w:eastAsia="Times New Roman" w:cs="Times New Roman"/>
                <w:i/>
                <w:iCs/>
                <w:color w:val="000000"/>
                <w:sz w:val="14"/>
                <w:szCs w:val="14"/>
                <w:lang w:eastAsia="lv-LV"/>
              </w:rPr>
            </w:pPr>
            <w:r>
              <w:rPr>
                <w:rFonts w:eastAsia="Times New Roman" w:cs="Times New Roman"/>
                <w:i/>
                <w:iCs/>
                <w:color w:val="000000"/>
                <w:sz w:val="14"/>
                <w:szCs w:val="14"/>
                <w:lang w:eastAsia="lv-LV"/>
              </w:rPr>
              <w:t>6,56</w:t>
            </w:r>
          </w:p>
        </w:tc>
      </w:tr>
    </w:tbl>
    <w:p w:rsidR="00F9582F" w:rsidRPr="00B278C2" w:rsidP="00F9582F" w14:paraId="6B3BB1FC" w14:textId="451F05C9">
      <w:pPr>
        <w:spacing w:before="120" w:after="120"/>
        <w:ind w:firstLine="720"/>
        <w:rPr>
          <w:bCs/>
          <w:iCs/>
          <w:szCs w:val="20"/>
        </w:rPr>
      </w:pPr>
      <w:r w:rsidRPr="00B278C2">
        <w:rPr>
          <w:bCs/>
          <w:iCs/>
          <w:szCs w:val="20"/>
        </w:rPr>
        <w:t xml:space="preserve">Naudas līdzekļu atlikums uz pārskata perioda sākumu sastāda </w:t>
      </w:r>
      <w:r w:rsidR="00622EAE">
        <w:rPr>
          <w:bCs/>
          <w:iCs/>
          <w:szCs w:val="20"/>
        </w:rPr>
        <w:t>6</w:t>
      </w:r>
      <w:r w:rsidR="00C4454E">
        <w:rPr>
          <w:bCs/>
          <w:iCs/>
          <w:szCs w:val="20"/>
        </w:rPr>
        <w:t> </w:t>
      </w:r>
      <w:r w:rsidR="00622EAE">
        <w:rPr>
          <w:bCs/>
          <w:iCs/>
          <w:szCs w:val="20"/>
        </w:rPr>
        <w:t>120</w:t>
      </w:r>
      <w:r w:rsidR="00C4454E">
        <w:rPr>
          <w:bCs/>
          <w:iCs/>
          <w:szCs w:val="20"/>
        </w:rPr>
        <w:t> </w:t>
      </w:r>
      <w:r w:rsidR="00622EAE">
        <w:rPr>
          <w:bCs/>
          <w:iCs/>
          <w:szCs w:val="20"/>
        </w:rPr>
        <w:t>020</w:t>
      </w:r>
      <w:r w:rsidRPr="00B278C2">
        <w:rPr>
          <w:bCs/>
          <w:iCs/>
          <w:szCs w:val="20"/>
        </w:rPr>
        <w:t xml:space="preserve"> EUR, salīdzinājumā ar iepriekšējo pārskata periodu </w:t>
      </w:r>
      <w:r w:rsidR="00622EAE">
        <w:rPr>
          <w:bCs/>
          <w:iCs/>
          <w:szCs w:val="20"/>
        </w:rPr>
        <w:t>palielinājums</w:t>
      </w:r>
      <w:r w:rsidRPr="00B278C2">
        <w:rPr>
          <w:bCs/>
          <w:iCs/>
          <w:szCs w:val="20"/>
        </w:rPr>
        <w:t xml:space="preserve"> par </w:t>
      </w:r>
      <w:r w:rsidR="00622EAE">
        <w:rPr>
          <w:bCs/>
          <w:iCs/>
          <w:szCs w:val="20"/>
        </w:rPr>
        <w:t>1</w:t>
      </w:r>
      <w:r w:rsidR="00C4454E">
        <w:rPr>
          <w:bCs/>
          <w:iCs/>
          <w:szCs w:val="20"/>
        </w:rPr>
        <w:t> </w:t>
      </w:r>
      <w:r w:rsidR="00622EAE">
        <w:rPr>
          <w:bCs/>
          <w:iCs/>
          <w:szCs w:val="20"/>
        </w:rPr>
        <w:t>307</w:t>
      </w:r>
      <w:r w:rsidR="00C4454E">
        <w:rPr>
          <w:bCs/>
          <w:iCs/>
          <w:szCs w:val="20"/>
        </w:rPr>
        <w:t> </w:t>
      </w:r>
      <w:r w:rsidR="00622EAE">
        <w:rPr>
          <w:bCs/>
          <w:iCs/>
          <w:szCs w:val="20"/>
        </w:rPr>
        <w:t>140</w:t>
      </w:r>
      <w:r w:rsidRPr="00B278C2">
        <w:rPr>
          <w:bCs/>
          <w:iCs/>
          <w:szCs w:val="20"/>
        </w:rPr>
        <w:t xml:space="preserve"> EUR jeb </w:t>
      </w:r>
      <w:r w:rsidR="00622EAE">
        <w:rPr>
          <w:bCs/>
          <w:iCs/>
          <w:szCs w:val="20"/>
        </w:rPr>
        <w:t>27,16</w:t>
      </w:r>
      <w:r w:rsidRPr="00B278C2">
        <w:rPr>
          <w:bCs/>
          <w:iCs/>
          <w:szCs w:val="20"/>
        </w:rPr>
        <w:t xml:space="preserve">%, naudas līdzekļu atlikums uz pārskata perioda beigām sastāda </w:t>
      </w:r>
      <w:r w:rsidR="005C0535">
        <w:rPr>
          <w:bCs/>
          <w:iCs/>
          <w:szCs w:val="20"/>
        </w:rPr>
        <w:t>3</w:t>
      </w:r>
      <w:r w:rsidR="00C4454E">
        <w:rPr>
          <w:bCs/>
          <w:iCs/>
          <w:szCs w:val="20"/>
        </w:rPr>
        <w:t> </w:t>
      </w:r>
      <w:r w:rsidR="005C0535">
        <w:rPr>
          <w:bCs/>
          <w:iCs/>
          <w:szCs w:val="20"/>
        </w:rPr>
        <w:t>562</w:t>
      </w:r>
      <w:r w:rsidR="00C4454E">
        <w:rPr>
          <w:bCs/>
          <w:iCs/>
          <w:szCs w:val="20"/>
        </w:rPr>
        <w:t> </w:t>
      </w:r>
      <w:r w:rsidR="005C0535">
        <w:rPr>
          <w:bCs/>
          <w:iCs/>
          <w:szCs w:val="20"/>
        </w:rPr>
        <w:t>660</w:t>
      </w:r>
      <w:r w:rsidRPr="00B278C2">
        <w:rPr>
          <w:bCs/>
          <w:iCs/>
          <w:szCs w:val="20"/>
        </w:rPr>
        <w:t xml:space="preserve"> EUR, salīdzinājumā ar iepriekšējo pārskata periodu </w:t>
      </w:r>
      <w:r w:rsidR="005C0535">
        <w:rPr>
          <w:bCs/>
          <w:iCs/>
          <w:szCs w:val="20"/>
        </w:rPr>
        <w:t>samazinājums</w:t>
      </w:r>
      <w:r w:rsidRPr="00B278C2">
        <w:rPr>
          <w:bCs/>
          <w:iCs/>
          <w:szCs w:val="20"/>
        </w:rPr>
        <w:t xml:space="preserve"> par </w:t>
      </w:r>
      <w:r w:rsidR="005C0535">
        <w:rPr>
          <w:bCs/>
          <w:iCs/>
          <w:szCs w:val="20"/>
        </w:rPr>
        <w:t>2</w:t>
      </w:r>
      <w:r w:rsidR="00C4454E">
        <w:rPr>
          <w:bCs/>
          <w:iCs/>
          <w:szCs w:val="20"/>
        </w:rPr>
        <w:t> </w:t>
      </w:r>
      <w:r w:rsidR="005C0535">
        <w:rPr>
          <w:bCs/>
          <w:iCs/>
          <w:szCs w:val="20"/>
        </w:rPr>
        <w:t>557</w:t>
      </w:r>
      <w:r w:rsidR="00C4454E">
        <w:rPr>
          <w:bCs/>
          <w:iCs/>
          <w:szCs w:val="20"/>
        </w:rPr>
        <w:t> </w:t>
      </w:r>
      <w:r w:rsidR="005C0535">
        <w:rPr>
          <w:bCs/>
          <w:iCs/>
          <w:szCs w:val="20"/>
        </w:rPr>
        <w:t>360</w:t>
      </w:r>
      <w:r w:rsidRPr="00B278C2">
        <w:rPr>
          <w:bCs/>
          <w:iCs/>
          <w:szCs w:val="20"/>
        </w:rPr>
        <w:t xml:space="preserve"> EUR jeb </w:t>
      </w:r>
      <w:r w:rsidR="005C0535">
        <w:rPr>
          <w:bCs/>
          <w:iCs/>
          <w:szCs w:val="20"/>
        </w:rPr>
        <w:t>41,79</w:t>
      </w:r>
      <w:r w:rsidRPr="00B278C2">
        <w:rPr>
          <w:bCs/>
          <w:iCs/>
          <w:szCs w:val="20"/>
        </w:rPr>
        <w:t>%.</w:t>
      </w:r>
    </w:p>
    <w:p w:rsidR="00F9582F" w:rsidRPr="00B278C2" w:rsidP="00F9582F" w14:paraId="3D51A68D" w14:textId="2376455E">
      <w:pPr>
        <w:spacing w:before="120" w:after="120"/>
        <w:ind w:firstLine="720"/>
        <w:rPr>
          <w:bCs/>
          <w:iCs/>
          <w:szCs w:val="20"/>
        </w:rPr>
      </w:pPr>
      <w:r w:rsidRPr="00B278C2">
        <w:rPr>
          <w:bCs/>
          <w:iCs/>
          <w:szCs w:val="20"/>
        </w:rPr>
        <w:t xml:space="preserve">Pārskata periodā saņemti </w:t>
      </w:r>
      <w:r w:rsidRPr="0048016B">
        <w:rPr>
          <w:bCs/>
          <w:iCs/>
          <w:szCs w:val="20"/>
        </w:rPr>
        <w:t xml:space="preserve">aizņēmumi </w:t>
      </w:r>
      <w:r w:rsidRPr="0048016B" w:rsidR="005C0535">
        <w:rPr>
          <w:bCs/>
          <w:iCs/>
          <w:szCs w:val="20"/>
        </w:rPr>
        <w:t>3</w:t>
      </w:r>
      <w:r w:rsidR="00C4454E">
        <w:rPr>
          <w:bCs/>
          <w:iCs/>
          <w:szCs w:val="20"/>
        </w:rPr>
        <w:t> </w:t>
      </w:r>
      <w:r w:rsidRPr="00C4454E" w:rsidR="005C0535">
        <w:t>281</w:t>
      </w:r>
      <w:r w:rsidR="00C4454E">
        <w:t> </w:t>
      </w:r>
      <w:r w:rsidRPr="00C4454E" w:rsidR="005C0535">
        <w:t>202</w:t>
      </w:r>
      <w:r w:rsidRPr="00B278C2">
        <w:rPr>
          <w:bCs/>
          <w:iCs/>
          <w:szCs w:val="20"/>
        </w:rPr>
        <w:t xml:space="preserve"> EUR, salīdzinājumā ar iepriekšējo pārskata periodu </w:t>
      </w:r>
      <w:r w:rsidR="005C0535">
        <w:rPr>
          <w:bCs/>
          <w:iCs/>
          <w:szCs w:val="20"/>
        </w:rPr>
        <w:t>samazinājums</w:t>
      </w:r>
      <w:r w:rsidRPr="00B278C2">
        <w:rPr>
          <w:bCs/>
          <w:iCs/>
          <w:szCs w:val="20"/>
        </w:rPr>
        <w:t xml:space="preserve"> par </w:t>
      </w:r>
      <w:r w:rsidR="005C0535">
        <w:rPr>
          <w:bCs/>
          <w:iCs/>
          <w:szCs w:val="20"/>
        </w:rPr>
        <w:t>479</w:t>
      </w:r>
      <w:r w:rsidR="00C4454E">
        <w:rPr>
          <w:bCs/>
          <w:iCs/>
          <w:szCs w:val="20"/>
        </w:rPr>
        <w:t> </w:t>
      </w:r>
      <w:r w:rsidR="005C0535">
        <w:rPr>
          <w:bCs/>
          <w:iCs/>
          <w:szCs w:val="20"/>
        </w:rPr>
        <w:t>604</w:t>
      </w:r>
      <w:r w:rsidRPr="00B278C2">
        <w:rPr>
          <w:bCs/>
          <w:iCs/>
          <w:szCs w:val="20"/>
        </w:rPr>
        <w:t xml:space="preserve"> EUR jeb </w:t>
      </w:r>
      <w:r w:rsidR="005C0535">
        <w:rPr>
          <w:bCs/>
          <w:iCs/>
          <w:szCs w:val="20"/>
        </w:rPr>
        <w:t>12,75</w:t>
      </w:r>
      <w:r w:rsidRPr="00B278C2">
        <w:rPr>
          <w:bCs/>
          <w:iCs/>
          <w:szCs w:val="20"/>
        </w:rPr>
        <w:t xml:space="preserve">%, un atmaksāti aizņēmumi </w:t>
      </w:r>
      <w:r w:rsidRPr="0048016B" w:rsidR="009B7186">
        <w:rPr>
          <w:bCs/>
          <w:iCs/>
          <w:szCs w:val="20"/>
        </w:rPr>
        <w:t>9</w:t>
      </w:r>
      <w:r w:rsidRPr="0048016B" w:rsidR="005C0535">
        <w:rPr>
          <w:bCs/>
          <w:iCs/>
          <w:szCs w:val="20"/>
        </w:rPr>
        <w:t>88</w:t>
      </w:r>
      <w:r w:rsidR="00C4454E">
        <w:rPr>
          <w:bCs/>
          <w:iCs/>
          <w:szCs w:val="20"/>
        </w:rPr>
        <w:t> </w:t>
      </w:r>
      <w:r w:rsidRPr="0048016B" w:rsidR="005C0535">
        <w:rPr>
          <w:bCs/>
          <w:iCs/>
          <w:szCs w:val="20"/>
        </w:rPr>
        <w:t>41</w:t>
      </w:r>
      <w:r w:rsidRPr="0048016B" w:rsidR="0048016B">
        <w:rPr>
          <w:bCs/>
          <w:iCs/>
          <w:szCs w:val="20"/>
        </w:rPr>
        <w:t>1</w:t>
      </w:r>
      <w:r w:rsidRPr="0048016B">
        <w:rPr>
          <w:bCs/>
          <w:iCs/>
          <w:szCs w:val="20"/>
        </w:rPr>
        <w:t> EUR</w:t>
      </w:r>
      <w:r w:rsidRPr="00B278C2">
        <w:rPr>
          <w:bCs/>
          <w:iCs/>
          <w:szCs w:val="20"/>
        </w:rPr>
        <w:t xml:space="preserve">, salīdzinājumā ar iepriekšējo pārskata periodu </w:t>
      </w:r>
      <w:r w:rsidRPr="00B278C2" w:rsidR="00766E79">
        <w:rPr>
          <w:bCs/>
          <w:iCs/>
          <w:szCs w:val="20"/>
        </w:rPr>
        <w:t xml:space="preserve">samazinājums </w:t>
      </w:r>
      <w:r w:rsidRPr="00B278C2">
        <w:rPr>
          <w:bCs/>
          <w:iCs/>
          <w:szCs w:val="20"/>
        </w:rPr>
        <w:t xml:space="preserve">par </w:t>
      </w:r>
      <w:r w:rsidR="005C0535">
        <w:rPr>
          <w:bCs/>
          <w:iCs/>
          <w:szCs w:val="20"/>
        </w:rPr>
        <w:t>60</w:t>
      </w:r>
      <w:r w:rsidR="00C4454E">
        <w:rPr>
          <w:bCs/>
          <w:iCs/>
          <w:szCs w:val="20"/>
        </w:rPr>
        <w:t> </w:t>
      </w:r>
      <w:r w:rsidR="005C0535">
        <w:rPr>
          <w:bCs/>
          <w:iCs/>
          <w:szCs w:val="20"/>
        </w:rPr>
        <w:t>84</w:t>
      </w:r>
      <w:r w:rsidR="0048016B">
        <w:rPr>
          <w:bCs/>
          <w:iCs/>
          <w:szCs w:val="20"/>
        </w:rPr>
        <w:t>0</w:t>
      </w:r>
      <w:r w:rsidRPr="00B278C2">
        <w:rPr>
          <w:bCs/>
          <w:iCs/>
          <w:szCs w:val="20"/>
        </w:rPr>
        <w:t xml:space="preserve"> EUR  jeb </w:t>
      </w:r>
      <w:r w:rsidR="005C0535">
        <w:rPr>
          <w:bCs/>
          <w:iCs/>
          <w:szCs w:val="20"/>
        </w:rPr>
        <w:t>6,56</w:t>
      </w:r>
      <w:r w:rsidRPr="00B278C2">
        <w:rPr>
          <w:bCs/>
          <w:iCs/>
          <w:szCs w:val="20"/>
        </w:rPr>
        <w:t>%.</w:t>
      </w:r>
    </w:p>
    <w:p w:rsidR="0091641F" w:rsidP="00BA77D6" w14:paraId="2EFA69A9" w14:textId="11B99B58">
      <w:pPr>
        <w:spacing w:before="120" w:after="120"/>
        <w:ind w:firstLine="720"/>
        <w:rPr>
          <w:bCs/>
          <w:iCs/>
          <w:szCs w:val="20"/>
        </w:rPr>
      </w:pPr>
      <w:r w:rsidRPr="00B278C2">
        <w:rPr>
          <w:bCs/>
          <w:iCs/>
          <w:szCs w:val="20"/>
        </w:rPr>
        <w:t>Gulbenes novada pašvaldībai visi aizņēmuma līgumi ir noslēgti ar Valsts kasi</w:t>
      </w:r>
      <w:r w:rsidR="00D20D84">
        <w:rPr>
          <w:bCs/>
          <w:iCs/>
          <w:szCs w:val="20"/>
        </w:rPr>
        <w:t>.</w:t>
      </w:r>
      <w:r w:rsidRPr="00B278C2" w:rsidR="008C024E">
        <w:rPr>
          <w:bCs/>
          <w:iCs/>
          <w:szCs w:val="20"/>
        </w:rPr>
        <w:t xml:space="preserve"> </w:t>
      </w:r>
      <w:r w:rsidRPr="00B278C2">
        <w:rPr>
          <w:bCs/>
          <w:iCs/>
          <w:szCs w:val="20"/>
        </w:rPr>
        <w:t xml:space="preserve">Pārskata </w:t>
      </w:r>
      <w:r w:rsidRPr="00BA77D6">
        <w:rPr>
          <w:bCs/>
          <w:iCs/>
          <w:szCs w:val="20"/>
        </w:rPr>
        <w:t xml:space="preserve">periodā noslēgti </w:t>
      </w:r>
      <w:r w:rsidRPr="00BA77D6" w:rsidR="00BA77D6">
        <w:rPr>
          <w:bCs/>
          <w:iCs/>
          <w:szCs w:val="20"/>
        </w:rPr>
        <w:t>19</w:t>
      </w:r>
      <w:r w:rsidRPr="00BA77D6" w:rsidR="008C024E">
        <w:rPr>
          <w:bCs/>
          <w:iCs/>
          <w:szCs w:val="20"/>
        </w:rPr>
        <w:t xml:space="preserve"> jauni</w:t>
      </w:r>
      <w:r w:rsidR="00D20D84">
        <w:rPr>
          <w:bCs/>
          <w:iCs/>
          <w:szCs w:val="20"/>
        </w:rPr>
        <w:t xml:space="preserve"> aizņēmuma</w:t>
      </w:r>
      <w:r w:rsidRPr="00BA77D6" w:rsidR="008C024E">
        <w:rPr>
          <w:bCs/>
          <w:iCs/>
          <w:szCs w:val="20"/>
        </w:rPr>
        <w:t xml:space="preserve"> līgumi</w:t>
      </w:r>
      <w:bookmarkStart w:id="10" w:name="_Hlk98943688"/>
      <w:r w:rsidR="00C4454E">
        <w:rPr>
          <w:bCs/>
          <w:iCs/>
          <w:szCs w:val="20"/>
        </w:rPr>
        <w:t xml:space="preserve"> </w:t>
      </w:r>
      <w:r>
        <w:rPr>
          <w:bCs/>
          <w:iCs/>
          <w:szCs w:val="20"/>
        </w:rPr>
        <w:t>(skat.3.tabulu).</w:t>
      </w:r>
    </w:p>
    <w:p w:rsidR="0091641F" w:rsidP="0091641F" w14:paraId="1FB5C6DE" w14:textId="65C66E2B">
      <w:pPr>
        <w:pStyle w:val="Caption"/>
        <w:spacing w:after="0"/>
        <w:jc w:val="right"/>
      </w:pPr>
      <w:r>
        <w:t xml:space="preserve">3.tabula </w:t>
      </w:r>
    </w:p>
    <w:p w:rsidR="0091641F" w:rsidRPr="0091641F" w:rsidP="0091641F" w14:paraId="3A8A4791" w14:textId="0690DBB5">
      <w:pPr>
        <w:pStyle w:val="Caption"/>
        <w:spacing w:after="60"/>
      </w:pPr>
      <w:r>
        <w:t>Gulbenes novada pašvaldības aizņēmumi 2023.gadā (EUR)</w:t>
      </w:r>
    </w:p>
    <w:tbl>
      <w:tblPr>
        <w:tblW w:w="8640" w:type="dxa"/>
        <w:tblLook w:val="04A0"/>
      </w:tblPr>
      <w:tblGrid>
        <w:gridCol w:w="1700"/>
        <w:gridCol w:w="2120"/>
        <w:gridCol w:w="1460"/>
        <w:gridCol w:w="1127"/>
        <w:gridCol w:w="2320"/>
      </w:tblGrid>
      <w:tr w14:paraId="7D246D75" w14:textId="77777777" w:rsidTr="0091641F">
        <w:tblPrEx>
          <w:tblW w:w="8640" w:type="dxa"/>
          <w:tblLook w:val="04A0"/>
        </w:tblPrEx>
        <w:trPr>
          <w:trHeight w:val="1212"/>
        </w:trPr>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641F" w:rsidRPr="0091641F" w:rsidP="0091641F" w14:paraId="713AC21C"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Kopējā aizņēmumu līgumu summa</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rsidR="0091641F" w:rsidRPr="0091641F" w:rsidP="0091641F" w14:paraId="7635A27B"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Aizņēmumu parāda summa uz 01.01.2023.pārskata perioda sākumu</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91641F" w:rsidRPr="0091641F" w:rsidP="0091641F" w14:paraId="02A741B2"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Saņemtie aizņēmumi</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91641F" w:rsidRPr="0091641F" w:rsidP="0091641F" w14:paraId="65900AA0"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Atmaksātie aizņēmumi</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91641F" w:rsidRPr="0091641F" w:rsidP="0091641F" w14:paraId="61F48879"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Aizņēmumu parāda summa uz 31.12.2023.pārskata perioda beigām</w:t>
            </w:r>
          </w:p>
        </w:tc>
      </w:tr>
      <w:tr w14:paraId="5C1AEC8E" w14:textId="77777777" w:rsidTr="0091641F">
        <w:tblPrEx>
          <w:tblW w:w="8640" w:type="dxa"/>
          <w:tblLook w:val="04A0"/>
        </w:tblPrEx>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91641F" w:rsidRPr="0091641F" w:rsidP="0091641F" w14:paraId="79882A18"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24 414 649</w:t>
            </w:r>
          </w:p>
        </w:tc>
        <w:tc>
          <w:tcPr>
            <w:tcW w:w="2120" w:type="dxa"/>
            <w:tcBorders>
              <w:top w:val="nil"/>
              <w:left w:val="nil"/>
              <w:bottom w:val="single" w:sz="8" w:space="0" w:color="auto"/>
              <w:right w:val="single" w:sz="8" w:space="0" w:color="auto"/>
            </w:tcBorders>
            <w:shd w:val="clear" w:color="auto" w:fill="auto"/>
            <w:noWrap/>
            <w:vAlign w:val="center"/>
            <w:hideMark/>
          </w:tcPr>
          <w:p w:rsidR="0091641F" w:rsidRPr="0091641F" w:rsidP="0091641F" w14:paraId="77C3E003"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16 434 653</w:t>
            </w:r>
          </w:p>
        </w:tc>
        <w:tc>
          <w:tcPr>
            <w:tcW w:w="1460" w:type="dxa"/>
            <w:tcBorders>
              <w:top w:val="nil"/>
              <w:left w:val="nil"/>
              <w:bottom w:val="single" w:sz="8" w:space="0" w:color="auto"/>
              <w:right w:val="single" w:sz="8" w:space="0" w:color="auto"/>
            </w:tcBorders>
            <w:shd w:val="clear" w:color="auto" w:fill="auto"/>
            <w:noWrap/>
            <w:vAlign w:val="center"/>
            <w:hideMark/>
          </w:tcPr>
          <w:p w:rsidR="0091641F" w:rsidRPr="0091641F" w:rsidP="0091641F" w14:paraId="3075D8B0"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3 281 202</w:t>
            </w:r>
          </w:p>
        </w:tc>
        <w:tc>
          <w:tcPr>
            <w:tcW w:w="1040" w:type="dxa"/>
            <w:tcBorders>
              <w:top w:val="nil"/>
              <w:left w:val="nil"/>
              <w:bottom w:val="single" w:sz="8" w:space="0" w:color="auto"/>
              <w:right w:val="single" w:sz="8" w:space="0" w:color="auto"/>
            </w:tcBorders>
            <w:shd w:val="clear" w:color="auto" w:fill="auto"/>
            <w:noWrap/>
            <w:vAlign w:val="center"/>
            <w:hideMark/>
          </w:tcPr>
          <w:p w:rsidR="0091641F" w:rsidRPr="0091641F" w:rsidP="0091641F" w14:paraId="3406ACAF"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-988 411</w:t>
            </w:r>
          </w:p>
        </w:tc>
        <w:tc>
          <w:tcPr>
            <w:tcW w:w="2320" w:type="dxa"/>
            <w:tcBorders>
              <w:top w:val="nil"/>
              <w:left w:val="nil"/>
              <w:bottom w:val="single" w:sz="8" w:space="0" w:color="auto"/>
              <w:right w:val="single" w:sz="8" w:space="0" w:color="auto"/>
            </w:tcBorders>
            <w:shd w:val="clear" w:color="auto" w:fill="auto"/>
            <w:noWrap/>
            <w:vAlign w:val="center"/>
            <w:hideMark/>
          </w:tcPr>
          <w:p w:rsidR="0091641F" w:rsidRPr="0091641F" w:rsidP="0091641F" w14:paraId="7F1B79C1" w14:textId="77777777">
            <w:pPr>
              <w:jc w:val="center"/>
              <w:rPr>
                <w:rFonts w:eastAsia="Times New Roman" w:cs="Times New Roman"/>
                <w:color w:val="000000"/>
                <w:sz w:val="20"/>
                <w:szCs w:val="20"/>
                <w:lang w:eastAsia="lv-LV"/>
              </w:rPr>
            </w:pPr>
            <w:r w:rsidRPr="0091641F">
              <w:rPr>
                <w:rFonts w:eastAsia="Times New Roman" w:cs="Times New Roman"/>
                <w:color w:val="000000"/>
                <w:sz w:val="20"/>
                <w:szCs w:val="20"/>
                <w:lang w:eastAsia="lv-LV"/>
              </w:rPr>
              <w:t>18 727 444</w:t>
            </w:r>
          </w:p>
        </w:tc>
      </w:tr>
    </w:tbl>
    <w:p w:rsidR="00BA77D6" w:rsidRPr="00BA77D6" w:rsidP="00BA77D6" w14:paraId="0D24A5AB" w14:textId="5DA101C1">
      <w:pPr>
        <w:spacing w:before="120" w:after="120"/>
        <w:ind w:firstLine="720"/>
        <w:rPr>
          <w:bCs/>
          <w:iCs/>
          <w:szCs w:val="20"/>
        </w:rPr>
      </w:pPr>
      <w:r>
        <w:rPr>
          <w:bCs/>
          <w:iCs/>
          <w:szCs w:val="20"/>
        </w:rPr>
        <w:t xml:space="preserve"> </w:t>
      </w:r>
      <w:bookmarkEnd w:id="10"/>
    </w:p>
    <w:p w:rsidR="00461180" w:rsidRPr="00F74942" w:rsidP="00F74942" w14:paraId="4556DDDC" w14:textId="51780B07">
      <w:pPr>
        <w:pStyle w:val="Heading2"/>
        <w:rPr>
          <w:i/>
          <w:iCs/>
        </w:rPr>
      </w:pPr>
      <w:r w:rsidRPr="00F74942">
        <w:rPr>
          <w:i/>
          <w:iCs/>
        </w:rPr>
        <w:t>Ziedojumi un dāvinājumi</w:t>
      </w:r>
    </w:p>
    <w:p w:rsidR="005B487B" w:rsidP="00951246" w14:paraId="1F237170" w14:textId="132DD25B">
      <w:pPr>
        <w:spacing w:after="120"/>
        <w:ind w:firstLine="709"/>
      </w:pPr>
      <w:r w:rsidRPr="0029395D">
        <w:t>Gulbenes novada pašvaldībā 20</w:t>
      </w:r>
      <w:r w:rsidR="00C42D48">
        <w:t>2</w:t>
      </w:r>
      <w:r w:rsidR="00C86ACF">
        <w:t>3</w:t>
      </w:r>
      <w:r w:rsidRPr="0029395D">
        <w:t xml:space="preserve">.gadā saņemti ziedojumi un dāvinājumi </w:t>
      </w:r>
      <w:r w:rsidR="00F42358">
        <w:t>1</w:t>
      </w:r>
      <w:r w:rsidR="00C86ACF">
        <w:t>3</w:t>
      </w:r>
      <w:r w:rsidR="00C4454E">
        <w:t> </w:t>
      </w:r>
      <w:r w:rsidR="00C86ACF">
        <w:t>573</w:t>
      </w:r>
      <w:r w:rsidR="00E477BC">
        <w:t xml:space="preserve"> EUR, </w:t>
      </w:r>
      <w:bookmarkStart w:id="11" w:name="_Hlk98871515"/>
      <w:r w:rsidR="00E477BC">
        <w:t xml:space="preserve">salīdzinot ar iepriekšējo pārskata periodu </w:t>
      </w:r>
      <w:r w:rsidR="00F42358">
        <w:t xml:space="preserve">palielinājums </w:t>
      </w:r>
      <w:r w:rsidR="00E477BC">
        <w:t>par</w:t>
      </w:r>
      <w:bookmarkEnd w:id="11"/>
      <w:r w:rsidR="00E477BC">
        <w:t xml:space="preserve"> </w:t>
      </w:r>
      <w:r w:rsidR="00C86ACF">
        <w:t>3</w:t>
      </w:r>
      <w:r w:rsidR="00C4454E">
        <w:t> </w:t>
      </w:r>
      <w:r w:rsidR="00C86ACF">
        <w:t>566</w:t>
      </w:r>
      <w:r w:rsidR="00E477BC">
        <w:t xml:space="preserve"> EUR jeb </w:t>
      </w:r>
      <w:r w:rsidR="00C86ACF">
        <w:t>35,64</w:t>
      </w:r>
      <w:r w:rsidRPr="00E477BC" w:rsidR="00E477BC">
        <w:t>%.</w:t>
      </w:r>
    </w:p>
    <w:p w:rsidR="00951246" w:rsidRPr="00C86ACF" w:rsidP="00C86ACF" w14:paraId="71BBC6CE" w14:textId="2D61FC7A">
      <w:pPr>
        <w:spacing w:after="120"/>
        <w:jc w:val="center"/>
        <w:rPr>
          <w:noProof/>
        </w:rPr>
      </w:pPr>
      <w:r>
        <w:rPr>
          <w:noProof/>
        </w:rPr>
        <w:drawing>
          <wp:inline distT="0" distB="0" distL="0" distR="0">
            <wp:extent cx="5311140" cy="2766060"/>
            <wp:effectExtent l="0" t="0" r="3810" b="15240"/>
            <wp:docPr id="411427786" name="Diagramma 1">
              <a:extLst xmlns:a="http://schemas.openxmlformats.org/drawingml/2006/main">
                <a:ext xmlns:a="http://schemas.openxmlformats.org/drawingml/2006/main" uri="{FF2B5EF4-FFF2-40B4-BE49-F238E27FC236}">
                  <a16:creationId xmlns:a16="http://schemas.microsoft.com/office/drawing/2014/main" id="{3F11D16D-46C6-4DD5-96D5-77DB43310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487B" w:rsidP="005B487B" w14:paraId="47A5D7C4" w14:textId="17856B95">
      <w:pPr>
        <w:pStyle w:val="Caption"/>
        <w:rPr>
          <w:bCs/>
          <w:szCs w:val="20"/>
        </w:rPr>
      </w:pPr>
      <w:r>
        <w:rPr>
          <w:bCs/>
          <w:szCs w:val="20"/>
        </w:rPr>
        <w:fldChar w:fldCharType="begin"/>
      </w:r>
      <w:r>
        <w:rPr>
          <w:bCs/>
          <w:szCs w:val="20"/>
        </w:rPr>
        <w:instrText xml:space="preserve"> SEQ Figure \* ARABIC </w:instrText>
      </w:r>
      <w:r>
        <w:rPr>
          <w:bCs/>
          <w:szCs w:val="20"/>
        </w:rPr>
        <w:fldChar w:fldCharType="separate"/>
      </w:r>
      <w:r>
        <w:rPr>
          <w:bCs/>
          <w:szCs w:val="20"/>
        </w:rPr>
        <w:t>12</w:t>
      </w:r>
      <w:r>
        <w:rPr>
          <w:bCs/>
          <w:szCs w:val="20"/>
        </w:rPr>
        <w:fldChar w:fldCharType="end"/>
      </w:r>
      <w:r>
        <w:rPr>
          <w:bCs/>
          <w:szCs w:val="20"/>
        </w:rPr>
        <w:t>.attēls. Saņemtie ziedojumi un dāvinājumi 202</w:t>
      </w:r>
      <w:r w:rsidR="00C86ACF">
        <w:rPr>
          <w:bCs/>
          <w:szCs w:val="20"/>
        </w:rPr>
        <w:t>3</w:t>
      </w:r>
      <w:r>
        <w:rPr>
          <w:bCs/>
          <w:szCs w:val="20"/>
        </w:rPr>
        <w:t>.gadā un 20</w:t>
      </w:r>
      <w:r w:rsidR="00C86ACF">
        <w:rPr>
          <w:bCs/>
          <w:szCs w:val="20"/>
        </w:rPr>
        <w:t>22</w:t>
      </w:r>
      <w:r>
        <w:rPr>
          <w:bCs/>
          <w:szCs w:val="20"/>
        </w:rPr>
        <w:t>.gadā</w:t>
      </w:r>
      <w:r w:rsidR="00863F07">
        <w:rPr>
          <w:bCs/>
          <w:szCs w:val="20"/>
        </w:rPr>
        <w:t xml:space="preserve"> (EUR)</w:t>
      </w:r>
    </w:p>
    <w:p w:rsidR="00461180" w:rsidP="00E477BC" w14:paraId="3EB58B0E" w14:textId="441B41FC">
      <w:pPr>
        <w:spacing w:after="120"/>
        <w:ind w:firstLine="709"/>
        <w:rPr>
          <w:bCs/>
          <w:szCs w:val="20"/>
        </w:rPr>
      </w:pPr>
      <w:r>
        <w:rPr>
          <w:bCs/>
          <w:szCs w:val="20"/>
        </w:rPr>
        <w:t>Ziedojumu un dāvinājumu</w:t>
      </w:r>
      <w:r w:rsidRPr="00E477BC">
        <w:rPr>
          <w:bCs/>
          <w:szCs w:val="20"/>
        </w:rPr>
        <w:t xml:space="preserve"> izdevumi</w:t>
      </w:r>
      <w:r>
        <w:rPr>
          <w:bCs/>
          <w:szCs w:val="20"/>
        </w:rPr>
        <w:t xml:space="preserve"> pārskata periodā sastāda</w:t>
      </w:r>
      <w:r w:rsidR="00C86ACF">
        <w:rPr>
          <w:bCs/>
          <w:szCs w:val="20"/>
        </w:rPr>
        <w:t xml:space="preserve"> 11</w:t>
      </w:r>
      <w:r w:rsidR="00C4454E">
        <w:rPr>
          <w:bCs/>
          <w:szCs w:val="20"/>
        </w:rPr>
        <w:t> </w:t>
      </w:r>
      <w:r w:rsidR="00C86ACF">
        <w:rPr>
          <w:bCs/>
          <w:szCs w:val="20"/>
        </w:rPr>
        <w:t>085</w:t>
      </w:r>
      <w:r>
        <w:rPr>
          <w:bCs/>
          <w:szCs w:val="20"/>
        </w:rPr>
        <w:t xml:space="preserve"> EUR, </w:t>
      </w:r>
      <w:r w:rsidRPr="00E477BC">
        <w:rPr>
          <w:bCs/>
          <w:szCs w:val="20"/>
        </w:rPr>
        <w:t xml:space="preserve">salīdzinot ar iepriekšējo pārskata periodu </w:t>
      </w:r>
      <w:r w:rsidR="002C2836">
        <w:rPr>
          <w:bCs/>
          <w:szCs w:val="20"/>
        </w:rPr>
        <w:t xml:space="preserve">palielinājums </w:t>
      </w:r>
      <w:r w:rsidRPr="00E477BC">
        <w:rPr>
          <w:bCs/>
          <w:szCs w:val="20"/>
        </w:rPr>
        <w:t>par</w:t>
      </w:r>
      <w:r>
        <w:rPr>
          <w:bCs/>
          <w:szCs w:val="20"/>
        </w:rPr>
        <w:t xml:space="preserve"> </w:t>
      </w:r>
      <w:r w:rsidR="00C86ACF">
        <w:rPr>
          <w:bCs/>
          <w:szCs w:val="20"/>
        </w:rPr>
        <w:t>1</w:t>
      </w:r>
      <w:r w:rsidR="00C4454E">
        <w:rPr>
          <w:bCs/>
          <w:szCs w:val="20"/>
        </w:rPr>
        <w:t> </w:t>
      </w:r>
      <w:r w:rsidR="00C86ACF">
        <w:rPr>
          <w:bCs/>
          <w:szCs w:val="20"/>
        </w:rPr>
        <w:t>801</w:t>
      </w:r>
      <w:r>
        <w:rPr>
          <w:bCs/>
          <w:szCs w:val="20"/>
        </w:rPr>
        <w:t xml:space="preserve"> EUR jeb </w:t>
      </w:r>
      <w:r w:rsidR="00C86ACF">
        <w:rPr>
          <w:bCs/>
          <w:szCs w:val="20"/>
        </w:rPr>
        <w:t>19,40</w:t>
      </w:r>
      <w:r>
        <w:rPr>
          <w:bCs/>
          <w:szCs w:val="20"/>
        </w:rPr>
        <w:t>%.</w:t>
      </w:r>
    </w:p>
    <w:p w:rsidR="002C2836" w:rsidRPr="00A22283" w:rsidP="00A22283" w14:paraId="309A408B" w14:textId="51538F15">
      <w:pPr>
        <w:spacing w:after="120"/>
        <w:jc w:val="center"/>
        <w:rPr>
          <w:noProof/>
        </w:rPr>
      </w:pPr>
      <w:r>
        <w:rPr>
          <w:noProof/>
        </w:rPr>
        <w:drawing>
          <wp:inline distT="0" distB="0" distL="0" distR="0">
            <wp:extent cx="4829175" cy="2636520"/>
            <wp:effectExtent l="0" t="0" r="9525" b="11430"/>
            <wp:docPr id="84246353" name="Diagramma 1">
              <a:extLst xmlns:a="http://schemas.openxmlformats.org/drawingml/2006/main">
                <a:ext xmlns:a="http://schemas.openxmlformats.org/drawingml/2006/main" uri="{FF2B5EF4-FFF2-40B4-BE49-F238E27FC236}">
                  <a16:creationId xmlns:a16="http://schemas.microsoft.com/office/drawing/2014/main" id="{CC0547AC-5A96-4864-80D1-60DEEE2C4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F71DC" w:rsidRPr="00BF71DC" w:rsidP="00BF71DC" w14:paraId="7D88852D" w14:textId="6AE4E343">
      <w:pPr>
        <w:pStyle w:val="Caption"/>
        <w:rPr>
          <w:bCs/>
          <w:szCs w:val="20"/>
        </w:rPr>
      </w:pPr>
      <w:r>
        <w:rPr>
          <w:bCs/>
          <w:szCs w:val="20"/>
        </w:rPr>
        <w:fldChar w:fldCharType="begin"/>
      </w:r>
      <w:r>
        <w:rPr>
          <w:bCs/>
          <w:szCs w:val="20"/>
        </w:rPr>
        <w:instrText xml:space="preserve"> SEQ Figure \* ARABIC </w:instrText>
      </w:r>
      <w:r>
        <w:rPr>
          <w:bCs/>
          <w:szCs w:val="20"/>
        </w:rPr>
        <w:fldChar w:fldCharType="separate"/>
      </w:r>
      <w:r>
        <w:rPr>
          <w:bCs/>
          <w:szCs w:val="20"/>
        </w:rPr>
        <w:t>13</w:t>
      </w:r>
      <w:r>
        <w:rPr>
          <w:bCs/>
          <w:szCs w:val="20"/>
        </w:rPr>
        <w:fldChar w:fldCharType="end"/>
      </w:r>
      <w:r>
        <w:rPr>
          <w:bCs/>
          <w:szCs w:val="20"/>
        </w:rPr>
        <w:t xml:space="preserve">.attēls. Izdevumi no </w:t>
      </w:r>
      <w:r w:rsidRPr="00BF71DC">
        <w:rPr>
          <w:bCs/>
          <w:szCs w:val="20"/>
        </w:rPr>
        <w:t>ziedojum</w:t>
      </w:r>
      <w:r>
        <w:rPr>
          <w:bCs/>
          <w:i w:val="0"/>
          <w:iCs w:val="0"/>
          <w:szCs w:val="20"/>
        </w:rPr>
        <w:t>iem</w:t>
      </w:r>
      <w:r w:rsidRPr="00BF71DC">
        <w:rPr>
          <w:bCs/>
          <w:szCs w:val="20"/>
        </w:rPr>
        <w:t xml:space="preserve"> un dāvinājumi</w:t>
      </w:r>
      <w:r>
        <w:rPr>
          <w:bCs/>
          <w:i w:val="0"/>
          <w:iCs w:val="0"/>
          <w:szCs w:val="20"/>
        </w:rPr>
        <w:t>em</w:t>
      </w:r>
      <w:r w:rsidRPr="00BF71DC">
        <w:rPr>
          <w:bCs/>
          <w:szCs w:val="20"/>
        </w:rPr>
        <w:t xml:space="preserve"> 202</w:t>
      </w:r>
      <w:r w:rsidR="00C86ACF">
        <w:rPr>
          <w:bCs/>
          <w:szCs w:val="20"/>
        </w:rPr>
        <w:t>3</w:t>
      </w:r>
      <w:r w:rsidRPr="00BF71DC">
        <w:rPr>
          <w:bCs/>
          <w:szCs w:val="20"/>
        </w:rPr>
        <w:t>.gadā un 202</w:t>
      </w:r>
      <w:r w:rsidR="00C86ACF">
        <w:rPr>
          <w:bCs/>
          <w:szCs w:val="20"/>
        </w:rPr>
        <w:t>2</w:t>
      </w:r>
      <w:r w:rsidRPr="00BF71DC">
        <w:rPr>
          <w:bCs/>
          <w:szCs w:val="20"/>
        </w:rPr>
        <w:t>.gadā (EUR)</w:t>
      </w:r>
    </w:p>
    <w:p w:rsidR="00E477BC" w:rsidRPr="003F06F9" w:rsidP="00E477BC" w14:paraId="2DB79FDA" w14:textId="4F57DE91">
      <w:pPr>
        <w:pStyle w:val="Caption"/>
        <w:spacing w:after="0"/>
        <w:jc w:val="right"/>
        <w:rPr>
          <w:b/>
          <w:bCs/>
          <w:iCs w:val="0"/>
          <w:szCs w:val="20"/>
        </w:rPr>
      </w:pPr>
      <w:r w:rsidRPr="003F06F9">
        <w:rPr>
          <w:bCs/>
          <w:iCs w:val="0"/>
          <w:szCs w:val="20"/>
        </w:rPr>
        <w:t>4</w:t>
      </w:r>
      <w:r w:rsidRPr="003F06F9">
        <w:rPr>
          <w:bCs/>
          <w:iCs w:val="0"/>
          <w:szCs w:val="20"/>
        </w:rPr>
        <w:t>.tabula</w:t>
      </w:r>
    </w:p>
    <w:p w:rsidR="00461180" w:rsidRPr="003F06F9" w:rsidP="00ED492F" w14:paraId="55A45E38" w14:textId="05E81434">
      <w:pPr>
        <w:spacing w:after="120"/>
        <w:jc w:val="center"/>
        <w:rPr>
          <w:i/>
          <w:iCs/>
        </w:rPr>
      </w:pPr>
      <w:r w:rsidRPr="003F06F9">
        <w:rPr>
          <w:i/>
          <w:iCs/>
        </w:rPr>
        <w:t>Gulbenes novada pašvaldības 20</w:t>
      </w:r>
      <w:r w:rsidRPr="003F06F9" w:rsidR="004159F4">
        <w:rPr>
          <w:i/>
          <w:iCs/>
        </w:rPr>
        <w:t>2</w:t>
      </w:r>
      <w:r w:rsidRPr="003F06F9" w:rsidR="00C86ACF">
        <w:rPr>
          <w:i/>
          <w:iCs/>
        </w:rPr>
        <w:t>3</w:t>
      </w:r>
      <w:r w:rsidRPr="003F06F9">
        <w:rPr>
          <w:i/>
          <w:iCs/>
        </w:rPr>
        <w:t>.gada un 20</w:t>
      </w:r>
      <w:r w:rsidRPr="003F06F9" w:rsidR="00112800">
        <w:rPr>
          <w:i/>
          <w:iCs/>
        </w:rPr>
        <w:t>2</w:t>
      </w:r>
      <w:r w:rsidRPr="003F06F9" w:rsidR="00C86ACF">
        <w:rPr>
          <w:i/>
          <w:iCs/>
        </w:rPr>
        <w:t>2</w:t>
      </w:r>
      <w:r w:rsidRPr="003F06F9" w:rsidR="004159F4">
        <w:rPr>
          <w:i/>
          <w:iCs/>
        </w:rPr>
        <w:t>.</w:t>
      </w:r>
      <w:r w:rsidRPr="003F06F9">
        <w:rPr>
          <w:i/>
          <w:iCs/>
        </w:rPr>
        <w:t>gada ziedojumi un dāvinājumi, EUR</w:t>
      </w:r>
    </w:p>
    <w:tbl>
      <w:tblPr>
        <w:tblW w:w="9209" w:type="dxa"/>
        <w:tblLayout w:type="fixed"/>
        <w:tblLook w:val="04A0"/>
      </w:tblPr>
      <w:tblGrid>
        <w:gridCol w:w="4673"/>
        <w:gridCol w:w="1134"/>
        <w:gridCol w:w="1134"/>
        <w:gridCol w:w="1276"/>
        <w:gridCol w:w="992"/>
      </w:tblGrid>
      <w:tr w14:paraId="2D85D0DC" w14:textId="77777777" w:rsidTr="00417BE7">
        <w:tblPrEx>
          <w:tblW w:w="9209" w:type="dxa"/>
          <w:tblLayout w:type="fixed"/>
          <w:tblLook w:val="04A0"/>
        </w:tblPrEx>
        <w:trPr>
          <w:trHeight w:val="20"/>
          <w:tblHeader/>
        </w:trPr>
        <w:tc>
          <w:tcPr>
            <w:tcW w:w="4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92F" w:rsidRPr="00ED492F" w:rsidP="00ED492F" w14:paraId="4D995FDD" w14:textId="77777777">
            <w:pPr>
              <w:jc w:val="center"/>
              <w:rPr>
                <w:rFonts w:eastAsia="Times New Roman" w:cs="Times New Roman"/>
                <w:color w:val="000000"/>
                <w:sz w:val="20"/>
                <w:szCs w:val="20"/>
                <w:lang w:eastAsia="lv-LV"/>
              </w:rPr>
            </w:pPr>
            <w:r w:rsidRPr="00ED492F">
              <w:rPr>
                <w:rFonts w:eastAsia="Times New Roman" w:cs="Times New Roman"/>
                <w:color w:val="000000"/>
                <w:sz w:val="20"/>
                <w:szCs w:val="20"/>
                <w:lang w:eastAsia="lv-LV"/>
              </w:rPr>
              <w:t>Posteņa nosaukums</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D492F" w:rsidRPr="00ED492F" w:rsidP="00ED492F" w14:paraId="0FFF79DB" w14:textId="77777777">
            <w:pPr>
              <w:jc w:val="center"/>
              <w:rPr>
                <w:rFonts w:eastAsia="Times New Roman" w:cs="Times New Roman"/>
                <w:color w:val="000000"/>
                <w:sz w:val="20"/>
                <w:szCs w:val="20"/>
                <w:lang w:eastAsia="lv-LV"/>
              </w:rPr>
            </w:pPr>
            <w:r w:rsidRPr="00ED492F">
              <w:rPr>
                <w:rFonts w:eastAsia="Times New Roman" w:cs="Times New Roman"/>
                <w:color w:val="000000"/>
                <w:sz w:val="20"/>
                <w:szCs w:val="20"/>
                <w:lang w:eastAsia="lv-LV"/>
              </w:rPr>
              <w:t>Ziedojumu un dāvinājumu izpilde</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D492F" w:rsidRPr="00ED492F" w:rsidP="00ED492F" w14:paraId="56F26E7F" w14:textId="77777777">
            <w:pPr>
              <w:jc w:val="center"/>
              <w:rPr>
                <w:rFonts w:eastAsia="Times New Roman" w:cs="Times New Roman"/>
                <w:sz w:val="20"/>
                <w:szCs w:val="20"/>
                <w:lang w:eastAsia="lv-LV"/>
              </w:rPr>
            </w:pPr>
            <w:r w:rsidRPr="00ED492F">
              <w:rPr>
                <w:rFonts w:eastAsia="Times New Roman" w:cs="Times New Roman"/>
                <w:sz w:val="20"/>
                <w:szCs w:val="20"/>
                <w:lang w:eastAsia="lv-LV"/>
              </w:rPr>
              <w:t>Salīdzinot ar iepriekšējo pārskata periodu (+,-)</w:t>
            </w:r>
          </w:p>
        </w:tc>
      </w:tr>
      <w:tr w14:paraId="62310E0A" w14:textId="77777777" w:rsidTr="00417BE7">
        <w:tblPrEx>
          <w:tblW w:w="9209" w:type="dxa"/>
          <w:tblLayout w:type="fixed"/>
          <w:tblLook w:val="04A0"/>
        </w:tblPrEx>
        <w:trPr>
          <w:trHeight w:val="20"/>
          <w:tblHeader/>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ED492F" w:rsidRPr="00ED492F" w:rsidP="00ED492F" w14:paraId="01AA4FC8" w14:textId="77777777">
            <w:pPr>
              <w:jc w:val="left"/>
              <w:rPr>
                <w:rFonts w:eastAsia="Times New Roman" w:cs="Times New Roman"/>
                <w:color w:val="000000"/>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ED492F" w:rsidRPr="00ED492F" w:rsidP="00ED492F" w14:paraId="7DC3668C" w14:textId="5FFD7BAF">
            <w:pPr>
              <w:jc w:val="center"/>
              <w:rPr>
                <w:rFonts w:eastAsia="Times New Roman" w:cs="Times New Roman"/>
                <w:color w:val="000000"/>
                <w:sz w:val="20"/>
                <w:szCs w:val="20"/>
                <w:lang w:eastAsia="lv-LV"/>
              </w:rPr>
            </w:pPr>
            <w:r w:rsidRPr="00ED492F">
              <w:rPr>
                <w:rFonts w:eastAsia="Times New Roman" w:cs="Times New Roman"/>
                <w:color w:val="000000"/>
                <w:sz w:val="20"/>
                <w:szCs w:val="20"/>
                <w:lang w:eastAsia="lv-LV"/>
              </w:rPr>
              <w:t>202</w:t>
            </w:r>
            <w:r w:rsidR="00C86ACF">
              <w:rPr>
                <w:rFonts w:eastAsia="Times New Roman" w:cs="Times New Roman"/>
                <w:color w:val="000000"/>
                <w:sz w:val="20"/>
                <w:szCs w:val="20"/>
                <w:lang w:eastAsia="lv-LV"/>
              </w:rPr>
              <w:t>3</w:t>
            </w:r>
          </w:p>
        </w:tc>
        <w:tc>
          <w:tcPr>
            <w:tcW w:w="1134" w:type="dxa"/>
            <w:tcBorders>
              <w:top w:val="nil"/>
              <w:left w:val="nil"/>
              <w:bottom w:val="single" w:sz="4" w:space="0" w:color="auto"/>
              <w:right w:val="single" w:sz="4" w:space="0" w:color="auto"/>
            </w:tcBorders>
            <w:shd w:val="clear" w:color="auto" w:fill="auto"/>
            <w:vAlign w:val="center"/>
            <w:hideMark/>
          </w:tcPr>
          <w:p w:rsidR="00ED492F" w:rsidRPr="00ED492F" w:rsidP="00ED492F" w14:paraId="4C420039" w14:textId="0EACCEE3">
            <w:pPr>
              <w:jc w:val="center"/>
              <w:rPr>
                <w:rFonts w:eastAsia="Times New Roman" w:cs="Times New Roman"/>
                <w:color w:val="000000"/>
                <w:sz w:val="20"/>
                <w:szCs w:val="20"/>
                <w:lang w:eastAsia="lv-LV"/>
              </w:rPr>
            </w:pPr>
            <w:r w:rsidRPr="00ED492F">
              <w:rPr>
                <w:rFonts w:eastAsia="Times New Roman" w:cs="Times New Roman"/>
                <w:color w:val="000000"/>
                <w:sz w:val="20"/>
                <w:szCs w:val="20"/>
                <w:lang w:eastAsia="lv-LV"/>
              </w:rPr>
              <w:t>202</w:t>
            </w:r>
            <w:r w:rsidR="00C86ACF">
              <w:rPr>
                <w:rFonts w:eastAsia="Times New Roman" w:cs="Times New Roman"/>
                <w:color w:val="000000"/>
                <w:sz w:val="20"/>
                <w:szCs w:val="20"/>
                <w:lang w:eastAsia="lv-LV"/>
              </w:rPr>
              <w:t>2</w:t>
            </w:r>
          </w:p>
        </w:tc>
        <w:tc>
          <w:tcPr>
            <w:tcW w:w="1276" w:type="dxa"/>
            <w:tcBorders>
              <w:top w:val="nil"/>
              <w:left w:val="nil"/>
              <w:bottom w:val="single" w:sz="4" w:space="0" w:color="auto"/>
              <w:right w:val="single" w:sz="4" w:space="0" w:color="auto"/>
            </w:tcBorders>
            <w:shd w:val="clear" w:color="auto" w:fill="auto"/>
            <w:vAlign w:val="center"/>
            <w:hideMark/>
          </w:tcPr>
          <w:p w:rsidR="00ED492F" w:rsidRPr="00ED492F" w:rsidP="00ED492F" w14:paraId="1B0F575C" w14:textId="77777777">
            <w:pPr>
              <w:jc w:val="center"/>
              <w:rPr>
                <w:rFonts w:eastAsia="Times New Roman" w:cs="Times New Roman"/>
                <w:sz w:val="20"/>
                <w:szCs w:val="20"/>
                <w:lang w:eastAsia="lv-LV"/>
              </w:rPr>
            </w:pPr>
            <w:r w:rsidRPr="00ED492F">
              <w:rPr>
                <w:rFonts w:eastAsia="Times New Roman" w:cs="Times New Roman"/>
                <w:sz w:val="20"/>
                <w:szCs w:val="20"/>
                <w:lang w:eastAsia="lv-LV"/>
              </w:rPr>
              <w:t>EUR</w:t>
            </w:r>
          </w:p>
        </w:tc>
        <w:tc>
          <w:tcPr>
            <w:tcW w:w="992" w:type="dxa"/>
            <w:tcBorders>
              <w:top w:val="nil"/>
              <w:left w:val="nil"/>
              <w:bottom w:val="single" w:sz="4" w:space="0" w:color="auto"/>
              <w:right w:val="single" w:sz="4" w:space="0" w:color="auto"/>
            </w:tcBorders>
            <w:shd w:val="clear" w:color="auto" w:fill="auto"/>
            <w:vAlign w:val="center"/>
            <w:hideMark/>
          </w:tcPr>
          <w:p w:rsidR="00ED492F" w:rsidRPr="00ED492F" w:rsidP="00ED492F" w14:paraId="3697374B" w14:textId="77777777">
            <w:pPr>
              <w:jc w:val="center"/>
              <w:rPr>
                <w:rFonts w:eastAsia="Times New Roman" w:cs="Times New Roman"/>
                <w:sz w:val="20"/>
                <w:szCs w:val="20"/>
                <w:lang w:eastAsia="lv-LV"/>
              </w:rPr>
            </w:pPr>
            <w:r w:rsidRPr="00ED492F">
              <w:rPr>
                <w:rFonts w:eastAsia="Times New Roman" w:cs="Times New Roman"/>
                <w:sz w:val="20"/>
                <w:szCs w:val="20"/>
                <w:lang w:eastAsia="lv-LV"/>
              </w:rPr>
              <w:t xml:space="preserve"> %</w:t>
            </w:r>
          </w:p>
        </w:tc>
      </w:tr>
      <w:tr w14:paraId="185D240F" w14:textId="77777777" w:rsidTr="00A22283">
        <w:tblPrEx>
          <w:tblW w:w="9209" w:type="dxa"/>
          <w:tblLayout w:type="fixed"/>
          <w:tblLook w:val="04A0"/>
        </w:tblPrEx>
        <w:trPr>
          <w:trHeight w:val="28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22283" w:rsidRPr="00ED492F" w:rsidP="00A22283" w14:paraId="0EF46EA7" w14:textId="77777777">
            <w:pPr>
              <w:jc w:val="lef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SAŅEMTIE ZIEDOJUMI UN DĀVINĀJUMI</w:t>
            </w:r>
          </w:p>
        </w:tc>
        <w:tc>
          <w:tcPr>
            <w:tcW w:w="1134" w:type="dxa"/>
            <w:tcBorders>
              <w:top w:val="nil"/>
              <w:left w:val="nil"/>
              <w:bottom w:val="single" w:sz="4" w:space="0" w:color="auto"/>
              <w:right w:val="single" w:sz="4" w:space="0" w:color="auto"/>
            </w:tcBorders>
            <w:shd w:val="clear" w:color="auto" w:fill="auto"/>
            <w:vAlign w:val="center"/>
            <w:hideMark/>
          </w:tcPr>
          <w:p w:rsidR="00A22283" w:rsidRPr="00ED492F" w:rsidP="00A22283" w14:paraId="5245A80D" w14:textId="202C0F3C">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w:t>
            </w:r>
            <w:r w:rsidR="00C86ACF">
              <w:rPr>
                <w:rFonts w:eastAsia="Times New Roman" w:cs="Times New Roman"/>
                <w:b/>
                <w:bCs/>
                <w:color w:val="000000"/>
                <w:sz w:val="20"/>
                <w:szCs w:val="20"/>
                <w:lang w:eastAsia="lv-LV"/>
              </w:rPr>
              <w:t>3 573</w:t>
            </w:r>
            <w:r>
              <w:rPr>
                <w:rFonts w:eastAsia="Times New Roman" w:cs="Times New Roman"/>
                <w:b/>
                <w:bCs/>
                <w:color w:val="000000"/>
                <w:sz w:val="20"/>
                <w:szCs w:val="20"/>
                <w:lang w:eastAsia="lv-LV"/>
              </w:rPr>
              <w:t xml:space="preserve"> </w:t>
            </w:r>
          </w:p>
        </w:tc>
        <w:tc>
          <w:tcPr>
            <w:tcW w:w="1134" w:type="dxa"/>
            <w:tcBorders>
              <w:top w:val="nil"/>
              <w:left w:val="nil"/>
              <w:bottom w:val="single" w:sz="4" w:space="0" w:color="auto"/>
              <w:right w:val="single" w:sz="4" w:space="0" w:color="auto"/>
            </w:tcBorders>
            <w:shd w:val="clear" w:color="auto" w:fill="auto"/>
            <w:vAlign w:val="center"/>
          </w:tcPr>
          <w:p w:rsidR="00A22283" w:rsidRPr="00ED492F" w:rsidP="00A22283" w14:paraId="554CDB14" w14:textId="4F82F3DC">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10 007</w:t>
            </w:r>
          </w:p>
        </w:tc>
        <w:tc>
          <w:tcPr>
            <w:tcW w:w="1276"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007D7EBD" w14:textId="2315BA57">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3 566</w:t>
            </w:r>
          </w:p>
        </w:tc>
        <w:tc>
          <w:tcPr>
            <w:tcW w:w="992"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6973BE6C" w14:textId="4963FC03">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35,64</w:t>
            </w:r>
          </w:p>
        </w:tc>
      </w:tr>
      <w:tr w14:paraId="05D8190A" w14:textId="77777777" w:rsidTr="00A22283">
        <w:tblPrEx>
          <w:tblW w:w="9209" w:type="dxa"/>
          <w:tblLayout w:type="fixed"/>
          <w:tblLook w:val="04A0"/>
        </w:tblPrEx>
        <w:trPr>
          <w:trHeight w:val="28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22283" w:rsidRPr="00ED492F" w:rsidP="00A22283" w14:paraId="483D04D4" w14:textId="05E44283">
            <w:pPr>
              <w:jc w:val="left"/>
              <w:rPr>
                <w:rFonts w:eastAsia="Times New Roman" w:cs="Times New Roman"/>
                <w:color w:val="000000"/>
                <w:sz w:val="20"/>
                <w:szCs w:val="20"/>
                <w:lang w:eastAsia="lv-LV"/>
              </w:rPr>
            </w:pPr>
            <w:r w:rsidRPr="009D37F0">
              <w:rPr>
                <w:rFonts w:eastAsia="Times New Roman" w:cs="Times New Roman"/>
                <w:color w:val="000000"/>
                <w:sz w:val="20"/>
                <w:szCs w:val="20"/>
                <w:lang w:eastAsia="lv-LV"/>
              </w:rPr>
              <w:t>Juridisku personu ziedojumi un dāvinājumi naudā</w:t>
            </w:r>
          </w:p>
        </w:tc>
        <w:tc>
          <w:tcPr>
            <w:tcW w:w="1134" w:type="dxa"/>
            <w:tcBorders>
              <w:top w:val="nil"/>
              <w:left w:val="nil"/>
              <w:bottom w:val="single" w:sz="4" w:space="0" w:color="auto"/>
              <w:right w:val="single" w:sz="4" w:space="0" w:color="auto"/>
            </w:tcBorders>
            <w:shd w:val="clear" w:color="auto" w:fill="auto"/>
            <w:vAlign w:val="center"/>
            <w:hideMark/>
          </w:tcPr>
          <w:p w:rsidR="00A22283" w:rsidRPr="00ED492F" w:rsidP="00A22283" w14:paraId="67EF0763" w14:textId="6FA9E23F">
            <w:pPr>
              <w:jc w:val="right"/>
              <w:rPr>
                <w:rFonts w:eastAsia="Times New Roman" w:cs="Times New Roman"/>
                <w:color w:val="000000"/>
                <w:sz w:val="20"/>
                <w:szCs w:val="20"/>
                <w:lang w:eastAsia="lv-LV"/>
              </w:rPr>
            </w:pPr>
            <w:r>
              <w:rPr>
                <w:rFonts w:eastAsia="Times New Roman" w:cs="Times New Roman"/>
                <w:color w:val="000000"/>
                <w:sz w:val="20"/>
                <w:szCs w:val="20"/>
                <w:lang w:eastAsia="lv-LV"/>
              </w:rPr>
              <w:t>8 375</w:t>
            </w:r>
          </w:p>
        </w:tc>
        <w:tc>
          <w:tcPr>
            <w:tcW w:w="1134" w:type="dxa"/>
            <w:tcBorders>
              <w:top w:val="nil"/>
              <w:left w:val="nil"/>
              <w:bottom w:val="single" w:sz="4" w:space="0" w:color="auto"/>
              <w:right w:val="single" w:sz="4" w:space="0" w:color="auto"/>
            </w:tcBorders>
            <w:shd w:val="clear" w:color="auto" w:fill="auto"/>
            <w:noWrap/>
            <w:vAlign w:val="center"/>
          </w:tcPr>
          <w:p w:rsidR="00A22283" w:rsidRPr="00ED492F" w:rsidP="00A22283" w14:paraId="57FB6104" w14:textId="6FFA0E2F">
            <w:pPr>
              <w:jc w:val="right"/>
              <w:rPr>
                <w:rFonts w:eastAsia="Times New Roman" w:cs="Times New Roman"/>
                <w:color w:val="000000"/>
                <w:sz w:val="20"/>
                <w:szCs w:val="20"/>
                <w:lang w:eastAsia="lv-LV"/>
              </w:rPr>
            </w:pPr>
            <w:r>
              <w:rPr>
                <w:rFonts w:eastAsia="Times New Roman" w:cs="Times New Roman"/>
                <w:color w:val="000000"/>
                <w:sz w:val="20"/>
                <w:szCs w:val="20"/>
                <w:lang w:eastAsia="lv-LV"/>
              </w:rPr>
              <w:t>6 745</w:t>
            </w:r>
          </w:p>
        </w:tc>
        <w:tc>
          <w:tcPr>
            <w:tcW w:w="1276"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61C5C08D" w14:textId="430AD040">
            <w:pPr>
              <w:jc w:val="right"/>
              <w:rPr>
                <w:rFonts w:eastAsia="Times New Roman" w:cs="Times New Roman"/>
                <w:color w:val="000000"/>
                <w:sz w:val="20"/>
                <w:szCs w:val="20"/>
                <w:lang w:eastAsia="lv-LV"/>
              </w:rPr>
            </w:pPr>
            <w:r>
              <w:rPr>
                <w:rFonts w:eastAsia="Times New Roman" w:cs="Times New Roman"/>
                <w:color w:val="000000"/>
                <w:sz w:val="20"/>
                <w:szCs w:val="20"/>
                <w:lang w:eastAsia="lv-LV"/>
              </w:rPr>
              <w:t>1 630</w:t>
            </w:r>
          </w:p>
        </w:tc>
        <w:tc>
          <w:tcPr>
            <w:tcW w:w="992"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7A78C2DA" w14:textId="4D8FC672">
            <w:pPr>
              <w:jc w:val="right"/>
              <w:rPr>
                <w:rFonts w:eastAsia="Times New Roman" w:cs="Times New Roman"/>
                <w:color w:val="000000"/>
                <w:sz w:val="20"/>
                <w:szCs w:val="20"/>
                <w:lang w:eastAsia="lv-LV"/>
              </w:rPr>
            </w:pPr>
            <w:r>
              <w:rPr>
                <w:rFonts w:eastAsia="Times New Roman" w:cs="Times New Roman"/>
                <w:color w:val="000000"/>
                <w:sz w:val="20"/>
                <w:szCs w:val="20"/>
                <w:lang w:eastAsia="lv-LV"/>
              </w:rPr>
              <w:t>24,17</w:t>
            </w:r>
          </w:p>
        </w:tc>
      </w:tr>
      <w:tr w14:paraId="4EBC3B89" w14:textId="77777777" w:rsidTr="00A22283">
        <w:tblPrEx>
          <w:tblW w:w="9209" w:type="dxa"/>
          <w:tblLayout w:type="fixed"/>
          <w:tblLook w:val="04A0"/>
        </w:tblPrEx>
        <w:trPr>
          <w:trHeight w:val="284"/>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A22283" w:rsidRPr="00ED492F" w:rsidP="00A22283" w14:paraId="4E454137" w14:textId="2A587D77">
            <w:pPr>
              <w:jc w:val="left"/>
              <w:rPr>
                <w:rFonts w:eastAsia="Times New Roman" w:cs="Times New Roman"/>
                <w:color w:val="000000"/>
                <w:sz w:val="20"/>
                <w:szCs w:val="20"/>
                <w:lang w:eastAsia="lv-LV"/>
              </w:rPr>
            </w:pPr>
            <w:r w:rsidRPr="009D37F0">
              <w:rPr>
                <w:rFonts w:eastAsia="Times New Roman" w:cs="Times New Roman"/>
                <w:color w:val="000000"/>
                <w:sz w:val="20"/>
                <w:szCs w:val="20"/>
                <w:lang w:eastAsia="lv-LV"/>
              </w:rPr>
              <w:t>Fizisko personu ziedojumi un dāvinājumi naudā</w:t>
            </w:r>
          </w:p>
        </w:tc>
        <w:tc>
          <w:tcPr>
            <w:tcW w:w="1134" w:type="dxa"/>
            <w:tcBorders>
              <w:top w:val="nil"/>
              <w:left w:val="nil"/>
              <w:bottom w:val="single" w:sz="4" w:space="0" w:color="auto"/>
              <w:right w:val="single" w:sz="4" w:space="0" w:color="auto"/>
            </w:tcBorders>
            <w:shd w:val="clear" w:color="auto" w:fill="auto"/>
            <w:vAlign w:val="center"/>
            <w:hideMark/>
          </w:tcPr>
          <w:p w:rsidR="00A22283" w:rsidRPr="00ED492F" w:rsidP="00A22283" w14:paraId="51E3B7BE" w14:textId="3EF4F059">
            <w:pPr>
              <w:jc w:val="right"/>
              <w:rPr>
                <w:rFonts w:eastAsia="Times New Roman" w:cs="Times New Roman"/>
                <w:color w:val="000000"/>
                <w:sz w:val="20"/>
                <w:szCs w:val="20"/>
                <w:lang w:eastAsia="lv-LV"/>
              </w:rPr>
            </w:pPr>
            <w:r>
              <w:rPr>
                <w:rFonts w:eastAsia="Times New Roman" w:cs="Times New Roman"/>
                <w:color w:val="000000"/>
                <w:sz w:val="20"/>
                <w:szCs w:val="20"/>
                <w:lang w:eastAsia="lv-LV"/>
              </w:rPr>
              <w:t>5 198</w:t>
            </w:r>
          </w:p>
        </w:tc>
        <w:tc>
          <w:tcPr>
            <w:tcW w:w="1134" w:type="dxa"/>
            <w:tcBorders>
              <w:top w:val="nil"/>
              <w:left w:val="nil"/>
              <w:bottom w:val="single" w:sz="4" w:space="0" w:color="auto"/>
              <w:right w:val="single" w:sz="4" w:space="0" w:color="auto"/>
            </w:tcBorders>
            <w:shd w:val="clear" w:color="auto" w:fill="auto"/>
            <w:noWrap/>
            <w:vAlign w:val="center"/>
          </w:tcPr>
          <w:p w:rsidR="00A22283" w:rsidRPr="00ED492F" w:rsidP="00A22283" w14:paraId="280CC8EB" w14:textId="754AE3D5">
            <w:pPr>
              <w:jc w:val="right"/>
              <w:rPr>
                <w:rFonts w:eastAsia="Times New Roman" w:cs="Times New Roman"/>
                <w:color w:val="000000"/>
                <w:sz w:val="20"/>
                <w:szCs w:val="20"/>
                <w:lang w:eastAsia="lv-LV"/>
              </w:rPr>
            </w:pPr>
            <w:r>
              <w:rPr>
                <w:rFonts w:eastAsia="Times New Roman" w:cs="Times New Roman"/>
                <w:color w:val="000000"/>
                <w:sz w:val="20"/>
                <w:szCs w:val="20"/>
                <w:lang w:eastAsia="lv-LV"/>
              </w:rPr>
              <w:t>3 262</w:t>
            </w:r>
          </w:p>
        </w:tc>
        <w:tc>
          <w:tcPr>
            <w:tcW w:w="1276"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0D84B17F" w14:textId="52C858FB">
            <w:pPr>
              <w:jc w:val="right"/>
              <w:rPr>
                <w:rFonts w:eastAsia="Times New Roman" w:cs="Times New Roman"/>
                <w:color w:val="000000"/>
                <w:sz w:val="20"/>
                <w:szCs w:val="20"/>
                <w:lang w:eastAsia="lv-LV"/>
              </w:rPr>
            </w:pPr>
            <w:r>
              <w:rPr>
                <w:rFonts w:eastAsia="Times New Roman" w:cs="Times New Roman"/>
                <w:color w:val="000000"/>
                <w:sz w:val="20"/>
                <w:szCs w:val="20"/>
                <w:lang w:eastAsia="lv-LV"/>
              </w:rPr>
              <w:t>1 936</w:t>
            </w:r>
          </w:p>
        </w:tc>
        <w:tc>
          <w:tcPr>
            <w:tcW w:w="992" w:type="dxa"/>
            <w:tcBorders>
              <w:top w:val="nil"/>
              <w:left w:val="nil"/>
              <w:bottom w:val="single" w:sz="4" w:space="0" w:color="auto"/>
              <w:right w:val="single" w:sz="4" w:space="0" w:color="auto"/>
            </w:tcBorders>
            <w:shd w:val="clear" w:color="auto" w:fill="auto"/>
            <w:noWrap/>
            <w:vAlign w:val="center"/>
            <w:hideMark/>
          </w:tcPr>
          <w:p w:rsidR="00A22283" w:rsidRPr="00ED492F" w:rsidP="00A22283" w14:paraId="369A0B9C" w14:textId="7C8B0831">
            <w:pPr>
              <w:jc w:val="right"/>
              <w:rPr>
                <w:rFonts w:eastAsia="Times New Roman" w:cs="Times New Roman"/>
                <w:color w:val="000000"/>
                <w:sz w:val="20"/>
                <w:szCs w:val="20"/>
                <w:lang w:eastAsia="lv-LV"/>
              </w:rPr>
            </w:pPr>
            <w:r>
              <w:rPr>
                <w:rFonts w:eastAsia="Times New Roman" w:cs="Times New Roman"/>
                <w:color w:val="000000"/>
                <w:sz w:val="20"/>
                <w:szCs w:val="20"/>
                <w:lang w:eastAsia="lv-LV"/>
              </w:rPr>
              <w:t>59,35</w:t>
            </w:r>
          </w:p>
        </w:tc>
      </w:tr>
      <w:tr w14:paraId="0B2E5A36" w14:textId="77777777" w:rsidTr="00CA56F9">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2644C4C6" w14:textId="77777777">
            <w:pPr>
              <w:jc w:val="lef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IZDEVUMI KOPĀ (atbilstoši funkcionālajām kategorijām)</w:t>
            </w:r>
          </w:p>
        </w:tc>
        <w:tc>
          <w:tcPr>
            <w:tcW w:w="1134" w:type="dxa"/>
            <w:tcBorders>
              <w:top w:val="nil"/>
              <w:left w:val="nil"/>
              <w:bottom w:val="single" w:sz="4" w:space="0" w:color="auto"/>
              <w:right w:val="single" w:sz="4" w:space="0" w:color="auto"/>
            </w:tcBorders>
            <w:shd w:val="clear" w:color="auto" w:fill="auto"/>
            <w:vAlign w:val="center"/>
            <w:hideMark/>
          </w:tcPr>
          <w:p w:rsidR="00CA56F9" w:rsidRPr="00ED492F" w:rsidP="00CA56F9" w14:paraId="373D96C7" w14:textId="595588AB">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11 085</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50CE28A2" w14:textId="7095D561">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9 284</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0FF9AE9D" w14:textId="3930AEF4">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1 801</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78AC75C1" w14:textId="1AC3691F">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19,40</w:t>
            </w:r>
          </w:p>
        </w:tc>
      </w:tr>
      <w:tr w14:paraId="39971DC5" w14:textId="77777777" w:rsidTr="00CA56F9">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0C478F14"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Vispārējie valdības dienesti</w:t>
            </w:r>
          </w:p>
        </w:tc>
        <w:tc>
          <w:tcPr>
            <w:tcW w:w="1134" w:type="dxa"/>
            <w:tcBorders>
              <w:top w:val="nil"/>
              <w:left w:val="nil"/>
              <w:bottom w:val="single" w:sz="4" w:space="0" w:color="auto"/>
              <w:right w:val="single" w:sz="4" w:space="0" w:color="auto"/>
            </w:tcBorders>
            <w:shd w:val="clear" w:color="auto" w:fill="auto"/>
            <w:vAlign w:val="center"/>
            <w:hideMark/>
          </w:tcPr>
          <w:p w:rsidR="00CA56F9" w:rsidRPr="00ED492F" w:rsidP="00CA56F9" w14:paraId="3048B45B" w14:textId="300BFE8E">
            <w:pPr>
              <w:jc w:val="right"/>
              <w:rPr>
                <w:rFonts w:eastAsia="Times New Roman" w:cs="Times New Roman"/>
                <w:color w:val="000000"/>
                <w:sz w:val="20"/>
                <w:szCs w:val="20"/>
                <w:lang w:eastAsia="lv-LV"/>
              </w:rPr>
            </w:pPr>
            <w:r>
              <w:rPr>
                <w:rFonts w:eastAsia="Times New Roman" w:cs="Times New Roman"/>
                <w:color w:val="000000"/>
                <w:sz w:val="20"/>
                <w:szCs w:val="20"/>
                <w:lang w:eastAsia="lv-LV"/>
              </w:rPr>
              <w:t>950</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703BC279" w14:textId="4BF82E71">
            <w:pPr>
              <w:jc w:val="right"/>
              <w:rPr>
                <w:rFonts w:eastAsia="Times New Roman" w:cs="Times New Roman"/>
                <w:color w:val="000000"/>
                <w:sz w:val="20"/>
                <w:szCs w:val="20"/>
                <w:lang w:eastAsia="lv-LV"/>
              </w:rPr>
            </w:pPr>
            <w:r>
              <w:rPr>
                <w:rFonts w:eastAsia="Times New Roman" w:cs="Times New Roman"/>
                <w:color w:val="000000"/>
                <w:sz w:val="20"/>
                <w:szCs w:val="20"/>
                <w:lang w:eastAsia="lv-LV"/>
              </w:rPr>
              <w:t>683</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3FA09DBC" w14:textId="1E965FC3">
            <w:pPr>
              <w:jc w:val="right"/>
              <w:rPr>
                <w:rFonts w:eastAsia="Times New Roman" w:cs="Times New Roman"/>
                <w:color w:val="000000"/>
                <w:sz w:val="20"/>
                <w:szCs w:val="20"/>
                <w:lang w:eastAsia="lv-LV"/>
              </w:rPr>
            </w:pPr>
            <w:r>
              <w:rPr>
                <w:rFonts w:eastAsia="Times New Roman" w:cs="Times New Roman"/>
                <w:color w:val="000000"/>
                <w:sz w:val="20"/>
                <w:szCs w:val="20"/>
                <w:lang w:eastAsia="lv-LV"/>
              </w:rPr>
              <w:t>267</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0FCFFFDB" w14:textId="56FF44F4">
            <w:pPr>
              <w:jc w:val="right"/>
              <w:rPr>
                <w:rFonts w:eastAsia="Times New Roman" w:cs="Times New Roman"/>
                <w:color w:val="000000"/>
                <w:sz w:val="20"/>
                <w:szCs w:val="20"/>
                <w:lang w:eastAsia="lv-LV"/>
              </w:rPr>
            </w:pPr>
            <w:r>
              <w:rPr>
                <w:rFonts w:eastAsia="Times New Roman" w:cs="Times New Roman"/>
                <w:color w:val="000000"/>
                <w:sz w:val="20"/>
                <w:szCs w:val="20"/>
                <w:lang w:eastAsia="lv-LV"/>
              </w:rPr>
              <w:t>39,09</w:t>
            </w:r>
          </w:p>
        </w:tc>
      </w:tr>
      <w:tr w14:paraId="33413CF4" w14:textId="77777777" w:rsidTr="00CA56F9">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02CDB2AF"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Atpūta, kultūra</w:t>
            </w:r>
          </w:p>
        </w:tc>
        <w:tc>
          <w:tcPr>
            <w:tcW w:w="1134" w:type="dxa"/>
            <w:tcBorders>
              <w:top w:val="nil"/>
              <w:left w:val="nil"/>
              <w:bottom w:val="single" w:sz="4" w:space="0" w:color="auto"/>
              <w:right w:val="single" w:sz="4" w:space="0" w:color="auto"/>
            </w:tcBorders>
            <w:shd w:val="clear" w:color="auto" w:fill="auto"/>
            <w:vAlign w:val="center"/>
            <w:hideMark/>
          </w:tcPr>
          <w:p w:rsidR="00CA56F9" w:rsidRPr="00ED492F" w:rsidP="00CA56F9" w14:paraId="284C8FC9" w14:textId="07501751">
            <w:pPr>
              <w:jc w:val="right"/>
              <w:rPr>
                <w:rFonts w:eastAsia="Times New Roman" w:cs="Times New Roman"/>
                <w:color w:val="000000"/>
                <w:sz w:val="20"/>
                <w:szCs w:val="20"/>
                <w:lang w:eastAsia="lv-LV"/>
              </w:rPr>
            </w:pPr>
            <w:r>
              <w:rPr>
                <w:rFonts w:eastAsia="Times New Roman" w:cs="Times New Roman"/>
                <w:color w:val="000000"/>
                <w:sz w:val="20"/>
                <w:szCs w:val="20"/>
                <w:lang w:eastAsia="lv-LV"/>
              </w:rPr>
              <w:t>418</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1C34CBF2" w14:textId="6129CA47">
            <w:pPr>
              <w:jc w:val="right"/>
              <w:rPr>
                <w:rFonts w:eastAsia="Times New Roman" w:cs="Times New Roman"/>
                <w:color w:val="000000"/>
                <w:sz w:val="20"/>
                <w:szCs w:val="20"/>
                <w:lang w:eastAsia="lv-LV"/>
              </w:rPr>
            </w:pPr>
            <w:r>
              <w:rPr>
                <w:rFonts w:eastAsia="Times New Roman" w:cs="Times New Roman"/>
                <w:color w:val="000000"/>
                <w:sz w:val="20"/>
                <w:szCs w:val="20"/>
                <w:lang w:eastAsia="lv-LV"/>
              </w:rPr>
              <w:t>693</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3080B6B1" w14:textId="3E90A4F7">
            <w:pPr>
              <w:jc w:val="right"/>
              <w:rPr>
                <w:rFonts w:eastAsia="Times New Roman" w:cs="Times New Roman"/>
                <w:color w:val="000000"/>
                <w:sz w:val="20"/>
                <w:szCs w:val="20"/>
                <w:lang w:eastAsia="lv-LV"/>
              </w:rPr>
            </w:pPr>
            <w:r>
              <w:rPr>
                <w:rFonts w:eastAsia="Times New Roman" w:cs="Times New Roman"/>
                <w:color w:val="000000"/>
                <w:sz w:val="20"/>
                <w:szCs w:val="20"/>
                <w:lang w:eastAsia="lv-LV"/>
              </w:rPr>
              <w:t>-275</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54ED6B7B" w14:textId="72B3B456">
            <w:pPr>
              <w:jc w:val="right"/>
              <w:rPr>
                <w:rFonts w:eastAsia="Times New Roman" w:cs="Times New Roman"/>
                <w:color w:val="000000"/>
                <w:sz w:val="20"/>
                <w:szCs w:val="20"/>
                <w:lang w:eastAsia="lv-LV"/>
              </w:rPr>
            </w:pPr>
            <w:r>
              <w:rPr>
                <w:rFonts w:eastAsia="Times New Roman" w:cs="Times New Roman"/>
                <w:color w:val="000000"/>
                <w:sz w:val="20"/>
                <w:szCs w:val="20"/>
                <w:lang w:eastAsia="lv-LV"/>
              </w:rPr>
              <w:t>-39,68</w:t>
            </w:r>
          </w:p>
        </w:tc>
      </w:tr>
      <w:tr w14:paraId="4BA6444A" w14:textId="77777777" w:rsidTr="00CA56F9">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68CC2C5D"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Izglītība</w:t>
            </w:r>
          </w:p>
        </w:tc>
        <w:tc>
          <w:tcPr>
            <w:tcW w:w="1134" w:type="dxa"/>
            <w:tcBorders>
              <w:top w:val="nil"/>
              <w:left w:val="nil"/>
              <w:bottom w:val="single" w:sz="4" w:space="0" w:color="auto"/>
              <w:right w:val="single" w:sz="4" w:space="0" w:color="auto"/>
            </w:tcBorders>
            <w:shd w:val="clear" w:color="auto" w:fill="auto"/>
            <w:vAlign w:val="center"/>
            <w:hideMark/>
          </w:tcPr>
          <w:p w:rsidR="00CA56F9" w:rsidRPr="00ED492F" w:rsidP="00CA56F9" w14:paraId="7BCECFD0" w14:textId="6CE3CBE4">
            <w:pPr>
              <w:jc w:val="right"/>
              <w:rPr>
                <w:rFonts w:eastAsia="Times New Roman" w:cs="Times New Roman"/>
                <w:color w:val="000000"/>
                <w:sz w:val="20"/>
                <w:szCs w:val="20"/>
                <w:lang w:eastAsia="lv-LV"/>
              </w:rPr>
            </w:pPr>
            <w:r>
              <w:rPr>
                <w:rFonts w:eastAsia="Times New Roman" w:cs="Times New Roman"/>
                <w:color w:val="000000"/>
                <w:sz w:val="20"/>
                <w:szCs w:val="20"/>
                <w:lang w:eastAsia="lv-LV"/>
              </w:rPr>
              <w:t>9 717</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48074B35" w14:textId="2C430685">
            <w:pPr>
              <w:jc w:val="right"/>
              <w:rPr>
                <w:rFonts w:eastAsia="Times New Roman" w:cs="Times New Roman"/>
                <w:color w:val="000000"/>
                <w:sz w:val="20"/>
                <w:szCs w:val="20"/>
                <w:lang w:eastAsia="lv-LV"/>
              </w:rPr>
            </w:pPr>
            <w:r>
              <w:rPr>
                <w:rFonts w:eastAsia="Times New Roman" w:cs="Times New Roman"/>
                <w:color w:val="000000"/>
                <w:sz w:val="20"/>
                <w:szCs w:val="20"/>
                <w:lang w:eastAsia="lv-LV"/>
              </w:rPr>
              <w:t>7 470</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5ADD18C7" w14:textId="727C5850">
            <w:pPr>
              <w:jc w:val="right"/>
              <w:rPr>
                <w:rFonts w:eastAsia="Times New Roman" w:cs="Times New Roman"/>
                <w:color w:val="000000"/>
                <w:sz w:val="20"/>
                <w:szCs w:val="20"/>
                <w:lang w:eastAsia="lv-LV"/>
              </w:rPr>
            </w:pPr>
            <w:r>
              <w:rPr>
                <w:rFonts w:eastAsia="Times New Roman" w:cs="Times New Roman"/>
                <w:color w:val="000000"/>
                <w:sz w:val="20"/>
                <w:szCs w:val="20"/>
                <w:lang w:eastAsia="lv-LV"/>
              </w:rPr>
              <w:t>2 247</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6F0C730A" w14:textId="1337ABA9">
            <w:pPr>
              <w:jc w:val="right"/>
              <w:rPr>
                <w:rFonts w:eastAsia="Times New Roman" w:cs="Times New Roman"/>
                <w:color w:val="000000"/>
                <w:sz w:val="20"/>
                <w:szCs w:val="20"/>
                <w:lang w:eastAsia="lv-LV"/>
              </w:rPr>
            </w:pPr>
            <w:r>
              <w:rPr>
                <w:rFonts w:eastAsia="Times New Roman" w:cs="Times New Roman"/>
                <w:color w:val="000000"/>
                <w:sz w:val="20"/>
                <w:szCs w:val="20"/>
                <w:lang w:eastAsia="lv-LV"/>
              </w:rPr>
              <w:t>30,08</w:t>
            </w:r>
          </w:p>
        </w:tc>
      </w:tr>
      <w:tr w14:paraId="6D7090CC" w14:textId="77777777" w:rsidTr="00CA56F9">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449695E3"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Sociālā aizsardzība</w:t>
            </w:r>
          </w:p>
        </w:tc>
        <w:tc>
          <w:tcPr>
            <w:tcW w:w="1134" w:type="dxa"/>
            <w:tcBorders>
              <w:top w:val="nil"/>
              <w:left w:val="nil"/>
              <w:bottom w:val="single" w:sz="4" w:space="0" w:color="auto"/>
              <w:right w:val="single" w:sz="4" w:space="0" w:color="auto"/>
            </w:tcBorders>
            <w:shd w:val="clear" w:color="auto" w:fill="auto"/>
            <w:vAlign w:val="center"/>
            <w:hideMark/>
          </w:tcPr>
          <w:p w:rsidR="00CA56F9" w:rsidRPr="00ED492F" w:rsidP="00CA56F9" w14:paraId="6000F87C" w14:textId="50F5D3C6">
            <w:pPr>
              <w:jc w:val="right"/>
              <w:rPr>
                <w:rFonts w:eastAsia="Times New Roman" w:cs="Times New Roman"/>
                <w:color w:val="000000"/>
                <w:sz w:val="20"/>
                <w:szCs w:val="20"/>
                <w:lang w:eastAsia="lv-LV"/>
              </w:rPr>
            </w:pPr>
            <w:r>
              <w:rPr>
                <w:rFonts w:eastAsia="Times New Roman" w:cs="Times New Roman"/>
                <w:color w:val="000000"/>
                <w:sz w:val="20"/>
                <w:szCs w:val="20"/>
                <w:lang w:eastAsia="lv-LV"/>
              </w:rPr>
              <w:t>0</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204990C7" w14:textId="1581B23A">
            <w:pPr>
              <w:jc w:val="right"/>
              <w:rPr>
                <w:rFonts w:eastAsia="Times New Roman" w:cs="Times New Roman"/>
                <w:color w:val="000000"/>
                <w:sz w:val="20"/>
                <w:szCs w:val="20"/>
                <w:lang w:eastAsia="lv-LV"/>
              </w:rPr>
            </w:pPr>
            <w:r>
              <w:rPr>
                <w:rFonts w:eastAsia="Times New Roman" w:cs="Times New Roman"/>
                <w:color w:val="000000"/>
                <w:sz w:val="20"/>
                <w:szCs w:val="20"/>
                <w:lang w:eastAsia="lv-LV"/>
              </w:rPr>
              <w:t>438</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4143F311" w14:textId="68FD48B3">
            <w:pPr>
              <w:jc w:val="right"/>
              <w:rPr>
                <w:rFonts w:eastAsia="Times New Roman" w:cs="Times New Roman"/>
                <w:color w:val="000000"/>
                <w:sz w:val="20"/>
                <w:szCs w:val="20"/>
                <w:lang w:eastAsia="lv-LV"/>
              </w:rPr>
            </w:pPr>
            <w:r>
              <w:rPr>
                <w:rFonts w:eastAsia="Times New Roman" w:cs="Times New Roman"/>
                <w:color w:val="000000"/>
                <w:sz w:val="20"/>
                <w:szCs w:val="20"/>
                <w:lang w:eastAsia="lv-LV"/>
              </w:rPr>
              <w:t>-438</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66D0A5AB" w14:textId="24013FA9">
            <w:pPr>
              <w:jc w:val="right"/>
              <w:rPr>
                <w:rFonts w:eastAsia="Times New Roman" w:cs="Times New Roman"/>
                <w:color w:val="000000"/>
                <w:sz w:val="20"/>
                <w:szCs w:val="20"/>
                <w:lang w:eastAsia="lv-LV"/>
              </w:rPr>
            </w:pPr>
            <w:r>
              <w:rPr>
                <w:rFonts w:eastAsia="Times New Roman" w:cs="Times New Roman"/>
                <w:color w:val="000000"/>
                <w:sz w:val="20"/>
                <w:szCs w:val="20"/>
                <w:lang w:eastAsia="lv-LV"/>
              </w:rPr>
              <w:t>-100,00</w:t>
            </w:r>
          </w:p>
        </w:tc>
      </w:tr>
      <w:tr w14:paraId="1F161F83"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126FCFBC" w14:textId="77777777">
            <w:pPr>
              <w:jc w:val="lef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IZDEVUMI KOPĀ (atbilstoši ekonomiskajām kategorijām)</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668108E1" w14:textId="0059569A">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11 085</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7F3E98AB" w14:textId="387FFDB7">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9 284</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1F73DEC5" w14:textId="1BE26799">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1 801</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3B35EEC7" w14:textId="4A192D04">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19,40</w:t>
            </w:r>
          </w:p>
        </w:tc>
      </w:tr>
      <w:tr w14:paraId="308BCF28"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2EC3A88D"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Kārtējie izdevumi</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2325F966" w14:textId="0E99561D">
            <w:pPr>
              <w:jc w:val="right"/>
              <w:rPr>
                <w:rFonts w:eastAsia="Times New Roman" w:cs="Times New Roman"/>
                <w:color w:val="000000"/>
                <w:sz w:val="20"/>
                <w:szCs w:val="20"/>
                <w:lang w:eastAsia="lv-LV"/>
              </w:rPr>
            </w:pPr>
            <w:r>
              <w:rPr>
                <w:rFonts w:eastAsia="Times New Roman" w:cs="Times New Roman"/>
                <w:color w:val="000000"/>
                <w:sz w:val="20"/>
                <w:szCs w:val="20"/>
                <w:lang w:eastAsia="lv-LV"/>
              </w:rPr>
              <w:t>10 891</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02DD7F2C" w14:textId="2E7FF010">
            <w:pPr>
              <w:jc w:val="right"/>
              <w:rPr>
                <w:rFonts w:eastAsia="Times New Roman" w:cs="Times New Roman"/>
                <w:color w:val="000000"/>
                <w:sz w:val="20"/>
                <w:szCs w:val="20"/>
                <w:lang w:eastAsia="lv-LV"/>
              </w:rPr>
            </w:pPr>
            <w:r>
              <w:rPr>
                <w:rFonts w:eastAsia="Times New Roman" w:cs="Times New Roman"/>
                <w:color w:val="000000"/>
                <w:sz w:val="20"/>
                <w:szCs w:val="20"/>
                <w:lang w:eastAsia="lv-LV"/>
              </w:rPr>
              <w:t>8 325</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0664688B" w14:textId="61BED7BE">
            <w:pPr>
              <w:jc w:val="right"/>
              <w:rPr>
                <w:rFonts w:eastAsia="Times New Roman" w:cs="Times New Roman"/>
                <w:color w:val="000000"/>
                <w:sz w:val="20"/>
                <w:szCs w:val="20"/>
                <w:lang w:eastAsia="lv-LV"/>
              </w:rPr>
            </w:pPr>
            <w:r>
              <w:rPr>
                <w:rFonts w:eastAsia="Times New Roman" w:cs="Times New Roman"/>
                <w:color w:val="000000"/>
                <w:sz w:val="20"/>
                <w:szCs w:val="20"/>
                <w:lang w:eastAsia="lv-LV"/>
              </w:rPr>
              <w:t>2 566</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550B60C2" w14:textId="6A9071A0">
            <w:pPr>
              <w:jc w:val="right"/>
              <w:rPr>
                <w:rFonts w:eastAsia="Times New Roman" w:cs="Times New Roman"/>
                <w:color w:val="000000"/>
                <w:sz w:val="20"/>
                <w:szCs w:val="20"/>
                <w:lang w:eastAsia="lv-LV"/>
              </w:rPr>
            </w:pPr>
            <w:r>
              <w:rPr>
                <w:rFonts w:eastAsia="Times New Roman" w:cs="Times New Roman"/>
                <w:color w:val="000000"/>
                <w:sz w:val="20"/>
                <w:szCs w:val="20"/>
                <w:lang w:eastAsia="lv-LV"/>
              </w:rPr>
              <w:t>30,82</w:t>
            </w:r>
          </w:p>
        </w:tc>
      </w:tr>
      <w:tr w14:paraId="1DAF1B29"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7E96F02B"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 xml:space="preserve">Sociālā palīdzība </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7F889C20" w14:textId="6E6738AA">
            <w:pPr>
              <w:jc w:val="right"/>
              <w:rPr>
                <w:rFonts w:eastAsia="Times New Roman" w:cs="Times New Roman"/>
                <w:color w:val="000000"/>
                <w:sz w:val="20"/>
                <w:szCs w:val="20"/>
                <w:lang w:eastAsia="lv-LV"/>
              </w:rPr>
            </w:pPr>
            <w:r>
              <w:rPr>
                <w:rFonts w:eastAsia="Times New Roman" w:cs="Times New Roman"/>
                <w:color w:val="000000"/>
                <w:sz w:val="20"/>
                <w:szCs w:val="20"/>
                <w:lang w:eastAsia="lv-LV"/>
              </w:rPr>
              <w:t>194</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36DA773B" w14:textId="40EB89B8">
            <w:pPr>
              <w:jc w:val="right"/>
              <w:rPr>
                <w:rFonts w:eastAsia="Times New Roman" w:cs="Times New Roman"/>
                <w:color w:val="000000"/>
                <w:sz w:val="20"/>
                <w:szCs w:val="20"/>
                <w:lang w:eastAsia="lv-LV"/>
              </w:rPr>
            </w:pPr>
            <w:r>
              <w:rPr>
                <w:rFonts w:eastAsia="Times New Roman" w:cs="Times New Roman"/>
                <w:color w:val="000000"/>
                <w:sz w:val="20"/>
                <w:szCs w:val="20"/>
                <w:lang w:eastAsia="lv-LV"/>
              </w:rPr>
              <w:t>316</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761CD2CB" w14:textId="4ED341CF">
            <w:pPr>
              <w:jc w:val="right"/>
              <w:rPr>
                <w:rFonts w:eastAsia="Times New Roman" w:cs="Times New Roman"/>
                <w:color w:val="000000"/>
                <w:sz w:val="20"/>
                <w:szCs w:val="20"/>
                <w:lang w:eastAsia="lv-LV"/>
              </w:rPr>
            </w:pPr>
            <w:r>
              <w:rPr>
                <w:rFonts w:eastAsia="Times New Roman" w:cs="Times New Roman"/>
                <w:color w:val="000000"/>
                <w:sz w:val="20"/>
                <w:szCs w:val="20"/>
                <w:lang w:eastAsia="lv-LV"/>
              </w:rPr>
              <w:t>-122</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4ACFB712" w14:textId="6D4DDFD2">
            <w:pPr>
              <w:jc w:val="right"/>
              <w:rPr>
                <w:rFonts w:eastAsia="Times New Roman" w:cs="Times New Roman"/>
                <w:color w:val="000000"/>
                <w:sz w:val="20"/>
                <w:szCs w:val="20"/>
                <w:lang w:eastAsia="lv-LV"/>
              </w:rPr>
            </w:pPr>
            <w:r>
              <w:rPr>
                <w:rFonts w:eastAsia="Times New Roman" w:cs="Times New Roman"/>
                <w:color w:val="000000"/>
                <w:sz w:val="20"/>
                <w:szCs w:val="20"/>
                <w:lang w:eastAsia="lv-LV"/>
              </w:rPr>
              <w:t>-38,61</w:t>
            </w:r>
          </w:p>
        </w:tc>
      </w:tr>
      <w:tr w14:paraId="56B4B97E"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61B1C3C4" w14:textId="77777777">
            <w:pPr>
              <w:jc w:val="left"/>
              <w:rPr>
                <w:rFonts w:eastAsia="Times New Roman" w:cs="Times New Roman"/>
                <w:color w:val="000000"/>
                <w:sz w:val="20"/>
                <w:szCs w:val="20"/>
                <w:lang w:eastAsia="lv-LV"/>
              </w:rPr>
            </w:pPr>
            <w:r w:rsidRPr="00ED492F">
              <w:rPr>
                <w:rFonts w:eastAsia="Times New Roman" w:cs="Times New Roman"/>
                <w:color w:val="000000"/>
                <w:sz w:val="20"/>
                <w:szCs w:val="20"/>
                <w:lang w:eastAsia="lv-LV"/>
              </w:rPr>
              <w:t>Pamatlīdzekļu iegāde</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7BB0282A" w14:textId="08F5C4DA">
            <w:pPr>
              <w:jc w:val="right"/>
              <w:rPr>
                <w:rFonts w:eastAsia="Times New Roman" w:cs="Times New Roman"/>
                <w:color w:val="000000"/>
                <w:sz w:val="20"/>
                <w:szCs w:val="20"/>
                <w:lang w:eastAsia="lv-LV"/>
              </w:rPr>
            </w:pPr>
            <w:r>
              <w:rPr>
                <w:rFonts w:eastAsia="Times New Roman" w:cs="Times New Roman"/>
                <w:color w:val="000000"/>
                <w:sz w:val="20"/>
                <w:szCs w:val="20"/>
                <w:lang w:eastAsia="lv-LV"/>
              </w:rPr>
              <w:t>0</w:t>
            </w:r>
          </w:p>
        </w:tc>
        <w:tc>
          <w:tcPr>
            <w:tcW w:w="1134" w:type="dxa"/>
            <w:tcBorders>
              <w:top w:val="nil"/>
              <w:left w:val="nil"/>
              <w:bottom w:val="single" w:sz="4" w:space="0" w:color="auto"/>
              <w:right w:val="single" w:sz="4" w:space="0" w:color="auto"/>
            </w:tcBorders>
            <w:shd w:val="clear" w:color="auto" w:fill="auto"/>
            <w:noWrap/>
            <w:vAlign w:val="center"/>
          </w:tcPr>
          <w:p w:rsidR="00CA56F9" w:rsidRPr="00ED492F" w:rsidP="00CA56F9" w14:paraId="3001DE07" w14:textId="0CFD7A9F">
            <w:pPr>
              <w:jc w:val="right"/>
              <w:rPr>
                <w:rFonts w:eastAsia="Times New Roman" w:cs="Times New Roman"/>
                <w:color w:val="000000"/>
                <w:sz w:val="20"/>
                <w:szCs w:val="20"/>
                <w:lang w:eastAsia="lv-LV"/>
              </w:rPr>
            </w:pPr>
            <w:r>
              <w:rPr>
                <w:rFonts w:eastAsia="Times New Roman" w:cs="Times New Roman"/>
                <w:color w:val="000000"/>
                <w:sz w:val="20"/>
                <w:szCs w:val="20"/>
                <w:lang w:eastAsia="lv-LV"/>
              </w:rPr>
              <w:t>643</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52AF754E" w14:textId="6AFDDBBC">
            <w:pPr>
              <w:jc w:val="right"/>
              <w:rPr>
                <w:rFonts w:eastAsia="Times New Roman" w:cs="Times New Roman"/>
                <w:color w:val="000000"/>
                <w:sz w:val="20"/>
                <w:szCs w:val="20"/>
                <w:lang w:eastAsia="lv-LV"/>
              </w:rPr>
            </w:pPr>
            <w:r>
              <w:rPr>
                <w:rFonts w:eastAsia="Times New Roman" w:cs="Times New Roman"/>
                <w:color w:val="000000"/>
                <w:sz w:val="20"/>
                <w:szCs w:val="20"/>
                <w:lang w:eastAsia="lv-LV"/>
              </w:rPr>
              <w:t>-643</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CA56F9" w14:paraId="3034051B" w14:textId="082B54DC">
            <w:pPr>
              <w:jc w:val="right"/>
              <w:rPr>
                <w:rFonts w:eastAsia="Times New Roman" w:cs="Times New Roman"/>
                <w:color w:val="000000"/>
                <w:sz w:val="20"/>
                <w:szCs w:val="20"/>
                <w:lang w:eastAsia="lv-LV"/>
              </w:rPr>
            </w:pPr>
            <w:r>
              <w:rPr>
                <w:rFonts w:eastAsia="Times New Roman" w:cs="Times New Roman"/>
                <w:color w:val="000000"/>
                <w:sz w:val="20"/>
                <w:szCs w:val="20"/>
                <w:lang w:eastAsia="lv-LV"/>
              </w:rPr>
              <w:t>-100,00</w:t>
            </w:r>
          </w:p>
        </w:tc>
      </w:tr>
      <w:tr w14:paraId="6C7E9487"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6E3D0B0F" w14:textId="77777777">
            <w:pPr>
              <w:jc w:val="lef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Ieņēmumu pārsniegums(+), deficīts(-)</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36DE3B0E" w14:textId="5C6F20FD">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2 488</w:t>
            </w:r>
          </w:p>
        </w:tc>
        <w:tc>
          <w:tcPr>
            <w:tcW w:w="1134" w:type="dxa"/>
            <w:tcBorders>
              <w:top w:val="nil"/>
              <w:left w:val="nil"/>
              <w:bottom w:val="single" w:sz="4" w:space="0" w:color="auto"/>
              <w:right w:val="single" w:sz="4" w:space="0" w:color="auto"/>
            </w:tcBorders>
            <w:shd w:val="clear" w:color="auto" w:fill="auto"/>
            <w:vAlign w:val="center"/>
          </w:tcPr>
          <w:p w:rsidR="00CA56F9" w:rsidRPr="00ED492F" w:rsidP="00CA56F9" w14:paraId="068C64A0" w14:textId="3F38A1C3">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723</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52FD0E1D" w14:textId="2910E273">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1 765</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BD5DE6" w14:paraId="51134D05" w14:textId="683C2F36">
            <w:pPr>
              <w:jc w:val="center"/>
              <w:rPr>
                <w:rFonts w:eastAsia="Times New Roman" w:cs="Times New Roman"/>
                <w:b/>
                <w:bCs/>
                <w:color w:val="000000"/>
                <w:sz w:val="20"/>
                <w:szCs w:val="20"/>
                <w:lang w:eastAsia="lv-LV"/>
              </w:rPr>
            </w:pPr>
            <w:r>
              <w:rPr>
                <w:rFonts w:eastAsia="Times New Roman" w:cs="Times New Roman"/>
                <w:b/>
                <w:bCs/>
                <w:color w:val="000000"/>
                <w:sz w:val="20"/>
                <w:szCs w:val="20"/>
                <w:lang w:eastAsia="lv-LV"/>
              </w:rPr>
              <w:t>X</w:t>
            </w:r>
          </w:p>
        </w:tc>
      </w:tr>
      <w:tr w14:paraId="14D449AB"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CA56F9" w:rsidRPr="00ED492F" w:rsidP="00CA56F9" w14:paraId="4F14E578" w14:textId="5E9AFDD4">
            <w:pPr>
              <w:jc w:val="lef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Finansēšanā</w:t>
            </w:r>
          </w:p>
        </w:tc>
        <w:tc>
          <w:tcPr>
            <w:tcW w:w="1134" w:type="dxa"/>
            <w:tcBorders>
              <w:top w:val="nil"/>
              <w:left w:val="nil"/>
              <w:bottom w:val="single" w:sz="4" w:space="0" w:color="auto"/>
              <w:right w:val="single" w:sz="4" w:space="0" w:color="auto"/>
            </w:tcBorders>
            <w:shd w:val="clear" w:color="auto" w:fill="auto"/>
            <w:noWrap/>
            <w:vAlign w:val="bottom"/>
          </w:tcPr>
          <w:p w:rsidR="00CA56F9" w:rsidRPr="00ED492F" w:rsidP="00CA56F9" w14:paraId="6FB4121E" w14:textId="7D1D644E">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-2 488</w:t>
            </w:r>
          </w:p>
        </w:tc>
        <w:tc>
          <w:tcPr>
            <w:tcW w:w="1134" w:type="dxa"/>
            <w:tcBorders>
              <w:top w:val="nil"/>
              <w:left w:val="nil"/>
              <w:bottom w:val="single" w:sz="4" w:space="0" w:color="auto"/>
              <w:right w:val="single" w:sz="4" w:space="0" w:color="auto"/>
            </w:tcBorders>
            <w:shd w:val="clear" w:color="auto" w:fill="auto"/>
            <w:noWrap/>
            <w:vAlign w:val="bottom"/>
          </w:tcPr>
          <w:p w:rsidR="00CA56F9" w:rsidRPr="00ED492F" w:rsidP="00CA56F9" w14:paraId="6A280DD2" w14:textId="2F8BF955">
            <w:pPr>
              <w:jc w:val="right"/>
              <w:rPr>
                <w:rFonts w:eastAsia="Times New Roman" w:cs="Times New Roman"/>
                <w:b/>
                <w:bCs/>
                <w:color w:val="000000"/>
                <w:sz w:val="20"/>
                <w:szCs w:val="20"/>
                <w:lang w:eastAsia="lv-LV"/>
              </w:rPr>
            </w:pPr>
            <w:r w:rsidRPr="00ED492F">
              <w:rPr>
                <w:rFonts w:eastAsia="Times New Roman" w:cs="Times New Roman"/>
                <w:b/>
                <w:bCs/>
                <w:color w:val="000000"/>
                <w:sz w:val="20"/>
                <w:szCs w:val="20"/>
                <w:lang w:eastAsia="lv-LV"/>
              </w:rPr>
              <w:t>-</w:t>
            </w:r>
            <w:r w:rsidR="0078721C">
              <w:rPr>
                <w:rFonts w:eastAsia="Times New Roman" w:cs="Times New Roman"/>
                <w:b/>
                <w:bCs/>
                <w:color w:val="000000"/>
                <w:sz w:val="20"/>
                <w:szCs w:val="20"/>
                <w:lang w:eastAsia="lv-LV"/>
              </w:rPr>
              <w:t>723</w:t>
            </w:r>
          </w:p>
        </w:tc>
        <w:tc>
          <w:tcPr>
            <w:tcW w:w="1276" w:type="dxa"/>
            <w:tcBorders>
              <w:top w:val="nil"/>
              <w:left w:val="nil"/>
              <w:bottom w:val="single" w:sz="4" w:space="0" w:color="auto"/>
              <w:right w:val="single" w:sz="4" w:space="0" w:color="auto"/>
            </w:tcBorders>
            <w:shd w:val="clear" w:color="auto" w:fill="auto"/>
            <w:noWrap/>
            <w:vAlign w:val="center"/>
          </w:tcPr>
          <w:p w:rsidR="00CA56F9" w:rsidRPr="00ED492F" w:rsidP="00CA56F9" w14:paraId="1DA7141F" w14:textId="289391C9">
            <w:pPr>
              <w:jc w:val="right"/>
              <w:rPr>
                <w:rFonts w:eastAsia="Times New Roman" w:cs="Times New Roman"/>
                <w:b/>
                <w:bCs/>
                <w:color w:val="000000"/>
                <w:sz w:val="20"/>
                <w:szCs w:val="20"/>
                <w:lang w:eastAsia="lv-LV"/>
              </w:rPr>
            </w:pPr>
            <w:r>
              <w:rPr>
                <w:rFonts w:eastAsia="Times New Roman" w:cs="Times New Roman"/>
                <w:b/>
                <w:bCs/>
                <w:color w:val="000000"/>
                <w:sz w:val="20"/>
                <w:szCs w:val="20"/>
                <w:lang w:eastAsia="lv-LV"/>
              </w:rPr>
              <w:t>1 765</w:t>
            </w:r>
          </w:p>
        </w:tc>
        <w:tc>
          <w:tcPr>
            <w:tcW w:w="992" w:type="dxa"/>
            <w:tcBorders>
              <w:top w:val="nil"/>
              <w:left w:val="nil"/>
              <w:bottom w:val="single" w:sz="4" w:space="0" w:color="auto"/>
              <w:right w:val="single" w:sz="4" w:space="0" w:color="auto"/>
            </w:tcBorders>
            <w:shd w:val="clear" w:color="auto" w:fill="auto"/>
            <w:noWrap/>
            <w:vAlign w:val="center"/>
          </w:tcPr>
          <w:p w:rsidR="00CA56F9" w:rsidRPr="00ED492F" w:rsidP="00BD5DE6" w14:paraId="2DBBB324" w14:textId="666DB76A">
            <w:pPr>
              <w:jc w:val="center"/>
              <w:rPr>
                <w:rFonts w:eastAsia="Times New Roman" w:cs="Times New Roman"/>
                <w:b/>
                <w:bCs/>
                <w:color w:val="000000"/>
                <w:sz w:val="20"/>
                <w:szCs w:val="20"/>
                <w:lang w:eastAsia="lv-LV"/>
              </w:rPr>
            </w:pPr>
            <w:r>
              <w:rPr>
                <w:rFonts w:eastAsia="Times New Roman" w:cs="Times New Roman"/>
                <w:b/>
                <w:bCs/>
                <w:color w:val="000000"/>
                <w:sz w:val="20"/>
                <w:szCs w:val="20"/>
                <w:lang w:eastAsia="lv-LV"/>
              </w:rPr>
              <w:t>X</w:t>
            </w:r>
          </w:p>
        </w:tc>
      </w:tr>
      <w:tr w14:paraId="4E8153EB"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CA56F9" w:rsidRPr="00B07849" w:rsidP="00CA56F9" w14:paraId="2F1AD394" w14:textId="77777777">
            <w:pPr>
              <w:jc w:val="left"/>
              <w:rPr>
                <w:rFonts w:eastAsia="Times New Roman" w:cs="Times New Roman"/>
                <w:color w:val="000000"/>
                <w:sz w:val="20"/>
                <w:szCs w:val="20"/>
                <w:lang w:eastAsia="lv-LV"/>
              </w:rPr>
            </w:pPr>
            <w:r w:rsidRPr="00B07849">
              <w:rPr>
                <w:rFonts w:eastAsia="Times New Roman" w:cs="Times New Roman"/>
                <w:color w:val="000000"/>
                <w:sz w:val="20"/>
                <w:szCs w:val="20"/>
                <w:lang w:eastAsia="lv-LV"/>
              </w:rPr>
              <w:t>Naudas līdzekļu atlikums perioda sākumā</w:t>
            </w:r>
          </w:p>
        </w:tc>
        <w:tc>
          <w:tcPr>
            <w:tcW w:w="1134" w:type="dxa"/>
            <w:tcBorders>
              <w:top w:val="nil"/>
              <w:left w:val="nil"/>
              <w:bottom w:val="single" w:sz="4" w:space="0" w:color="auto"/>
              <w:right w:val="single" w:sz="4" w:space="0" w:color="auto"/>
            </w:tcBorders>
            <w:shd w:val="clear" w:color="auto" w:fill="auto"/>
            <w:noWrap/>
            <w:vAlign w:val="bottom"/>
          </w:tcPr>
          <w:p w:rsidR="00CA56F9" w:rsidRPr="00B07849" w:rsidP="00CA56F9" w14:paraId="33339FEB" w14:textId="36410BF9">
            <w:pPr>
              <w:jc w:val="right"/>
              <w:rPr>
                <w:rFonts w:eastAsia="Times New Roman" w:cs="Times New Roman"/>
                <w:color w:val="000000"/>
                <w:sz w:val="20"/>
                <w:szCs w:val="20"/>
                <w:lang w:eastAsia="lv-LV"/>
              </w:rPr>
            </w:pPr>
            <w:r>
              <w:rPr>
                <w:rFonts w:eastAsia="Times New Roman" w:cs="Times New Roman"/>
                <w:color w:val="000000"/>
                <w:sz w:val="20"/>
                <w:szCs w:val="20"/>
                <w:lang w:eastAsia="lv-LV"/>
              </w:rPr>
              <w:t>18 428</w:t>
            </w:r>
          </w:p>
        </w:tc>
        <w:tc>
          <w:tcPr>
            <w:tcW w:w="1134" w:type="dxa"/>
            <w:tcBorders>
              <w:top w:val="nil"/>
              <w:left w:val="nil"/>
              <w:bottom w:val="single" w:sz="4" w:space="0" w:color="auto"/>
              <w:right w:val="single" w:sz="4" w:space="0" w:color="auto"/>
            </w:tcBorders>
            <w:shd w:val="clear" w:color="auto" w:fill="auto"/>
            <w:noWrap/>
            <w:vAlign w:val="bottom"/>
          </w:tcPr>
          <w:p w:rsidR="00CA56F9" w:rsidRPr="00B07849" w:rsidP="00CA56F9" w14:paraId="5E8ADB54" w14:textId="163A87F3">
            <w:pPr>
              <w:jc w:val="right"/>
              <w:rPr>
                <w:rFonts w:eastAsia="Times New Roman" w:cs="Times New Roman"/>
                <w:color w:val="000000"/>
                <w:sz w:val="20"/>
                <w:szCs w:val="20"/>
                <w:lang w:eastAsia="lv-LV"/>
              </w:rPr>
            </w:pPr>
            <w:r w:rsidRPr="00B07849">
              <w:rPr>
                <w:rFonts w:eastAsia="Times New Roman" w:cs="Times New Roman"/>
                <w:color w:val="000000"/>
                <w:sz w:val="20"/>
                <w:szCs w:val="20"/>
                <w:lang w:eastAsia="lv-LV"/>
              </w:rPr>
              <w:t>1</w:t>
            </w:r>
            <w:r w:rsidR="0078721C">
              <w:rPr>
                <w:rFonts w:eastAsia="Times New Roman" w:cs="Times New Roman"/>
                <w:color w:val="000000"/>
                <w:sz w:val="20"/>
                <w:szCs w:val="20"/>
                <w:lang w:eastAsia="lv-LV"/>
              </w:rPr>
              <w:t>7 705</w:t>
            </w:r>
          </w:p>
        </w:tc>
        <w:tc>
          <w:tcPr>
            <w:tcW w:w="1276" w:type="dxa"/>
            <w:tcBorders>
              <w:top w:val="nil"/>
              <w:left w:val="nil"/>
              <w:bottom w:val="single" w:sz="4" w:space="0" w:color="auto"/>
              <w:right w:val="single" w:sz="4" w:space="0" w:color="auto"/>
            </w:tcBorders>
            <w:shd w:val="clear" w:color="auto" w:fill="auto"/>
            <w:noWrap/>
            <w:vAlign w:val="center"/>
          </w:tcPr>
          <w:p w:rsidR="00440A1B" w:rsidRPr="00B07849" w:rsidP="00440A1B" w14:paraId="100D0102" w14:textId="0D53F93D">
            <w:pPr>
              <w:jc w:val="right"/>
              <w:rPr>
                <w:rFonts w:eastAsia="Times New Roman" w:cs="Times New Roman"/>
                <w:color w:val="000000"/>
                <w:sz w:val="20"/>
                <w:szCs w:val="20"/>
                <w:lang w:eastAsia="lv-LV"/>
              </w:rPr>
            </w:pPr>
            <w:r>
              <w:rPr>
                <w:rFonts w:eastAsia="Times New Roman" w:cs="Times New Roman"/>
                <w:color w:val="000000"/>
                <w:sz w:val="20"/>
                <w:szCs w:val="20"/>
                <w:lang w:eastAsia="lv-LV"/>
              </w:rPr>
              <w:t>723</w:t>
            </w:r>
          </w:p>
        </w:tc>
        <w:tc>
          <w:tcPr>
            <w:tcW w:w="992" w:type="dxa"/>
            <w:tcBorders>
              <w:top w:val="nil"/>
              <w:left w:val="nil"/>
              <w:bottom w:val="single" w:sz="4" w:space="0" w:color="auto"/>
              <w:right w:val="single" w:sz="4" w:space="0" w:color="auto"/>
            </w:tcBorders>
            <w:shd w:val="clear" w:color="auto" w:fill="auto"/>
            <w:noWrap/>
            <w:vAlign w:val="center"/>
          </w:tcPr>
          <w:p w:rsidR="00CA56F9" w:rsidRPr="00B07849" w:rsidP="00CA56F9" w14:paraId="5DEC54E2" w14:textId="71120E62">
            <w:pPr>
              <w:jc w:val="right"/>
              <w:rPr>
                <w:rFonts w:eastAsia="Times New Roman" w:cs="Times New Roman"/>
                <w:color w:val="000000"/>
                <w:sz w:val="20"/>
                <w:szCs w:val="20"/>
                <w:lang w:eastAsia="lv-LV"/>
              </w:rPr>
            </w:pPr>
            <w:r>
              <w:rPr>
                <w:rFonts w:eastAsia="Times New Roman" w:cs="Times New Roman"/>
                <w:color w:val="000000"/>
                <w:sz w:val="20"/>
                <w:szCs w:val="20"/>
                <w:lang w:eastAsia="lv-LV"/>
              </w:rPr>
              <w:t>4,08</w:t>
            </w:r>
          </w:p>
        </w:tc>
      </w:tr>
      <w:tr w14:paraId="614AE435" w14:textId="77777777" w:rsidTr="0078721C">
        <w:tblPrEx>
          <w:tblW w:w="9209" w:type="dxa"/>
          <w:tblLayout w:type="fixed"/>
          <w:tblLook w:val="04A0"/>
        </w:tblPrEx>
        <w:trPr>
          <w:trHeight w:val="2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CA56F9" w:rsidRPr="00B07849" w:rsidP="00CA56F9" w14:paraId="527D34D6" w14:textId="77777777">
            <w:pPr>
              <w:jc w:val="left"/>
              <w:rPr>
                <w:rFonts w:eastAsia="Times New Roman" w:cs="Times New Roman"/>
                <w:color w:val="000000"/>
                <w:sz w:val="20"/>
                <w:szCs w:val="20"/>
                <w:lang w:eastAsia="lv-LV"/>
              </w:rPr>
            </w:pPr>
            <w:r w:rsidRPr="00B07849">
              <w:rPr>
                <w:rFonts w:eastAsia="Times New Roman" w:cs="Times New Roman"/>
                <w:color w:val="000000"/>
                <w:sz w:val="20"/>
                <w:szCs w:val="20"/>
                <w:lang w:eastAsia="lv-LV"/>
              </w:rPr>
              <w:t>Naudas līdzekļu atlikums perioda beigās</w:t>
            </w:r>
          </w:p>
        </w:tc>
        <w:tc>
          <w:tcPr>
            <w:tcW w:w="1134" w:type="dxa"/>
            <w:tcBorders>
              <w:top w:val="nil"/>
              <w:left w:val="nil"/>
              <w:bottom w:val="single" w:sz="4" w:space="0" w:color="auto"/>
              <w:right w:val="single" w:sz="4" w:space="0" w:color="auto"/>
            </w:tcBorders>
            <w:shd w:val="clear" w:color="auto" w:fill="auto"/>
            <w:noWrap/>
            <w:vAlign w:val="bottom"/>
          </w:tcPr>
          <w:p w:rsidR="00CA56F9" w:rsidRPr="00B07849" w:rsidP="00CA56F9" w14:paraId="2860E71C" w14:textId="3DEEE3E2">
            <w:pPr>
              <w:jc w:val="right"/>
              <w:rPr>
                <w:rFonts w:eastAsia="Times New Roman" w:cs="Times New Roman"/>
                <w:color w:val="000000"/>
                <w:sz w:val="20"/>
                <w:szCs w:val="20"/>
                <w:lang w:eastAsia="lv-LV"/>
              </w:rPr>
            </w:pPr>
            <w:r>
              <w:rPr>
                <w:rFonts w:eastAsia="Times New Roman" w:cs="Times New Roman"/>
                <w:color w:val="000000"/>
                <w:sz w:val="20"/>
                <w:szCs w:val="20"/>
                <w:lang w:eastAsia="lv-LV"/>
              </w:rPr>
              <w:t>20 916</w:t>
            </w:r>
          </w:p>
        </w:tc>
        <w:tc>
          <w:tcPr>
            <w:tcW w:w="1134" w:type="dxa"/>
            <w:tcBorders>
              <w:top w:val="nil"/>
              <w:left w:val="nil"/>
              <w:bottom w:val="single" w:sz="4" w:space="0" w:color="auto"/>
              <w:right w:val="single" w:sz="4" w:space="0" w:color="auto"/>
            </w:tcBorders>
            <w:shd w:val="clear" w:color="auto" w:fill="auto"/>
            <w:noWrap/>
            <w:vAlign w:val="bottom"/>
          </w:tcPr>
          <w:p w:rsidR="00CA56F9" w:rsidRPr="00B07849" w:rsidP="00CA56F9" w14:paraId="288EF032" w14:textId="0C942746">
            <w:pPr>
              <w:jc w:val="right"/>
              <w:rPr>
                <w:rFonts w:eastAsia="Times New Roman" w:cs="Times New Roman"/>
                <w:color w:val="000000"/>
                <w:sz w:val="20"/>
                <w:szCs w:val="20"/>
                <w:lang w:eastAsia="lv-LV"/>
              </w:rPr>
            </w:pPr>
            <w:r>
              <w:rPr>
                <w:rFonts w:eastAsia="Times New Roman" w:cs="Times New Roman"/>
                <w:color w:val="000000"/>
                <w:sz w:val="20"/>
                <w:szCs w:val="20"/>
                <w:lang w:eastAsia="lv-LV"/>
              </w:rPr>
              <w:t>18 428</w:t>
            </w:r>
          </w:p>
        </w:tc>
        <w:tc>
          <w:tcPr>
            <w:tcW w:w="1276" w:type="dxa"/>
            <w:tcBorders>
              <w:top w:val="nil"/>
              <w:left w:val="nil"/>
              <w:bottom w:val="single" w:sz="4" w:space="0" w:color="auto"/>
              <w:right w:val="single" w:sz="4" w:space="0" w:color="auto"/>
            </w:tcBorders>
            <w:shd w:val="clear" w:color="auto" w:fill="auto"/>
            <w:noWrap/>
            <w:vAlign w:val="center"/>
          </w:tcPr>
          <w:p w:rsidR="00CA56F9" w:rsidRPr="00B07849" w:rsidP="00CA56F9" w14:paraId="0EA16B89" w14:textId="2B01300C">
            <w:pPr>
              <w:jc w:val="right"/>
              <w:rPr>
                <w:rFonts w:eastAsia="Times New Roman" w:cs="Times New Roman"/>
                <w:color w:val="000000"/>
                <w:sz w:val="20"/>
                <w:szCs w:val="20"/>
                <w:lang w:eastAsia="lv-LV"/>
              </w:rPr>
            </w:pPr>
            <w:r>
              <w:rPr>
                <w:rFonts w:eastAsia="Times New Roman" w:cs="Times New Roman"/>
                <w:color w:val="000000"/>
                <w:sz w:val="20"/>
                <w:szCs w:val="20"/>
                <w:lang w:eastAsia="lv-LV"/>
              </w:rPr>
              <w:t>2 488</w:t>
            </w:r>
          </w:p>
        </w:tc>
        <w:tc>
          <w:tcPr>
            <w:tcW w:w="992" w:type="dxa"/>
            <w:tcBorders>
              <w:top w:val="nil"/>
              <w:left w:val="nil"/>
              <w:bottom w:val="single" w:sz="4" w:space="0" w:color="auto"/>
              <w:right w:val="single" w:sz="4" w:space="0" w:color="auto"/>
            </w:tcBorders>
            <w:shd w:val="clear" w:color="auto" w:fill="auto"/>
            <w:noWrap/>
            <w:vAlign w:val="center"/>
          </w:tcPr>
          <w:p w:rsidR="00CA56F9" w:rsidRPr="00B07849" w:rsidP="00CA56F9" w14:paraId="61A7112D" w14:textId="3BF7ECA6">
            <w:pPr>
              <w:jc w:val="right"/>
              <w:rPr>
                <w:rFonts w:eastAsia="Times New Roman" w:cs="Times New Roman"/>
                <w:color w:val="000000"/>
                <w:sz w:val="20"/>
                <w:szCs w:val="20"/>
                <w:lang w:eastAsia="lv-LV"/>
              </w:rPr>
            </w:pPr>
            <w:r>
              <w:rPr>
                <w:rFonts w:eastAsia="Times New Roman" w:cs="Times New Roman"/>
                <w:color w:val="000000"/>
                <w:sz w:val="20"/>
                <w:szCs w:val="20"/>
                <w:lang w:eastAsia="lv-LV"/>
              </w:rPr>
              <w:t>13,50</w:t>
            </w:r>
          </w:p>
        </w:tc>
      </w:tr>
    </w:tbl>
    <w:p w:rsidR="00461180" w:rsidP="00283544" w14:paraId="02382790" w14:textId="3573F8F8">
      <w:pPr>
        <w:spacing w:before="600" w:after="120"/>
        <w:ind w:firstLine="709"/>
      </w:pPr>
      <w:r>
        <w:t xml:space="preserve">Gulbenes novada pašvaldības iestāžu darbības analīze, sasniegtie darbības rezultāti būs norādīti Publiskajā pārskatā, kas tiks publicēts Gulbenes novada pašvaldības mājas lapā, kā arī ar to iespējams iepazīties klātienē Gulbenes </w:t>
      </w:r>
      <w:r w:rsidRPr="00E10913">
        <w:t>novada</w:t>
      </w:r>
      <w:r w:rsidRPr="00E10913" w:rsidR="00AF7DC0">
        <w:t xml:space="preserve"> Centrālās pārvaldes ēkā</w:t>
      </w:r>
      <w:r>
        <w:t xml:space="preserve"> </w:t>
      </w:r>
      <w:r w:rsidR="00E10913">
        <w:t>Ābeļu ielā 2, Gulbenē, Gulbenes novadā.</w:t>
      </w:r>
    </w:p>
    <w:p w:rsidR="00461180" w:rsidP="00461180" w14:paraId="3F526680" w14:textId="77777777"/>
    <w:p w:rsidR="00461180" w:rsidP="00461180" w14:paraId="57331644" w14:textId="77777777"/>
    <w:p w:rsidR="00461180" w:rsidP="00461180" w14:paraId="5DEA1068" w14:textId="77777777"/>
    <w:p w:rsidR="001B67BD" w:rsidP="001B67BD" w14:paraId="51660686" w14:textId="77777777">
      <w:pPr>
        <w:rPr>
          <w:rFonts w:eastAsia="Times New Roman" w:cs="Times New Roman"/>
          <w:szCs w:val="24"/>
          <w:lang w:eastAsia="lv-LV"/>
        </w:rPr>
      </w:pPr>
    </w:p>
    <w:p w:rsidR="002E63B8" w:rsidRPr="00F93A25" w:rsidP="002E63B8" w14:paraId="355D502E" w14:textId="580C0462">
      <w:pPr>
        <w:rPr>
          <w:rFonts w:eastAsia="Times New Roman" w:cs="Times New Roman"/>
          <w:szCs w:val="24"/>
          <w:lang w:eastAsia="lv-LV"/>
        </w:rPr>
      </w:pPr>
      <w:r w:rsidRPr="00F93A25">
        <w:rPr>
          <w:rFonts w:eastAsia="Times New Roman" w:cs="Times New Roman"/>
          <w:szCs w:val="24"/>
          <w:lang w:eastAsia="lv-LV"/>
        </w:rPr>
        <w:t>Domes priekšsēdētājs</w:t>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sidRPr="00F93A25">
        <w:rPr>
          <w:rFonts w:eastAsia="Times New Roman" w:cs="Times New Roman"/>
          <w:szCs w:val="24"/>
          <w:lang w:eastAsia="lv-LV"/>
        </w:rPr>
        <w:tab/>
      </w:r>
      <w:r>
        <w:rPr>
          <w:rFonts w:eastAsia="Times New Roman" w:cs="Times New Roman"/>
          <w:szCs w:val="24"/>
          <w:lang w:eastAsia="lv-LV"/>
        </w:rPr>
        <w:tab/>
      </w:r>
      <w:r w:rsidRPr="00F93A25">
        <w:rPr>
          <w:rFonts w:eastAsia="Times New Roman" w:cs="Times New Roman"/>
          <w:szCs w:val="24"/>
          <w:lang w:eastAsia="lv-LV"/>
        </w:rPr>
        <w:tab/>
      </w:r>
      <w:bookmarkStart w:id="12" w:name="_Hlk98070931"/>
      <w:r w:rsidR="001A4F26">
        <w:rPr>
          <w:rFonts w:eastAsia="Times New Roman" w:cs="Times New Roman"/>
          <w:szCs w:val="24"/>
          <w:lang w:eastAsia="lv-LV"/>
        </w:rPr>
        <w:t>A.Caunītis</w:t>
      </w:r>
      <w:bookmarkEnd w:id="12"/>
    </w:p>
    <w:p w:rsidR="002E63B8" w:rsidRPr="00F93A25" w:rsidP="002E63B8" w14:paraId="57D9C628" w14:textId="77777777">
      <w:pPr>
        <w:rPr>
          <w:rFonts w:eastAsia="Times New Roman" w:cs="Times New Roman"/>
          <w:szCs w:val="24"/>
          <w:lang w:eastAsia="lv-LV"/>
        </w:rPr>
      </w:pPr>
    </w:p>
    <w:p w:rsidR="00C80AF2" w:rsidRPr="00F93A25" w:rsidP="00C80AF2" w14:paraId="639357FE" w14:textId="77777777">
      <w:pPr>
        <w:rPr>
          <w:rFonts w:eastAsia="Times New Roman" w:cs="Times New Roman"/>
          <w:szCs w:val="24"/>
          <w:lang w:eastAsia="lv-LV"/>
        </w:rPr>
      </w:pPr>
    </w:p>
    <w:p w:rsidR="00C80AF2" w:rsidRPr="00D924D2" w:rsidP="00C80AF2" w14:paraId="26A3A017" w14:textId="77777777">
      <w:pPr>
        <w:rPr>
          <w:rFonts w:eastAsia="Times New Roman" w:cs="Times New Roman"/>
          <w:sz w:val="20"/>
          <w:szCs w:val="20"/>
          <w:lang w:eastAsia="lv-LV"/>
        </w:rPr>
      </w:pPr>
      <w:r w:rsidRPr="00D924D2">
        <w:rPr>
          <w:rFonts w:eastAsia="Times New Roman" w:cs="Times New Roman"/>
          <w:sz w:val="20"/>
          <w:szCs w:val="20"/>
          <w:lang w:eastAsia="lv-LV"/>
        </w:rPr>
        <w:t>Z.Gržibovska</w:t>
      </w:r>
      <w:r w:rsidRPr="00D924D2">
        <w:rPr>
          <w:rFonts w:eastAsia="Times New Roman" w:cs="Times New Roman"/>
          <w:sz w:val="20"/>
          <w:szCs w:val="20"/>
          <w:lang w:eastAsia="lv-LV"/>
        </w:rPr>
        <w:t xml:space="preserve"> 64473237</w:t>
      </w:r>
    </w:p>
    <w:p w:rsidR="00C80AF2" w:rsidP="00C80AF2" w14:paraId="6E414CA6" w14:textId="2AFE0A78">
      <w:pPr>
        <w:rPr>
          <w:rFonts w:eastAsia="Times New Roman" w:cs="Times New Roman"/>
          <w:sz w:val="20"/>
          <w:szCs w:val="20"/>
          <w:lang w:eastAsia="lv-LV"/>
        </w:rPr>
      </w:pPr>
      <w:hyperlink r:id="rId19" w:history="1">
        <w:r w:rsidRPr="0080722A" w:rsidR="00234FA9">
          <w:rPr>
            <w:rStyle w:val="Hyperlink"/>
            <w:rFonts w:eastAsia="Times New Roman" w:cs="Times New Roman"/>
            <w:sz w:val="20"/>
            <w:szCs w:val="20"/>
            <w:lang w:eastAsia="lv-LV"/>
          </w:rPr>
          <w:t>ziedite.grzibovska@gulbene.lv</w:t>
        </w:r>
      </w:hyperlink>
    </w:p>
    <w:p w:rsidR="00234FA9" w:rsidP="002E63B8" w14:paraId="7C8DAF43" w14:textId="77777777">
      <w:pPr>
        <w:spacing w:before="100" w:beforeAutospacing="1" w:after="100" w:afterAutospacing="1"/>
        <w:jc w:val="center"/>
        <w:rPr>
          <w:rFonts w:eastAsia="Times New Roman" w:cs="Times New Roman"/>
          <w:szCs w:val="24"/>
          <w:lang w:eastAsia="lv-LV"/>
        </w:rPr>
      </w:pPr>
    </w:p>
    <w:p w:rsidR="002E63B8" w:rsidRPr="00F93A25" w:rsidP="002E63B8" w14:paraId="1FA055A6" w14:textId="7CC0691E">
      <w:pPr>
        <w:spacing w:before="100" w:beforeAutospacing="1" w:after="100" w:afterAutospacing="1"/>
        <w:jc w:val="center"/>
        <w:rPr>
          <w:rFonts w:eastAsia="Times New Roman" w:cs="Times New Roman"/>
          <w:szCs w:val="24"/>
          <w:lang w:eastAsia="lv-LV"/>
        </w:rPr>
      </w:pPr>
      <w:r w:rsidRPr="00F93A25">
        <w:rPr>
          <w:rFonts w:eastAsia="Times New Roman" w:cs="Times New Roman"/>
          <w:szCs w:val="24"/>
          <w:lang w:eastAsia="lv-LV"/>
        </w:rPr>
        <w:t>DOKUMENTS PARAKSTĪTS AR DROŠU ELEKTRONISKO PARAKSTU UN SATUR LAIKA ZĪMOGU</w:t>
      </w:r>
    </w:p>
    <w:p w:rsidR="001B67BD" w:rsidRPr="00F93A25" w:rsidP="001B67BD" w14:paraId="43E896B2" w14:textId="71007EE6">
      <w:pPr>
        <w:rPr>
          <w:rFonts w:eastAsia="Times New Roman" w:cs="Times New Roman"/>
          <w:szCs w:val="24"/>
          <w:lang w:eastAsia="lv-LV"/>
        </w:rPr>
      </w:pPr>
    </w:p>
    <w:p w:rsidR="00F93A25" w:rsidRPr="00482CFA" w:rsidP="00F93A25" w14:paraId="1E32E116" w14:textId="77777777">
      <w:pPr>
        <w:rPr>
          <w:rFonts w:eastAsia="Times New Roman" w:cs="Times New Roman"/>
          <w:szCs w:val="24"/>
          <w:lang w:eastAsia="lv-LV"/>
        </w:rPr>
      </w:pPr>
    </w:p>
    <w:sectPr w:rsidSect="00BD0853">
      <w:footerReference w:type="default" r:id="rId20"/>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8F3" w:rsidRPr="006A28F3" w:rsidP="006A28F3" w14:paraId="2B3CCC4A" w14:textId="7D01B172">
    <w:pPr>
      <w:pStyle w:val="Footer"/>
      <w:rPr>
        <w:sz w:val="18"/>
        <w:szCs w:val="18"/>
      </w:rPr>
    </w:pPr>
    <w:r w:rsidRPr="00865C63">
      <w:rPr>
        <w:noProof/>
        <w:color w:val="7F7F7F" w:themeColor="text1" w:themeTint="80"/>
        <w:lang w:eastAsia="lv-LV"/>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-6985</wp:posOffset>
              </wp:positionV>
              <wp:extent cx="5806440" cy="0"/>
              <wp:effectExtent l="0" t="0" r="22860" b="19050"/>
              <wp:wrapNone/>
              <wp:docPr id="3"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06440" cy="0"/>
                      </a:xfrm>
                      <a:prstGeom prst="straightConnector1">
                        <a:avLst/>
                      </a:prstGeom>
                      <a:noFill/>
                      <a:ln w="9525">
                        <a:solidFill>
                          <a:schemeClr val="tx1">
                            <a:lumMod val="50000"/>
                            <a:lumOff val="50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57.2pt;height:0;margin-top:-0.55pt;margin-left:-4.65pt;mso-height-percent:0;mso-height-relative:page;mso-width-percent:0;mso-width-relative:page;mso-wrap-distance-bottom:0;mso-wrap-distance-left:9pt;mso-wrap-distance-right:9pt;mso-wrap-distance-top:0;mso-wrap-style:square;position:absolute;visibility:visible;z-index:251659264" strokecolor="gray"/>
          </w:pict>
        </mc:Fallback>
      </mc:AlternateContent>
    </w:r>
    <w:r w:rsidRPr="00865C63">
      <w:rPr>
        <w:color w:val="7F7F7F" w:themeColor="text1" w:themeTint="80"/>
        <w:sz w:val="22"/>
      </w:rPr>
      <w:t xml:space="preserve">Gulbenes novada pašvaldības </w:t>
    </w:r>
    <w:r w:rsidR="00121D4B">
      <w:rPr>
        <w:color w:val="7F7F7F" w:themeColor="text1" w:themeTint="80"/>
        <w:sz w:val="22"/>
      </w:rPr>
      <w:t xml:space="preserve">budžeta izpildes </w:t>
    </w:r>
    <w:r w:rsidRPr="00865C63">
      <w:rPr>
        <w:color w:val="7F7F7F" w:themeColor="text1" w:themeTint="80"/>
        <w:sz w:val="22"/>
      </w:rPr>
      <w:t xml:space="preserve">pārskata </w:t>
    </w:r>
    <w:r w:rsidR="00121D4B">
      <w:rPr>
        <w:color w:val="7F7F7F" w:themeColor="text1" w:themeTint="80"/>
        <w:sz w:val="22"/>
      </w:rPr>
      <w:t>skaidrojums</w:t>
    </w:r>
    <w:r>
      <w:rPr>
        <w:color w:val="7F7F7F" w:themeColor="text1" w:themeTint="80"/>
        <w:sz w:val="22"/>
      </w:rPr>
      <w:tab/>
    </w:r>
    <w:r w:rsidRPr="006A28F3">
      <w:rPr>
        <w:color w:val="7F7F7F" w:themeColor="text1" w:themeTint="80"/>
        <w:sz w:val="18"/>
        <w:szCs w:val="18"/>
      </w:rPr>
      <w:tab/>
    </w:r>
    <w:sdt>
      <w:sdtPr>
        <w:rPr>
          <w:noProof/>
          <w:sz w:val="18"/>
          <w:szCs w:val="18"/>
        </w:rPr>
        <w:id w:val="1908906747"/>
        <w:docPartObj>
          <w:docPartGallery w:val="Page Numbers (Bottom of Page)"/>
          <w:docPartUnique/>
        </w:docPartObj>
      </w:sdtPr>
      <w:sdtEndPr>
        <w:rPr>
          <w:noProof/>
        </w:rPr>
      </w:sdtEndPr>
      <w:sdtContent>
        <w:r w:rsidRPr="006A28F3">
          <w:rPr>
            <w:sz w:val="18"/>
            <w:szCs w:val="18"/>
          </w:rPr>
          <w:fldChar w:fldCharType="begin"/>
        </w:r>
        <w:r w:rsidRPr="006A28F3">
          <w:rPr>
            <w:sz w:val="18"/>
            <w:szCs w:val="18"/>
          </w:rPr>
          <w:instrText xml:space="preserve"> PAGE   \* MERGEFORMAT </w:instrText>
        </w:r>
        <w:r w:rsidRPr="006A28F3">
          <w:rPr>
            <w:sz w:val="18"/>
            <w:szCs w:val="18"/>
          </w:rPr>
          <w:fldChar w:fldCharType="separate"/>
        </w:r>
        <w:r w:rsidR="0062740F">
          <w:rPr>
            <w:noProof/>
            <w:sz w:val="18"/>
            <w:szCs w:val="18"/>
          </w:rPr>
          <w:t>11</w:t>
        </w:r>
        <w:r w:rsidRPr="006A28F3">
          <w:rPr>
            <w:noProof/>
            <w:sz w:val="18"/>
            <w:szCs w:val="18"/>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03AD0"/>
    <w:multiLevelType w:val="multilevel"/>
    <w:tmpl w:val="9FE489E8"/>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nsid w:val="05857690"/>
    <w:multiLevelType w:val="hybridMultilevel"/>
    <w:tmpl w:val="A8C4F8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7276A7"/>
    <w:multiLevelType w:val="hybridMultilevel"/>
    <w:tmpl w:val="1EE23FE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246E2"/>
    <w:multiLevelType w:val="multilevel"/>
    <w:tmpl w:val="7F44E79A"/>
    <w:lvl w:ilvl="0">
      <w:start w:val="1"/>
      <w:numFmt w:val="decimal"/>
      <w:pStyle w:val="Heading1"/>
      <w:lvlText w:val="%1."/>
      <w:lvlJc w:val="left"/>
      <w:pPr>
        <w:ind w:left="360" w:hanging="360"/>
      </w:pPr>
      <w:rPr>
        <w:rFonts w:hint="default"/>
      </w:rPr>
    </w:lvl>
    <w:lvl w:ilvl="1">
      <w:start w:val="1"/>
      <w:numFmt w:val="decimal"/>
      <w:lvlText w:val="%1.%2."/>
      <w:lvlJc w:val="left"/>
      <w:pPr>
        <w:ind w:left="360" w:hanging="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D535E4"/>
    <w:multiLevelType w:val="hybridMultilevel"/>
    <w:tmpl w:val="75FC9EF0"/>
    <w:lvl w:ilvl="0">
      <w:start w:val="1"/>
      <w:numFmt w:val="bullet"/>
      <w:lvlText w:val="­"/>
      <w:lvlJc w:val="left"/>
      <w:pPr>
        <w:ind w:left="1068" w:hanging="360"/>
      </w:pPr>
      <w:rPr>
        <w:rFonts w:ascii="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1F331B66"/>
    <w:multiLevelType w:val="hybridMultilevel"/>
    <w:tmpl w:val="B4A0D7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4B143D6"/>
    <w:multiLevelType w:val="hybridMultilevel"/>
    <w:tmpl w:val="41B657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5363008"/>
    <w:multiLevelType w:val="hybridMultilevel"/>
    <w:tmpl w:val="7FE03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D60512"/>
    <w:multiLevelType w:val="hybridMultilevel"/>
    <w:tmpl w:val="5630E4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4B7AD3"/>
    <w:multiLevelType w:val="hybridMultilevel"/>
    <w:tmpl w:val="633A0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CAB46BA"/>
    <w:multiLevelType w:val="hybridMultilevel"/>
    <w:tmpl w:val="45A8A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2339CA"/>
    <w:multiLevelType w:val="hybridMultilevel"/>
    <w:tmpl w:val="7A1E4A5C"/>
    <w:lvl w:ilvl="0">
      <w:start w:val="1"/>
      <w:numFmt w:val="bullet"/>
      <w:lvlText w:val="­"/>
      <w:lvlJc w:val="left"/>
      <w:pPr>
        <w:ind w:left="534" w:hanging="360"/>
      </w:pPr>
      <w:rPr>
        <w:rFonts w:ascii="Times New Roman" w:hAnsi="Times New Roman" w:cs="Times New Roman" w:hint="default"/>
      </w:rPr>
    </w:lvl>
    <w:lvl w:ilvl="1" w:tentative="1">
      <w:start w:val="1"/>
      <w:numFmt w:val="bullet"/>
      <w:lvlText w:val="o"/>
      <w:lvlJc w:val="left"/>
      <w:pPr>
        <w:ind w:left="1254" w:hanging="360"/>
      </w:pPr>
      <w:rPr>
        <w:rFonts w:ascii="Courier New" w:hAnsi="Courier New" w:cs="Courier New" w:hint="default"/>
      </w:rPr>
    </w:lvl>
    <w:lvl w:ilvl="2" w:tentative="1">
      <w:start w:val="1"/>
      <w:numFmt w:val="bullet"/>
      <w:lvlText w:val=""/>
      <w:lvlJc w:val="left"/>
      <w:pPr>
        <w:ind w:left="1974" w:hanging="360"/>
      </w:pPr>
      <w:rPr>
        <w:rFonts w:ascii="Wingdings" w:hAnsi="Wingdings" w:hint="default"/>
      </w:rPr>
    </w:lvl>
    <w:lvl w:ilvl="3" w:tentative="1">
      <w:start w:val="1"/>
      <w:numFmt w:val="bullet"/>
      <w:lvlText w:val=""/>
      <w:lvlJc w:val="left"/>
      <w:pPr>
        <w:ind w:left="2694" w:hanging="360"/>
      </w:pPr>
      <w:rPr>
        <w:rFonts w:ascii="Symbol" w:hAnsi="Symbol" w:hint="default"/>
      </w:rPr>
    </w:lvl>
    <w:lvl w:ilvl="4" w:tentative="1">
      <w:start w:val="1"/>
      <w:numFmt w:val="bullet"/>
      <w:lvlText w:val="o"/>
      <w:lvlJc w:val="left"/>
      <w:pPr>
        <w:ind w:left="3414" w:hanging="360"/>
      </w:pPr>
      <w:rPr>
        <w:rFonts w:ascii="Courier New" w:hAnsi="Courier New" w:cs="Courier New" w:hint="default"/>
      </w:rPr>
    </w:lvl>
    <w:lvl w:ilvl="5" w:tentative="1">
      <w:start w:val="1"/>
      <w:numFmt w:val="bullet"/>
      <w:lvlText w:val=""/>
      <w:lvlJc w:val="left"/>
      <w:pPr>
        <w:ind w:left="4134" w:hanging="360"/>
      </w:pPr>
      <w:rPr>
        <w:rFonts w:ascii="Wingdings" w:hAnsi="Wingdings" w:hint="default"/>
      </w:rPr>
    </w:lvl>
    <w:lvl w:ilvl="6" w:tentative="1">
      <w:start w:val="1"/>
      <w:numFmt w:val="bullet"/>
      <w:lvlText w:val=""/>
      <w:lvlJc w:val="left"/>
      <w:pPr>
        <w:ind w:left="4854" w:hanging="360"/>
      </w:pPr>
      <w:rPr>
        <w:rFonts w:ascii="Symbol" w:hAnsi="Symbol" w:hint="default"/>
      </w:rPr>
    </w:lvl>
    <w:lvl w:ilvl="7" w:tentative="1">
      <w:start w:val="1"/>
      <w:numFmt w:val="bullet"/>
      <w:lvlText w:val="o"/>
      <w:lvlJc w:val="left"/>
      <w:pPr>
        <w:ind w:left="5574" w:hanging="360"/>
      </w:pPr>
      <w:rPr>
        <w:rFonts w:ascii="Courier New" w:hAnsi="Courier New" w:cs="Courier New" w:hint="default"/>
      </w:rPr>
    </w:lvl>
    <w:lvl w:ilvl="8" w:tentative="1">
      <w:start w:val="1"/>
      <w:numFmt w:val="bullet"/>
      <w:lvlText w:val=""/>
      <w:lvlJc w:val="left"/>
      <w:pPr>
        <w:ind w:left="6294" w:hanging="360"/>
      </w:pPr>
      <w:rPr>
        <w:rFonts w:ascii="Wingdings" w:hAnsi="Wingdings" w:hint="default"/>
      </w:rPr>
    </w:lvl>
  </w:abstractNum>
  <w:abstractNum w:abstractNumId="13">
    <w:nsid w:val="43D03866"/>
    <w:multiLevelType w:val="hybridMultilevel"/>
    <w:tmpl w:val="A70C19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44B29C1"/>
    <w:multiLevelType w:val="hybridMultilevel"/>
    <w:tmpl w:val="2F1C92AA"/>
    <w:lvl w:ilvl="0">
      <w:start w:val="1"/>
      <w:numFmt w:val="bullet"/>
      <w:lvlText w:val=""/>
      <w:lvlJc w:val="left"/>
      <w:pPr>
        <w:ind w:left="1211" w:hanging="360"/>
      </w:pPr>
      <w:rPr>
        <w:rFonts w:ascii="Symbol" w:hAnsi="Symbo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5">
    <w:nsid w:val="4E782578"/>
    <w:multiLevelType w:val="hybridMultilevel"/>
    <w:tmpl w:val="7174D3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CDD4F32"/>
    <w:multiLevelType w:val="hybridMultilevel"/>
    <w:tmpl w:val="09F435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DD42326"/>
    <w:multiLevelType w:val="hybridMultilevel"/>
    <w:tmpl w:val="5524AA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F945D7A"/>
    <w:multiLevelType w:val="hybridMultilevel"/>
    <w:tmpl w:val="A9F8FB54"/>
    <w:lvl w:ilvl="0">
      <w:start w:val="1"/>
      <w:numFmt w:val="bullet"/>
      <w:lvlText w:val="•"/>
      <w:lvlJc w:val="left"/>
      <w:pPr>
        <w:ind w:left="1571" w:hanging="360"/>
      </w:pPr>
      <w:rPr>
        <w:rFonts w:ascii="Times New Roman" w:hAnsi="Times New Roman" w:eastAsiaTheme="minorHAnsi" w:cs="Times New Roman"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9">
    <w:nsid w:val="74652117"/>
    <w:multiLevelType w:val="hybridMultilevel"/>
    <w:tmpl w:val="49C8D6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98362C8"/>
    <w:multiLevelType w:val="hybridMultilevel"/>
    <w:tmpl w:val="A10821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59880789">
    <w:abstractNumId w:val="11"/>
  </w:num>
  <w:num w:numId="2" w16cid:durableId="809634359">
    <w:abstractNumId w:val="2"/>
  </w:num>
  <w:num w:numId="3" w16cid:durableId="1476138162">
    <w:abstractNumId w:val="7"/>
  </w:num>
  <w:num w:numId="4" w16cid:durableId="1066301620">
    <w:abstractNumId w:val="1"/>
  </w:num>
  <w:num w:numId="5" w16cid:durableId="1802261292">
    <w:abstractNumId w:val="19"/>
  </w:num>
  <w:num w:numId="6" w16cid:durableId="176697000">
    <w:abstractNumId w:val="3"/>
  </w:num>
  <w:num w:numId="7" w16cid:durableId="1822691414">
    <w:abstractNumId w:val="0"/>
  </w:num>
  <w:num w:numId="8" w16cid:durableId="1933119476">
    <w:abstractNumId w:val="20"/>
  </w:num>
  <w:num w:numId="9" w16cid:durableId="959186617">
    <w:abstractNumId w:val="16"/>
  </w:num>
  <w:num w:numId="10" w16cid:durableId="2077244738">
    <w:abstractNumId w:val="5"/>
  </w:num>
  <w:num w:numId="11" w16cid:durableId="703867644">
    <w:abstractNumId w:val="10"/>
  </w:num>
  <w:num w:numId="12" w16cid:durableId="416753519">
    <w:abstractNumId w:val="17"/>
  </w:num>
  <w:num w:numId="13" w16cid:durableId="977760459">
    <w:abstractNumId w:val="14"/>
  </w:num>
  <w:num w:numId="14" w16cid:durableId="418604223">
    <w:abstractNumId w:val="9"/>
  </w:num>
  <w:num w:numId="15" w16cid:durableId="572812128">
    <w:abstractNumId w:val="6"/>
  </w:num>
  <w:num w:numId="16" w16cid:durableId="804278722">
    <w:abstractNumId w:val="15"/>
  </w:num>
  <w:num w:numId="17" w16cid:durableId="92164093">
    <w:abstractNumId w:val="8"/>
  </w:num>
  <w:num w:numId="18" w16cid:durableId="943147916">
    <w:abstractNumId w:val="13"/>
  </w:num>
  <w:num w:numId="19" w16cid:durableId="1421296867">
    <w:abstractNumId w:val="12"/>
  </w:num>
  <w:num w:numId="20" w16cid:durableId="1868442941">
    <w:abstractNumId w:val="4"/>
  </w:num>
  <w:num w:numId="21" w16cid:durableId="2019847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2852"/>
    <w:rsid w:val="0000330F"/>
    <w:rsid w:val="00010773"/>
    <w:rsid w:val="00011299"/>
    <w:rsid w:val="00011317"/>
    <w:rsid w:val="00012E1C"/>
    <w:rsid w:val="000171E5"/>
    <w:rsid w:val="00020839"/>
    <w:rsid w:val="0002708B"/>
    <w:rsid w:val="00032F1D"/>
    <w:rsid w:val="000330F0"/>
    <w:rsid w:val="00036DB3"/>
    <w:rsid w:val="00040D5C"/>
    <w:rsid w:val="0004199D"/>
    <w:rsid w:val="0004420F"/>
    <w:rsid w:val="00047765"/>
    <w:rsid w:val="00051A4B"/>
    <w:rsid w:val="00057B47"/>
    <w:rsid w:val="00060FC9"/>
    <w:rsid w:val="00061B19"/>
    <w:rsid w:val="00061B74"/>
    <w:rsid w:val="000633F6"/>
    <w:rsid w:val="00074C9E"/>
    <w:rsid w:val="0007743C"/>
    <w:rsid w:val="00081A83"/>
    <w:rsid w:val="0008352B"/>
    <w:rsid w:val="00090BD7"/>
    <w:rsid w:val="000963DA"/>
    <w:rsid w:val="00096D14"/>
    <w:rsid w:val="0009786C"/>
    <w:rsid w:val="000A61CD"/>
    <w:rsid w:val="000A7472"/>
    <w:rsid w:val="000B215E"/>
    <w:rsid w:val="000C39B0"/>
    <w:rsid w:val="000C3A7B"/>
    <w:rsid w:val="000C3ADE"/>
    <w:rsid w:val="000D17F4"/>
    <w:rsid w:val="000E1F2C"/>
    <w:rsid w:val="000E4EB9"/>
    <w:rsid w:val="000F4F2F"/>
    <w:rsid w:val="001006D8"/>
    <w:rsid w:val="00104CB0"/>
    <w:rsid w:val="00112800"/>
    <w:rsid w:val="00114E5B"/>
    <w:rsid w:val="0011735C"/>
    <w:rsid w:val="00121D4B"/>
    <w:rsid w:val="00130BE0"/>
    <w:rsid w:val="00135180"/>
    <w:rsid w:val="00137B23"/>
    <w:rsid w:val="00143174"/>
    <w:rsid w:val="001552F8"/>
    <w:rsid w:val="0015543C"/>
    <w:rsid w:val="00156D1E"/>
    <w:rsid w:val="00166E85"/>
    <w:rsid w:val="00175B95"/>
    <w:rsid w:val="00177B1E"/>
    <w:rsid w:val="00180B71"/>
    <w:rsid w:val="001815AE"/>
    <w:rsid w:val="001A409E"/>
    <w:rsid w:val="001A4F26"/>
    <w:rsid w:val="001A6A69"/>
    <w:rsid w:val="001A6BC4"/>
    <w:rsid w:val="001A7A49"/>
    <w:rsid w:val="001B021E"/>
    <w:rsid w:val="001B14DF"/>
    <w:rsid w:val="001B4374"/>
    <w:rsid w:val="001B5E96"/>
    <w:rsid w:val="001B632C"/>
    <w:rsid w:val="001B67BD"/>
    <w:rsid w:val="001D1AB3"/>
    <w:rsid w:val="001D27A1"/>
    <w:rsid w:val="001D67CA"/>
    <w:rsid w:val="001E0112"/>
    <w:rsid w:val="001E0A88"/>
    <w:rsid w:val="001E231E"/>
    <w:rsid w:val="001E4178"/>
    <w:rsid w:val="001E5515"/>
    <w:rsid w:val="001E5A31"/>
    <w:rsid w:val="001E6C77"/>
    <w:rsid w:val="001F3F73"/>
    <w:rsid w:val="001F7787"/>
    <w:rsid w:val="00201419"/>
    <w:rsid w:val="002051C6"/>
    <w:rsid w:val="00207009"/>
    <w:rsid w:val="00215160"/>
    <w:rsid w:val="00216186"/>
    <w:rsid w:val="00216555"/>
    <w:rsid w:val="00216E3A"/>
    <w:rsid w:val="0022497B"/>
    <w:rsid w:val="002301D7"/>
    <w:rsid w:val="00234D10"/>
    <w:rsid w:val="00234FA9"/>
    <w:rsid w:val="00240596"/>
    <w:rsid w:val="00240E1E"/>
    <w:rsid w:val="00241B86"/>
    <w:rsid w:val="002436AE"/>
    <w:rsid w:val="00254DEF"/>
    <w:rsid w:val="00262D87"/>
    <w:rsid w:val="002651C0"/>
    <w:rsid w:val="00283544"/>
    <w:rsid w:val="00285B96"/>
    <w:rsid w:val="00285FE7"/>
    <w:rsid w:val="0029395D"/>
    <w:rsid w:val="00296B61"/>
    <w:rsid w:val="002A0EC5"/>
    <w:rsid w:val="002A2CAD"/>
    <w:rsid w:val="002B7BC2"/>
    <w:rsid w:val="002C1A06"/>
    <w:rsid w:val="002C2836"/>
    <w:rsid w:val="002D04A9"/>
    <w:rsid w:val="002D1D31"/>
    <w:rsid w:val="002E0A7D"/>
    <w:rsid w:val="002E327D"/>
    <w:rsid w:val="002E3814"/>
    <w:rsid w:val="002E63B8"/>
    <w:rsid w:val="002F3B8D"/>
    <w:rsid w:val="002F4D32"/>
    <w:rsid w:val="00304478"/>
    <w:rsid w:val="003052C1"/>
    <w:rsid w:val="003063BC"/>
    <w:rsid w:val="00311C8D"/>
    <w:rsid w:val="003225A3"/>
    <w:rsid w:val="00326291"/>
    <w:rsid w:val="00327A59"/>
    <w:rsid w:val="00331D77"/>
    <w:rsid w:val="00331D9B"/>
    <w:rsid w:val="00341BB9"/>
    <w:rsid w:val="00345B5F"/>
    <w:rsid w:val="00347E39"/>
    <w:rsid w:val="003550E3"/>
    <w:rsid w:val="003561DE"/>
    <w:rsid w:val="00364F62"/>
    <w:rsid w:val="003651BE"/>
    <w:rsid w:val="00365E25"/>
    <w:rsid w:val="003662EB"/>
    <w:rsid w:val="00380695"/>
    <w:rsid w:val="00383636"/>
    <w:rsid w:val="00384EE1"/>
    <w:rsid w:val="003924E6"/>
    <w:rsid w:val="00393451"/>
    <w:rsid w:val="003A0B03"/>
    <w:rsid w:val="003A0D3C"/>
    <w:rsid w:val="003A2A71"/>
    <w:rsid w:val="003A3482"/>
    <w:rsid w:val="003B56AF"/>
    <w:rsid w:val="003B62CC"/>
    <w:rsid w:val="003C5269"/>
    <w:rsid w:val="003C5CD6"/>
    <w:rsid w:val="003D30AB"/>
    <w:rsid w:val="003E5B5A"/>
    <w:rsid w:val="003E6131"/>
    <w:rsid w:val="003F06F9"/>
    <w:rsid w:val="003F5AAC"/>
    <w:rsid w:val="00406EE2"/>
    <w:rsid w:val="00406FCB"/>
    <w:rsid w:val="004139AC"/>
    <w:rsid w:val="00413EFA"/>
    <w:rsid w:val="004159F4"/>
    <w:rsid w:val="00417BE7"/>
    <w:rsid w:val="004206C6"/>
    <w:rsid w:val="0042512C"/>
    <w:rsid w:val="0042512F"/>
    <w:rsid w:val="004261A8"/>
    <w:rsid w:val="004273EC"/>
    <w:rsid w:val="00436E58"/>
    <w:rsid w:val="00440A1B"/>
    <w:rsid w:val="004554DA"/>
    <w:rsid w:val="00456A80"/>
    <w:rsid w:val="00456F65"/>
    <w:rsid w:val="0045750B"/>
    <w:rsid w:val="00461180"/>
    <w:rsid w:val="0046295A"/>
    <w:rsid w:val="00467D9A"/>
    <w:rsid w:val="004730FD"/>
    <w:rsid w:val="00473CE5"/>
    <w:rsid w:val="0048016B"/>
    <w:rsid w:val="00481BCD"/>
    <w:rsid w:val="00482CFA"/>
    <w:rsid w:val="00487B4B"/>
    <w:rsid w:val="004924A6"/>
    <w:rsid w:val="004A4D11"/>
    <w:rsid w:val="004A61FD"/>
    <w:rsid w:val="004B63BA"/>
    <w:rsid w:val="004B6830"/>
    <w:rsid w:val="004B7631"/>
    <w:rsid w:val="004B7B9C"/>
    <w:rsid w:val="004B7DF2"/>
    <w:rsid w:val="004C0F2D"/>
    <w:rsid w:val="004C1340"/>
    <w:rsid w:val="004D08C2"/>
    <w:rsid w:val="004D0D0A"/>
    <w:rsid w:val="004D4B76"/>
    <w:rsid w:val="004D5E12"/>
    <w:rsid w:val="004E1CD5"/>
    <w:rsid w:val="004E5D85"/>
    <w:rsid w:val="004F0FF1"/>
    <w:rsid w:val="004F18AF"/>
    <w:rsid w:val="004F539C"/>
    <w:rsid w:val="00500B4E"/>
    <w:rsid w:val="00500E2A"/>
    <w:rsid w:val="0050188B"/>
    <w:rsid w:val="00503A3B"/>
    <w:rsid w:val="00512257"/>
    <w:rsid w:val="00515B50"/>
    <w:rsid w:val="0051786D"/>
    <w:rsid w:val="00523370"/>
    <w:rsid w:val="0052663A"/>
    <w:rsid w:val="00532D53"/>
    <w:rsid w:val="00535FBB"/>
    <w:rsid w:val="005378D2"/>
    <w:rsid w:val="00572466"/>
    <w:rsid w:val="005741C7"/>
    <w:rsid w:val="00574C23"/>
    <w:rsid w:val="00577FA2"/>
    <w:rsid w:val="005A1D95"/>
    <w:rsid w:val="005B0BF3"/>
    <w:rsid w:val="005B0C2C"/>
    <w:rsid w:val="005B0F66"/>
    <w:rsid w:val="005B3CA7"/>
    <w:rsid w:val="005B3E36"/>
    <w:rsid w:val="005B487B"/>
    <w:rsid w:val="005C0535"/>
    <w:rsid w:val="005C1EC0"/>
    <w:rsid w:val="005E38BF"/>
    <w:rsid w:val="005E6B47"/>
    <w:rsid w:val="005E709D"/>
    <w:rsid w:val="005F4CC2"/>
    <w:rsid w:val="0062096B"/>
    <w:rsid w:val="00622EAE"/>
    <w:rsid w:val="006234E4"/>
    <w:rsid w:val="00623A4B"/>
    <w:rsid w:val="00624DB8"/>
    <w:rsid w:val="0062515C"/>
    <w:rsid w:val="0062604C"/>
    <w:rsid w:val="0062740F"/>
    <w:rsid w:val="00627481"/>
    <w:rsid w:val="00630278"/>
    <w:rsid w:val="0063152B"/>
    <w:rsid w:val="00631920"/>
    <w:rsid w:val="006342AE"/>
    <w:rsid w:val="0063438F"/>
    <w:rsid w:val="00634A47"/>
    <w:rsid w:val="00651A31"/>
    <w:rsid w:val="00657278"/>
    <w:rsid w:val="00657970"/>
    <w:rsid w:val="006600B4"/>
    <w:rsid w:val="0066462B"/>
    <w:rsid w:val="00664A54"/>
    <w:rsid w:val="00673A23"/>
    <w:rsid w:val="0067572B"/>
    <w:rsid w:val="00675F93"/>
    <w:rsid w:val="006823B5"/>
    <w:rsid w:val="00692CAA"/>
    <w:rsid w:val="00693F2E"/>
    <w:rsid w:val="00697C8F"/>
    <w:rsid w:val="006A28F3"/>
    <w:rsid w:val="006A34A5"/>
    <w:rsid w:val="006C2279"/>
    <w:rsid w:val="006C38F0"/>
    <w:rsid w:val="006C5BEF"/>
    <w:rsid w:val="006E52A3"/>
    <w:rsid w:val="006F105C"/>
    <w:rsid w:val="006F34D7"/>
    <w:rsid w:val="00707504"/>
    <w:rsid w:val="00712024"/>
    <w:rsid w:val="007140DE"/>
    <w:rsid w:val="00724196"/>
    <w:rsid w:val="0073297A"/>
    <w:rsid w:val="00740B61"/>
    <w:rsid w:val="00741A49"/>
    <w:rsid w:val="00741E47"/>
    <w:rsid w:val="00743A3B"/>
    <w:rsid w:val="00744E9E"/>
    <w:rsid w:val="007450AA"/>
    <w:rsid w:val="007525E4"/>
    <w:rsid w:val="007540D2"/>
    <w:rsid w:val="00754868"/>
    <w:rsid w:val="007549A7"/>
    <w:rsid w:val="00754CD0"/>
    <w:rsid w:val="007577BE"/>
    <w:rsid w:val="00757FC9"/>
    <w:rsid w:val="00760CA9"/>
    <w:rsid w:val="007621D3"/>
    <w:rsid w:val="00766E79"/>
    <w:rsid w:val="0077125F"/>
    <w:rsid w:val="0078721C"/>
    <w:rsid w:val="007929C5"/>
    <w:rsid w:val="00793C62"/>
    <w:rsid w:val="00794B3D"/>
    <w:rsid w:val="007957E5"/>
    <w:rsid w:val="007A0C84"/>
    <w:rsid w:val="007B5252"/>
    <w:rsid w:val="007C4FCE"/>
    <w:rsid w:val="007D6EDC"/>
    <w:rsid w:val="007F3A96"/>
    <w:rsid w:val="007F647E"/>
    <w:rsid w:val="00803626"/>
    <w:rsid w:val="00804BDB"/>
    <w:rsid w:val="0080722A"/>
    <w:rsid w:val="008116BC"/>
    <w:rsid w:val="00817BCA"/>
    <w:rsid w:val="00822EBF"/>
    <w:rsid w:val="00833513"/>
    <w:rsid w:val="00837B5A"/>
    <w:rsid w:val="00843518"/>
    <w:rsid w:val="008465F3"/>
    <w:rsid w:val="0085239E"/>
    <w:rsid w:val="00852C93"/>
    <w:rsid w:val="008532F2"/>
    <w:rsid w:val="0085438D"/>
    <w:rsid w:val="00855A53"/>
    <w:rsid w:val="00863F07"/>
    <w:rsid w:val="00865C63"/>
    <w:rsid w:val="00875ABB"/>
    <w:rsid w:val="008824C0"/>
    <w:rsid w:val="00883564"/>
    <w:rsid w:val="008871D2"/>
    <w:rsid w:val="00895BFB"/>
    <w:rsid w:val="00896EBA"/>
    <w:rsid w:val="008A33F7"/>
    <w:rsid w:val="008B04AB"/>
    <w:rsid w:val="008B29CC"/>
    <w:rsid w:val="008B34BB"/>
    <w:rsid w:val="008B61BF"/>
    <w:rsid w:val="008C024E"/>
    <w:rsid w:val="008C785F"/>
    <w:rsid w:val="008E497E"/>
    <w:rsid w:val="008F0841"/>
    <w:rsid w:val="0091641F"/>
    <w:rsid w:val="00924F4E"/>
    <w:rsid w:val="00941D00"/>
    <w:rsid w:val="00944887"/>
    <w:rsid w:val="00945271"/>
    <w:rsid w:val="00951246"/>
    <w:rsid w:val="009515B6"/>
    <w:rsid w:val="009540F8"/>
    <w:rsid w:val="00964C3D"/>
    <w:rsid w:val="00967643"/>
    <w:rsid w:val="00970E68"/>
    <w:rsid w:val="00973CD9"/>
    <w:rsid w:val="0097478B"/>
    <w:rsid w:val="009808AB"/>
    <w:rsid w:val="0098327A"/>
    <w:rsid w:val="00990A93"/>
    <w:rsid w:val="009B05E6"/>
    <w:rsid w:val="009B4F85"/>
    <w:rsid w:val="009B7186"/>
    <w:rsid w:val="009C1AE7"/>
    <w:rsid w:val="009C1B03"/>
    <w:rsid w:val="009C2B91"/>
    <w:rsid w:val="009C471B"/>
    <w:rsid w:val="009D37F0"/>
    <w:rsid w:val="009D6E73"/>
    <w:rsid w:val="009D747F"/>
    <w:rsid w:val="009D7AB5"/>
    <w:rsid w:val="009E4AEB"/>
    <w:rsid w:val="009F02AE"/>
    <w:rsid w:val="009F2730"/>
    <w:rsid w:val="00A06ED9"/>
    <w:rsid w:val="00A07A3D"/>
    <w:rsid w:val="00A12AC8"/>
    <w:rsid w:val="00A22283"/>
    <w:rsid w:val="00A34F6D"/>
    <w:rsid w:val="00A37478"/>
    <w:rsid w:val="00A41EB8"/>
    <w:rsid w:val="00A42088"/>
    <w:rsid w:val="00A43EE2"/>
    <w:rsid w:val="00A46B97"/>
    <w:rsid w:val="00A5003C"/>
    <w:rsid w:val="00A51403"/>
    <w:rsid w:val="00A5264A"/>
    <w:rsid w:val="00A56A7A"/>
    <w:rsid w:val="00A57EB6"/>
    <w:rsid w:val="00A57F0C"/>
    <w:rsid w:val="00A61064"/>
    <w:rsid w:val="00A63B09"/>
    <w:rsid w:val="00A644F9"/>
    <w:rsid w:val="00A67BF9"/>
    <w:rsid w:val="00A67EB1"/>
    <w:rsid w:val="00A71E2A"/>
    <w:rsid w:val="00A7611D"/>
    <w:rsid w:val="00A856BE"/>
    <w:rsid w:val="00A86E0F"/>
    <w:rsid w:val="00AA6002"/>
    <w:rsid w:val="00AA6C0A"/>
    <w:rsid w:val="00AB147F"/>
    <w:rsid w:val="00AB4D8E"/>
    <w:rsid w:val="00AB568B"/>
    <w:rsid w:val="00AC33CB"/>
    <w:rsid w:val="00AC3A7B"/>
    <w:rsid w:val="00AC3EF1"/>
    <w:rsid w:val="00AC5718"/>
    <w:rsid w:val="00AD091E"/>
    <w:rsid w:val="00AE7DBA"/>
    <w:rsid w:val="00AF38C8"/>
    <w:rsid w:val="00AF52E8"/>
    <w:rsid w:val="00AF69E4"/>
    <w:rsid w:val="00AF7DC0"/>
    <w:rsid w:val="00B01009"/>
    <w:rsid w:val="00B01B82"/>
    <w:rsid w:val="00B0626E"/>
    <w:rsid w:val="00B07849"/>
    <w:rsid w:val="00B1033E"/>
    <w:rsid w:val="00B10B54"/>
    <w:rsid w:val="00B17A9E"/>
    <w:rsid w:val="00B20224"/>
    <w:rsid w:val="00B23841"/>
    <w:rsid w:val="00B25973"/>
    <w:rsid w:val="00B2736E"/>
    <w:rsid w:val="00B2771F"/>
    <w:rsid w:val="00B278C2"/>
    <w:rsid w:val="00B32BE0"/>
    <w:rsid w:val="00B4404F"/>
    <w:rsid w:val="00B451C5"/>
    <w:rsid w:val="00B51978"/>
    <w:rsid w:val="00B57FAF"/>
    <w:rsid w:val="00B600EB"/>
    <w:rsid w:val="00B75922"/>
    <w:rsid w:val="00B765FE"/>
    <w:rsid w:val="00B82B2F"/>
    <w:rsid w:val="00B82CD4"/>
    <w:rsid w:val="00B839CB"/>
    <w:rsid w:val="00B8631D"/>
    <w:rsid w:val="00B92207"/>
    <w:rsid w:val="00B97346"/>
    <w:rsid w:val="00B97398"/>
    <w:rsid w:val="00BA02AE"/>
    <w:rsid w:val="00BA2110"/>
    <w:rsid w:val="00BA3D45"/>
    <w:rsid w:val="00BA7476"/>
    <w:rsid w:val="00BA77D6"/>
    <w:rsid w:val="00BB138F"/>
    <w:rsid w:val="00BB1B5B"/>
    <w:rsid w:val="00BC1A8C"/>
    <w:rsid w:val="00BC3F52"/>
    <w:rsid w:val="00BD0853"/>
    <w:rsid w:val="00BD5438"/>
    <w:rsid w:val="00BD5DE6"/>
    <w:rsid w:val="00BE2E4B"/>
    <w:rsid w:val="00BE592E"/>
    <w:rsid w:val="00BF71DC"/>
    <w:rsid w:val="00C035DD"/>
    <w:rsid w:val="00C03DBC"/>
    <w:rsid w:val="00C04B15"/>
    <w:rsid w:val="00C053CC"/>
    <w:rsid w:val="00C070F9"/>
    <w:rsid w:val="00C1298B"/>
    <w:rsid w:val="00C129EF"/>
    <w:rsid w:val="00C200C4"/>
    <w:rsid w:val="00C2141C"/>
    <w:rsid w:val="00C25814"/>
    <w:rsid w:val="00C25BD4"/>
    <w:rsid w:val="00C265AF"/>
    <w:rsid w:val="00C27B15"/>
    <w:rsid w:val="00C30D58"/>
    <w:rsid w:val="00C32E8D"/>
    <w:rsid w:val="00C35B38"/>
    <w:rsid w:val="00C37634"/>
    <w:rsid w:val="00C42744"/>
    <w:rsid w:val="00C42D48"/>
    <w:rsid w:val="00C4454E"/>
    <w:rsid w:val="00C44FC2"/>
    <w:rsid w:val="00C47C00"/>
    <w:rsid w:val="00C52577"/>
    <w:rsid w:val="00C52904"/>
    <w:rsid w:val="00C55B4A"/>
    <w:rsid w:val="00C567A3"/>
    <w:rsid w:val="00C621A4"/>
    <w:rsid w:val="00C7012C"/>
    <w:rsid w:val="00C73724"/>
    <w:rsid w:val="00C73B25"/>
    <w:rsid w:val="00C75FE4"/>
    <w:rsid w:val="00C76ECB"/>
    <w:rsid w:val="00C80AF2"/>
    <w:rsid w:val="00C834CC"/>
    <w:rsid w:val="00C835B1"/>
    <w:rsid w:val="00C86ACF"/>
    <w:rsid w:val="00C94743"/>
    <w:rsid w:val="00C96C32"/>
    <w:rsid w:val="00CA56F9"/>
    <w:rsid w:val="00CB4408"/>
    <w:rsid w:val="00CB4440"/>
    <w:rsid w:val="00CD4722"/>
    <w:rsid w:val="00CD47EF"/>
    <w:rsid w:val="00CD5119"/>
    <w:rsid w:val="00CE07EB"/>
    <w:rsid w:val="00CE0F6F"/>
    <w:rsid w:val="00CE3FF9"/>
    <w:rsid w:val="00CE518A"/>
    <w:rsid w:val="00CF0911"/>
    <w:rsid w:val="00CF63D0"/>
    <w:rsid w:val="00D10314"/>
    <w:rsid w:val="00D17709"/>
    <w:rsid w:val="00D20D84"/>
    <w:rsid w:val="00D2590A"/>
    <w:rsid w:val="00D30CC4"/>
    <w:rsid w:val="00D36227"/>
    <w:rsid w:val="00D455A1"/>
    <w:rsid w:val="00D51615"/>
    <w:rsid w:val="00D52E0D"/>
    <w:rsid w:val="00D60212"/>
    <w:rsid w:val="00D63D55"/>
    <w:rsid w:val="00D654F4"/>
    <w:rsid w:val="00D65684"/>
    <w:rsid w:val="00D76955"/>
    <w:rsid w:val="00D924D2"/>
    <w:rsid w:val="00D969A9"/>
    <w:rsid w:val="00D97F0C"/>
    <w:rsid w:val="00DA3BA9"/>
    <w:rsid w:val="00DB14A3"/>
    <w:rsid w:val="00DB2DDF"/>
    <w:rsid w:val="00DB5121"/>
    <w:rsid w:val="00DB6B0B"/>
    <w:rsid w:val="00DD1D8F"/>
    <w:rsid w:val="00DD38B2"/>
    <w:rsid w:val="00DD683E"/>
    <w:rsid w:val="00DE112E"/>
    <w:rsid w:val="00DE3C3D"/>
    <w:rsid w:val="00DE5719"/>
    <w:rsid w:val="00DE6B95"/>
    <w:rsid w:val="00DF2C0F"/>
    <w:rsid w:val="00DF353E"/>
    <w:rsid w:val="00E01847"/>
    <w:rsid w:val="00E05A68"/>
    <w:rsid w:val="00E10913"/>
    <w:rsid w:val="00E13A3C"/>
    <w:rsid w:val="00E257C9"/>
    <w:rsid w:val="00E310B6"/>
    <w:rsid w:val="00E36749"/>
    <w:rsid w:val="00E41847"/>
    <w:rsid w:val="00E41DF5"/>
    <w:rsid w:val="00E4239E"/>
    <w:rsid w:val="00E43B41"/>
    <w:rsid w:val="00E477BC"/>
    <w:rsid w:val="00E55A69"/>
    <w:rsid w:val="00E579E1"/>
    <w:rsid w:val="00E63394"/>
    <w:rsid w:val="00E655A7"/>
    <w:rsid w:val="00E810DF"/>
    <w:rsid w:val="00E95779"/>
    <w:rsid w:val="00E970BC"/>
    <w:rsid w:val="00EA48AF"/>
    <w:rsid w:val="00EA53E8"/>
    <w:rsid w:val="00EA6BEB"/>
    <w:rsid w:val="00EB1CDE"/>
    <w:rsid w:val="00EB2CE1"/>
    <w:rsid w:val="00EB4DDE"/>
    <w:rsid w:val="00EB5414"/>
    <w:rsid w:val="00EB603B"/>
    <w:rsid w:val="00EC0B57"/>
    <w:rsid w:val="00EC4F8A"/>
    <w:rsid w:val="00ED0CE0"/>
    <w:rsid w:val="00ED492F"/>
    <w:rsid w:val="00EE23F9"/>
    <w:rsid w:val="00EE7D9B"/>
    <w:rsid w:val="00EF54C3"/>
    <w:rsid w:val="00EF5D07"/>
    <w:rsid w:val="00EF6265"/>
    <w:rsid w:val="00F026E9"/>
    <w:rsid w:val="00F2201C"/>
    <w:rsid w:val="00F27B43"/>
    <w:rsid w:val="00F351D8"/>
    <w:rsid w:val="00F41581"/>
    <w:rsid w:val="00F42358"/>
    <w:rsid w:val="00F460E9"/>
    <w:rsid w:val="00F46D30"/>
    <w:rsid w:val="00F4717B"/>
    <w:rsid w:val="00F47AAE"/>
    <w:rsid w:val="00F63922"/>
    <w:rsid w:val="00F64BAD"/>
    <w:rsid w:val="00F73B1A"/>
    <w:rsid w:val="00F74942"/>
    <w:rsid w:val="00F90B59"/>
    <w:rsid w:val="00F93A25"/>
    <w:rsid w:val="00F9582F"/>
    <w:rsid w:val="00F9623D"/>
    <w:rsid w:val="00FA671B"/>
    <w:rsid w:val="00FB06A1"/>
    <w:rsid w:val="00FC5609"/>
    <w:rsid w:val="00FD07EA"/>
    <w:rsid w:val="00FE17A8"/>
    <w:rsid w:val="00FE211D"/>
    <w:rsid w:val="00FE7521"/>
    <w:rsid w:val="00FE75CB"/>
    <w:rsid w:val="00FF3BA9"/>
    <w:rsid w:val="00FF5111"/>
    <w:rsid w:val="00FF6F2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E342D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111"/>
    <w:pPr>
      <w:spacing w:after="0" w:line="240" w:lineRule="auto"/>
      <w:jc w:val="both"/>
    </w:pPr>
    <w:rPr>
      <w:rFonts w:ascii="Times New Roman" w:hAnsi="Times New Roman"/>
      <w:sz w:val="24"/>
    </w:rPr>
  </w:style>
  <w:style w:type="paragraph" w:styleId="Heading1">
    <w:name w:val="heading 1"/>
    <w:basedOn w:val="Normal"/>
    <w:next w:val="Normal"/>
    <w:link w:val="Virsraksts1Rakstz"/>
    <w:autoRedefine/>
    <w:uiPriority w:val="99"/>
    <w:qFormat/>
    <w:rsid w:val="00C621A4"/>
    <w:pPr>
      <w:keepNext/>
      <w:numPr>
        <w:numId w:val="6"/>
      </w:numPr>
      <w:spacing w:before="120" w:after="120"/>
      <w:textAlignment w:val="baseline"/>
      <w:outlineLvl w:val="0"/>
    </w:pPr>
    <w:rPr>
      <w:rFonts w:eastAsia="Times New Roman" w:cs="Times New Roman"/>
      <w:b/>
      <w:bCs/>
      <w:noProof/>
      <w:kern w:val="32"/>
      <w:szCs w:val="24"/>
      <w:lang w:eastAsia="lv-LV"/>
    </w:rPr>
  </w:style>
  <w:style w:type="paragraph" w:styleId="Heading2">
    <w:name w:val="heading 2"/>
    <w:basedOn w:val="Normal"/>
    <w:next w:val="Normal"/>
    <w:link w:val="Virsraksts2Rakstz"/>
    <w:uiPriority w:val="99"/>
    <w:qFormat/>
    <w:rsid w:val="00FE7521"/>
    <w:pPr>
      <w:keepNext/>
      <w:keepLines/>
      <w:spacing w:before="120" w:after="120"/>
      <w:ind w:firstLine="357"/>
      <w:jc w:val="left"/>
      <w:outlineLvl w:val="1"/>
    </w:pPr>
    <w:rPr>
      <w:rFonts w:ascii="Times New Roman Bold" w:eastAsia="Times New Roman" w:hAnsi="Times New Roman Bold" w:cs="Cambria"/>
      <w:b/>
      <w:bCs/>
      <w:szCs w:val="26"/>
      <w:lang w:eastAsia="lv-LV"/>
    </w:rPr>
  </w:style>
  <w:style w:type="paragraph" w:styleId="Heading3">
    <w:name w:val="heading 3"/>
    <w:basedOn w:val="Normal"/>
    <w:next w:val="Normal"/>
    <w:link w:val="Virsraksts3Rakstz"/>
    <w:unhideWhenUsed/>
    <w:qFormat/>
    <w:rsid w:val="00FE7521"/>
    <w:pPr>
      <w:keepNext/>
      <w:keepLines/>
      <w:spacing w:before="120" w:after="120"/>
      <w:ind w:firstLine="454"/>
      <w:jc w:val="left"/>
      <w:outlineLvl w:val="2"/>
    </w:pPr>
    <w:rPr>
      <w:rFonts w:eastAsiaTheme="majorEastAsia" w:cstheme="majorBidi"/>
      <w:b/>
      <w:i/>
      <w:szCs w:val="24"/>
      <w:lang w:eastAsia="lv-LV"/>
    </w:rPr>
  </w:style>
  <w:style w:type="paragraph" w:styleId="Heading4">
    <w:name w:val="heading 4"/>
    <w:basedOn w:val="Normal"/>
    <w:next w:val="Normal"/>
    <w:link w:val="Virsraksts4Rakstz"/>
    <w:uiPriority w:val="9"/>
    <w:unhideWhenUsed/>
    <w:qFormat/>
    <w:rsid w:val="00254DE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398"/>
    <w:pPr>
      <w:spacing w:after="0" w:line="240" w:lineRule="auto"/>
    </w:pPr>
  </w:style>
  <w:style w:type="paragraph" w:styleId="BalloonText">
    <w:name w:val="Balloon Text"/>
    <w:basedOn w:val="Normal"/>
    <w:link w:val="BalontekstsRakstz"/>
    <w:uiPriority w:val="99"/>
    <w:semiHidden/>
    <w:unhideWhenUsed/>
    <w:rsid w:val="00895BFB"/>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895BFB"/>
    <w:rPr>
      <w:rFonts w:ascii="Segoe UI" w:hAnsi="Segoe UI" w:cs="Segoe UI"/>
      <w:sz w:val="18"/>
      <w:szCs w:val="18"/>
    </w:rPr>
  </w:style>
  <w:style w:type="paragraph" w:styleId="ListParagraph">
    <w:name w:val="List Paragraph"/>
    <w:aliases w:val="1List Paragraph"/>
    <w:basedOn w:val="Normal"/>
    <w:link w:val="SarakstarindkopaRakstz"/>
    <w:uiPriority w:val="34"/>
    <w:qFormat/>
    <w:rsid w:val="006C2279"/>
    <w:pPr>
      <w:ind w:left="720"/>
      <w:contextualSpacing/>
    </w:pPr>
  </w:style>
  <w:style w:type="character" w:customStyle="1" w:styleId="SarakstarindkopaRakstz">
    <w:name w:val="Saraksta rindkopa Rakstz."/>
    <w:aliases w:val="1List Paragraph Rakstz."/>
    <w:link w:val="ListParagraph"/>
    <w:uiPriority w:val="34"/>
    <w:locked/>
    <w:rsid w:val="006C2279"/>
  </w:style>
  <w:style w:type="paragraph" w:styleId="NormalWeb">
    <w:name w:val="Normal (Web)"/>
    <w:basedOn w:val="Normal"/>
    <w:uiPriority w:val="99"/>
    <w:unhideWhenUsed/>
    <w:rsid w:val="00A67BF9"/>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B6830"/>
    <w:rPr>
      <w:sz w:val="16"/>
      <w:szCs w:val="16"/>
    </w:rPr>
  </w:style>
  <w:style w:type="paragraph" w:styleId="CommentText">
    <w:name w:val="annotation text"/>
    <w:basedOn w:val="Normal"/>
    <w:link w:val="KomentratekstsRakstz"/>
    <w:uiPriority w:val="99"/>
    <w:unhideWhenUsed/>
    <w:rsid w:val="004B6830"/>
    <w:rPr>
      <w:sz w:val="20"/>
      <w:szCs w:val="20"/>
    </w:rPr>
  </w:style>
  <w:style w:type="character" w:customStyle="1" w:styleId="KomentratekstsRakstz">
    <w:name w:val="Komentāra teksts Rakstz."/>
    <w:basedOn w:val="DefaultParagraphFont"/>
    <w:link w:val="CommentText"/>
    <w:uiPriority w:val="99"/>
    <w:rsid w:val="004B6830"/>
    <w:rPr>
      <w:sz w:val="20"/>
      <w:szCs w:val="20"/>
    </w:rPr>
  </w:style>
  <w:style w:type="paragraph" w:styleId="CommentSubject">
    <w:name w:val="annotation subject"/>
    <w:basedOn w:val="CommentText"/>
    <w:next w:val="CommentText"/>
    <w:link w:val="KomentratmaRakstz"/>
    <w:uiPriority w:val="99"/>
    <w:semiHidden/>
    <w:unhideWhenUsed/>
    <w:rsid w:val="004B6830"/>
    <w:rPr>
      <w:b/>
      <w:bCs/>
    </w:rPr>
  </w:style>
  <w:style w:type="character" w:customStyle="1" w:styleId="KomentratmaRakstz">
    <w:name w:val="Komentāra tēma Rakstz."/>
    <w:basedOn w:val="KomentratekstsRakstz"/>
    <w:link w:val="CommentSubject"/>
    <w:uiPriority w:val="99"/>
    <w:semiHidden/>
    <w:rsid w:val="004B6830"/>
    <w:rPr>
      <w:b/>
      <w:bCs/>
      <w:sz w:val="20"/>
      <w:szCs w:val="20"/>
    </w:rPr>
  </w:style>
  <w:style w:type="character" w:customStyle="1" w:styleId="Virsraksts1Rakstz">
    <w:name w:val="Virsraksts 1 Rakstz."/>
    <w:basedOn w:val="DefaultParagraphFont"/>
    <w:link w:val="Heading1"/>
    <w:uiPriority w:val="99"/>
    <w:rsid w:val="00C621A4"/>
    <w:rPr>
      <w:rFonts w:ascii="Times New Roman" w:eastAsia="Times New Roman" w:hAnsi="Times New Roman" w:cs="Times New Roman"/>
      <w:b/>
      <w:bCs/>
      <w:noProof/>
      <w:kern w:val="32"/>
      <w:sz w:val="24"/>
      <w:szCs w:val="24"/>
      <w:lang w:eastAsia="lv-LV"/>
    </w:rPr>
  </w:style>
  <w:style w:type="character" w:customStyle="1" w:styleId="Virsraksts2Rakstz">
    <w:name w:val="Virsraksts 2 Rakstz."/>
    <w:basedOn w:val="DefaultParagraphFont"/>
    <w:link w:val="Heading2"/>
    <w:uiPriority w:val="99"/>
    <w:rsid w:val="00FE7521"/>
    <w:rPr>
      <w:rFonts w:ascii="Times New Roman Bold" w:eastAsia="Times New Roman" w:hAnsi="Times New Roman Bold" w:cs="Cambria"/>
      <w:b/>
      <w:bCs/>
      <w:sz w:val="24"/>
      <w:szCs w:val="26"/>
      <w:lang w:eastAsia="lv-LV"/>
    </w:rPr>
  </w:style>
  <w:style w:type="character" w:customStyle="1" w:styleId="Virsraksts3Rakstz">
    <w:name w:val="Virsraksts 3 Rakstz."/>
    <w:basedOn w:val="DefaultParagraphFont"/>
    <w:link w:val="Heading3"/>
    <w:rsid w:val="00FE7521"/>
    <w:rPr>
      <w:rFonts w:ascii="Times New Roman" w:hAnsi="Times New Roman" w:eastAsiaTheme="majorEastAsia" w:cstheme="majorBidi"/>
      <w:b/>
      <w:i/>
      <w:sz w:val="24"/>
      <w:szCs w:val="24"/>
      <w:lang w:eastAsia="lv-LV"/>
    </w:rPr>
  </w:style>
  <w:style w:type="paragraph" w:styleId="Header">
    <w:name w:val="header"/>
    <w:basedOn w:val="Normal"/>
    <w:link w:val="GalveneRakstz"/>
    <w:uiPriority w:val="99"/>
    <w:unhideWhenUsed/>
    <w:rsid w:val="006A28F3"/>
    <w:pPr>
      <w:tabs>
        <w:tab w:val="center" w:pos="4153"/>
        <w:tab w:val="right" w:pos="8306"/>
      </w:tabs>
    </w:pPr>
  </w:style>
  <w:style w:type="character" w:customStyle="1" w:styleId="GalveneRakstz">
    <w:name w:val="Galvene Rakstz."/>
    <w:basedOn w:val="DefaultParagraphFont"/>
    <w:link w:val="Header"/>
    <w:uiPriority w:val="99"/>
    <w:rsid w:val="006A28F3"/>
    <w:rPr>
      <w:rFonts w:ascii="Times New Roman" w:hAnsi="Times New Roman"/>
      <w:sz w:val="24"/>
    </w:rPr>
  </w:style>
  <w:style w:type="paragraph" w:styleId="Footer">
    <w:name w:val="footer"/>
    <w:basedOn w:val="Normal"/>
    <w:link w:val="KjeneRakstz"/>
    <w:uiPriority w:val="99"/>
    <w:unhideWhenUsed/>
    <w:rsid w:val="006A28F3"/>
    <w:pPr>
      <w:tabs>
        <w:tab w:val="center" w:pos="4153"/>
        <w:tab w:val="right" w:pos="8306"/>
      </w:tabs>
    </w:pPr>
  </w:style>
  <w:style w:type="character" w:customStyle="1" w:styleId="KjeneRakstz">
    <w:name w:val="Kājene Rakstz."/>
    <w:basedOn w:val="DefaultParagraphFont"/>
    <w:link w:val="Footer"/>
    <w:uiPriority w:val="99"/>
    <w:rsid w:val="006A28F3"/>
    <w:rPr>
      <w:rFonts w:ascii="Times New Roman" w:hAnsi="Times New Roman"/>
      <w:sz w:val="24"/>
    </w:rPr>
  </w:style>
  <w:style w:type="table" w:styleId="GridTable2Accent6">
    <w:name w:val="Grid Table 2 Accent 6"/>
    <w:basedOn w:val="TableNormal"/>
    <w:uiPriority w:val="47"/>
    <w:rsid w:val="00692CA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Virsraksts4Rakstz">
    <w:name w:val="Virsraksts 4 Rakstz."/>
    <w:basedOn w:val="DefaultParagraphFont"/>
    <w:link w:val="Heading4"/>
    <w:uiPriority w:val="9"/>
    <w:rsid w:val="00254DEF"/>
    <w:rPr>
      <w:rFonts w:asciiTheme="majorHAnsi" w:eastAsiaTheme="majorEastAsia" w:hAnsiTheme="majorHAnsi" w:cstheme="majorBidi"/>
      <w:i/>
      <w:iCs/>
      <w:color w:val="2F5496" w:themeColor="accent1" w:themeShade="BF"/>
      <w:sz w:val="24"/>
    </w:rPr>
  </w:style>
  <w:style w:type="paragraph" w:styleId="EndnoteText">
    <w:name w:val="endnote text"/>
    <w:basedOn w:val="Normal"/>
    <w:link w:val="BeiguvrestekstsRakstz"/>
    <w:uiPriority w:val="99"/>
    <w:semiHidden/>
    <w:unhideWhenUsed/>
    <w:rsid w:val="00467D9A"/>
    <w:rPr>
      <w:sz w:val="20"/>
      <w:szCs w:val="20"/>
    </w:rPr>
  </w:style>
  <w:style w:type="character" w:customStyle="1" w:styleId="BeiguvrestekstsRakstz">
    <w:name w:val="Beigu vēres teksts Rakstz."/>
    <w:basedOn w:val="DefaultParagraphFont"/>
    <w:link w:val="EndnoteText"/>
    <w:uiPriority w:val="99"/>
    <w:semiHidden/>
    <w:rsid w:val="00467D9A"/>
    <w:rPr>
      <w:rFonts w:ascii="Times New Roman" w:hAnsi="Times New Roman"/>
      <w:sz w:val="20"/>
      <w:szCs w:val="20"/>
    </w:rPr>
  </w:style>
  <w:style w:type="character" w:styleId="EndnoteReference">
    <w:name w:val="endnote reference"/>
    <w:basedOn w:val="DefaultParagraphFont"/>
    <w:uiPriority w:val="99"/>
    <w:semiHidden/>
    <w:unhideWhenUsed/>
    <w:rsid w:val="00467D9A"/>
    <w:rPr>
      <w:vertAlign w:val="superscript"/>
    </w:rPr>
  </w:style>
  <w:style w:type="paragraph" w:styleId="Caption">
    <w:name w:val="caption"/>
    <w:basedOn w:val="Normal"/>
    <w:next w:val="Normal"/>
    <w:uiPriority w:val="35"/>
    <w:unhideWhenUsed/>
    <w:qFormat/>
    <w:rsid w:val="004139AC"/>
    <w:pPr>
      <w:spacing w:after="200"/>
      <w:jc w:val="center"/>
    </w:pPr>
    <w:rPr>
      <w:i/>
      <w:iCs/>
      <w:szCs w:val="18"/>
    </w:rPr>
  </w:style>
  <w:style w:type="paragraph" w:styleId="TableofFigures">
    <w:name w:val="table of figures"/>
    <w:basedOn w:val="Normal"/>
    <w:next w:val="Normal"/>
    <w:uiPriority w:val="99"/>
    <w:unhideWhenUsed/>
    <w:rsid w:val="004139AC"/>
    <w:pPr>
      <w:ind w:left="480" w:hanging="480"/>
      <w:jc w:val="center"/>
    </w:pPr>
    <w:rPr>
      <w:rFonts w:asciiTheme="minorHAnsi" w:hAnsiTheme="minorHAnsi" w:cstheme="minorHAnsi"/>
      <w:b/>
      <w:bCs/>
      <w:i/>
      <w:iCs/>
      <w:sz w:val="20"/>
      <w:szCs w:val="20"/>
    </w:rPr>
  </w:style>
  <w:style w:type="character" w:styleId="Hyperlink">
    <w:name w:val="Hyperlink"/>
    <w:basedOn w:val="DefaultParagraphFont"/>
    <w:uiPriority w:val="99"/>
    <w:unhideWhenUsed/>
    <w:rsid w:val="00234FA9"/>
    <w:rPr>
      <w:color w:val="0563C1" w:themeColor="hyperlink"/>
      <w:u w:val="single"/>
    </w:rPr>
  </w:style>
  <w:style w:type="character" w:styleId="UnresolvedMention">
    <w:name w:val="Unresolved Mention"/>
    <w:basedOn w:val="DefaultParagraphFont"/>
    <w:uiPriority w:val="99"/>
    <w:semiHidden/>
    <w:unhideWhenUsed/>
    <w:rsid w:val="00234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5.xml" /><Relationship Id="rId11" Type="http://schemas.openxmlformats.org/officeDocument/2006/relationships/chart" Target="charts/chart6.xml" /><Relationship Id="rId12" Type="http://schemas.openxmlformats.org/officeDocument/2006/relationships/chart" Target="charts/chart7.xml" /><Relationship Id="rId13" Type="http://schemas.openxmlformats.org/officeDocument/2006/relationships/chart" Target="charts/chart8.xml" /><Relationship Id="rId14" Type="http://schemas.openxmlformats.org/officeDocument/2006/relationships/chart" Target="charts/chart9.xml" /><Relationship Id="rId15" Type="http://schemas.openxmlformats.org/officeDocument/2006/relationships/chart" Target="charts/chart10.xml" /><Relationship Id="rId16" Type="http://schemas.openxmlformats.org/officeDocument/2006/relationships/chart" Target="charts/chart11.xml" /><Relationship Id="rId17" Type="http://schemas.openxmlformats.org/officeDocument/2006/relationships/chart" Target="charts/chart12.xml" /><Relationship Id="rId18" Type="http://schemas.openxmlformats.org/officeDocument/2006/relationships/chart" Target="charts/chart13.xml" /><Relationship Id="rId19" Type="http://schemas.openxmlformats.org/officeDocument/2006/relationships/hyperlink" Target="mailto:ziedite.grzibovska@gulbene.l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11.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12.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13.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2.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4.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5.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6.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7.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8.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_rels/chart9.xml.rels><?xml version="1.0" encoding="utf-8" standalone="yes"?><Relationships xmlns="http://schemas.openxmlformats.org/package/2006/relationships"><Relationship Id="rId1" Type="http://schemas.openxmlformats.org/officeDocument/2006/relationships/oleObject" Target="file:///C:\Users\kristine.medne_gulbe\Desktop\Budzets%202024\Darbam%20Valsts%20kase\Anal&#299;zei_Grafiki_apr&#275;&#311;ini%20-2023%20gads.xlsx" TargetMode="Externa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'[Analīzei_Grafiki_aprēķini -2022 gads.xlsx]Ieņ_izd_kopā '!$D$2</c:f>
              <c:strCache>
                <c:ptCount val="1"/>
                <c:pt idx="0">
                  <c:v>2023</c:v>
                </c:pt>
              </c:strCache>
            </c:strRef>
          </c:tx>
          <c:spPr>
            <a:solidFill>
              <a:schemeClr val="bg2">
                <a:lumMod val="75000"/>
              </a:schemeClr>
            </a:solidFill>
            <a:ln>
              <a:noFill/>
            </a:ln>
            <a:effectLst/>
            <a:sp3d>
              <a:contourClr>
                <a:srgbClr val="00B050"/>
              </a:contourClr>
            </a:sp3d>
          </c:spPr>
          <c:invertIfNegative val="0"/>
          <c:cat>
            <c:strRef>
              <c:f>'[Analīzei_Grafiki_aprēķini -2022 gads.xlsx]Ieņ_izd_kopā '!$C$3:$C$4</c:f>
              <c:strCache>
                <c:ptCount val="2"/>
                <c:pt idx="0">
                  <c:v>Pamatbudžeta ieņēmumi</c:v>
                </c:pt>
                <c:pt idx="1">
                  <c:v>Ziedojumi un dāvinājumi</c:v>
                </c:pt>
              </c:strCache>
            </c:strRef>
          </c:cat>
          <c:val>
            <c:numRef>
              <c:f>'[Analīzei_Grafiki_aprēķini -2022 gads.xlsx]Ieņ_izd_kopā '!$D$3:$D$4</c:f>
              <c:numCache>
                <c:formatCode>General</c:formatCode>
                <c:ptCount val="2"/>
                <c:pt idx="0">
                  <c:v>37973724</c:v>
                </c:pt>
                <c:pt idx="1">
                  <c:v>13573</c:v>
                </c:pt>
              </c:numCache>
            </c:numRef>
          </c:val>
          <c:extLst>
            <c:ext xmlns:c16="http://schemas.microsoft.com/office/drawing/2014/chart" uri="{C3380CC4-5D6E-409C-BE32-E72D297353CC}">
              <c16:uniqueId val="{00000000-1981-440E-83C0-FE851C46F969}"/>
            </c:ext>
          </c:extLst>
        </c:ser>
        <c:ser>
          <c:idx val="1"/>
          <c:order val="1"/>
          <c:tx>
            <c:strRef>
              <c:f>'[Analīzei_Grafiki_aprēķini -2022 gads.xlsx]Ieņ_izd_kopā '!$E$2</c:f>
              <c:strCache>
                <c:ptCount val="1"/>
                <c:pt idx="0">
                  <c:v>2022</c:v>
                </c:pt>
              </c:strCache>
            </c:strRef>
          </c:tx>
          <c:spPr>
            <a:solidFill>
              <a:schemeClr val="accent6">
                <a:lumMod val="20000"/>
                <a:lumOff val="80000"/>
              </a:schemeClr>
            </a:solidFill>
            <a:ln>
              <a:noFill/>
            </a:ln>
            <a:effectLst/>
            <a:sp3d/>
          </c:spPr>
          <c:invertIfNegative val="0"/>
          <c:cat>
            <c:strRef>
              <c:f>'[Analīzei_Grafiki_aprēķini -2022 gads.xlsx]Ieņ_izd_kopā '!$C$3:$C$4</c:f>
              <c:strCache>
                <c:ptCount val="2"/>
                <c:pt idx="0">
                  <c:v>Pamatbudžeta ieņēmumi</c:v>
                </c:pt>
                <c:pt idx="1">
                  <c:v>Ziedojumi un dāvinājumi</c:v>
                </c:pt>
              </c:strCache>
            </c:strRef>
          </c:cat>
          <c:val>
            <c:numRef>
              <c:f>'[Analīzei_Grafiki_aprēķini -2022 gads.xlsx]Ieņ_izd_kopā '!$E$3:$E$4</c:f>
              <c:numCache>
                <c:formatCode>General</c:formatCode>
                <c:ptCount val="2"/>
                <c:pt idx="0">
                  <c:v>40151043</c:v>
                </c:pt>
                <c:pt idx="1">
                  <c:v>10007</c:v>
                </c:pt>
              </c:numCache>
            </c:numRef>
          </c:val>
          <c:extLst>
            <c:ext xmlns:c16="http://schemas.microsoft.com/office/drawing/2014/chart" uri="{C3380CC4-5D6E-409C-BE32-E72D297353CC}">
              <c16:uniqueId val="{00000001-1981-440E-83C0-FE851C46F969}"/>
            </c:ext>
          </c:extLst>
        </c:ser>
        <c:dLbls>
          <c:showLegendKey val="0"/>
          <c:showVal val="0"/>
          <c:showCatName val="0"/>
          <c:showSerName val="0"/>
          <c:showPercent val="0"/>
          <c:showBubbleSize val="0"/>
        </c:dLbls>
        <c:gapWidth val="150"/>
        <c:shape val="box"/>
        <c:axId val="484862959"/>
        <c:axId val="484863375"/>
        <c:axId val="0"/>
      </c:bar3DChart>
      <c:catAx>
        <c:axId val="484862959"/>
        <c:scaling>
          <c:orientation val="minMax"/>
        </c:scaling>
        <c:delete val="0"/>
        <c:axPos val="b"/>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84863375"/>
        <c:crossesAt val="0"/>
        <c:auto val="1"/>
        <c:lblAlgn val="ctr"/>
        <c:lblOffset val="100"/>
        <c:noMultiLvlLbl val="0"/>
      </c:catAx>
      <c:valAx>
        <c:axId val="484863375"/>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484862959"/>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lv-LV"/>
          </a:p>
        </c:txPr>
      </c:dTable>
      <c:spPr>
        <a:noFill/>
        <a:ln>
          <a:noFill/>
        </a:ln>
        <a:effectLst/>
      </c:spPr>
    </c:plotArea>
    <c:legend>
      <c:legendPos val="b"/>
      <c:layout>
        <c:manualLayout>
          <c:xMode val="edge"/>
          <c:yMode val="edge"/>
          <c:x val="0.41735608048993872"/>
          <c:y val="0.890606560777841"/>
          <c:w val="0.18751006124234471"/>
          <c:h val="0.0773201287983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2">
          <a:lumMod val="15000"/>
          <a:lumOff val="85000"/>
        </a:schemeClr>
      </a:solidFill>
      <a:round/>
    </a:ln>
    <a:effectLst/>
  </c:spPr>
  <c:txPr>
    <a:bodyPr/>
    <a:lstStyle/>
    <a:p>
      <a:pPr>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 izdevumi EKK'!$L$15</c:f>
              <c:strCache>
                <c:ptCount val="1"/>
                <c:pt idx="0">
                  <c:v>2023</c:v>
                </c:pt>
              </c:strCache>
            </c:strRef>
          </c:tx>
          <c:spPr>
            <a:solidFill>
              <a:schemeClr val="bg2">
                <a:lumMod val="75000"/>
              </a:schemeClr>
            </a:solidFill>
            <a:ln>
              <a:noFill/>
            </a:ln>
            <a:effectLst/>
            <a:sp3d/>
          </c:spPr>
          <c:invertIfNegative val="0"/>
          <c:dLbls>
            <c:spPr>
              <a:noFill/>
              <a:ln>
                <a:noFill/>
              </a:ln>
              <a:effectLst/>
            </c:spPr>
            <c:txPr>
              <a:bodyPr rot="0" spcFirstLastPara="1" vertOverflow="ellipsis" vert="horz" wrap="square" lIns="108000" tIns="108000" rIns="2880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 izdevumi EKK'!$K$16:$K$17</c:f>
              <c:strCache>
                <c:ptCount val="2"/>
                <c:pt idx="0">
                  <c:v>Uzturēšanas izdevumi</c:v>
                </c:pt>
                <c:pt idx="1">
                  <c:v>Kapitālie izdevumi</c:v>
                </c:pt>
              </c:strCache>
            </c:strRef>
          </c:cat>
          <c:val>
            <c:numRef>
              <c:f>'PB izdevumi EKK'!$L$16:$L$17</c:f>
              <c:numCache>
                <c:formatCode>#,##0</c:formatCode>
                <c:ptCount val="2"/>
                <c:pt idx="0">
                  <c:v>33803551</c:v>
                </c:pt>
                <c:pt idx="1">
                  <c:v>9020324</c:v>
                </c:pt>
              </c:numCache>
            </c:numRef>
          </c:val>
          <c:extLst>
            <c:ext xmlns:c16="http://schemas.microsoft.com/office/drawing/2014/chart" uri="{C3380CC4-5D6E-409C-BE32-E72D297353CC}">
              <c16:uniqueId val="{00000000-FC18-4990-9BAB-722F926FE44D}"/>
            </c:ext>
          </c:extLst>
        </c:ser>
        <c:ser>
          <c:idx val="1"/>
          <c:order val="1"/>
          <c:tx>
            <c:strRef>
              <c:f>'PB izdevumi EKK'!$M$15</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21768707482993196"/>
                  <c:y val="0.00472813238770685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18-4990-9BAB-722F926FE44D}"/>
                </c:ext>
              </c:extLst>
            </c:dLbl>
            <c:dLbl>
              <c:idx val="1"/>
              <c:layout>
                <c:manualLayout>
                  <c:x val="0.048979591836734594"/>
                  <c:y val="0.00472813238770681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18-4990-9BAB-722F926FE44D}"/>
                </c:ext>
              </c:extLst>
            </c:dLbl>
            <c:spPr>
              <a:noFill/>
              <a:ln>
                <a:noFill/>
              </a:ln>
              <a:effectLst/>
            </c:spPr>
            <c:txPr>
              <a:bodyPr rot="0" spcFirstLastPara="1" vertOverflow="ellipsis" vert="horz" wrap="square" lIns="252000" tIns="180000" rIns="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 izdevumi EKK'!$K$16:$K$17</c:f>
              <c:strCache>
                <c:ptCount val="2"/>
                <c:pt idx="0">
                  <c:v>Uzturēšanas izdevumi</c:v>
                </c:pt>
                <c:pt idx="1">
                  <c:v>Kapitālie izdevumi</c:v>
                </c:pt>
              </c:strCache>
            </c:strRef>
          </c:cat>
          <c:val>
            <c:numRef>
              <c:f>'PB izdevumi EKK'!$M$16:$M$17</c:f>
              <c:numCache>
                <c:formatCode>#,##0</c:formatCode>
                <c:ptCount val="2"/>
                <c:pt idx="0">
                  <c:v>29476863</c:v>
                </c:pt>
                <c:pt idx="1">
                  <c:v>12200275</c:v>
                </c:pt>
              </c:numCache>
            </c:numRef>
          </c:val>
          <c:extLst>
            <c:ext xmlns:c16="http://schemas.microsoft.com/office/drawing/2014/chart" uri="{C3380CC4-5D6E-409C-BE32-E72D297353CC}">
              <c16:uniqueId val="{00000003-FC18-4990-9BAB-722F926FE44D}"/>
            </c:ext>
          </c:extLst>
        </c:ser>
        <c:dLbls>
          <c:showLegendKey val="0"/>
          <c:showVal val="1"/>
          <c:showCatName val="0"/>
          <c:showSerName val="0"/>
          <c:showPercent val="0"/>
          <c:showBubbleSize val="0"/>
        </c:dLbls>
        <c:gapWidth val="150"/>
        <c:shape val="box"/>
        <c:axId val="383494224"/>
        <c:axId val="383494640"/>
        <c:axId val="0"/>
      </c:bar3DChart>
      <c:catAx>
        <c:axId val="38349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3494640"/>
        <c:crosses val="autoZero"/>
        <c:auto val="1"/>
        <c:lblAlgn val="ctr"/>
        <c:lblOffset val="100"/>
        <c:noMultiLvlLbl val="0"/>
      </c:catAx>
      <c:valAx>
        <c:axId val="38349464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3494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60"/>
      <c:depthPercent val="6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9288395554329292"/>
          <c:y val="0.030138637733574444"/>
          <c:w val="0.5419319283202807"/>
          <c:h val="0.82798859003384073"/>
        </c:manualLayout>
      </c:layout>
      <c:bar3DChart>
        <c:barDir val="bar"/>
        <c:grouping val="clustered"/>
        <c:varyColors val="0"/>
        <c:ser>
          <c:idx val="1"/>
          <c:order val="0"/>
          <c:tx>
            <c:strRef>
              <c:f>'PB izdevumi EKK'!$E$2</c:f>
              <c:strCache>
                <c:ptCount val="1"/>
                <c:pt idx="0">
                  <c:v>2022</c:v>
                </c:pt>
              </c:strCache>
            </c:strRef>
          </c:tx>
          <c:spPr>
            <a:solidFill>
              <a:schemeClr val="accent6">
                <a:lumMod val="20000"/>
                <a:lumOff val="80000"/>
              </a:schemeClr>
            </a:solidFill>
            <a:ln>
              <a:noFill/>
            </a:ln>
            <a:effectLst/>
            <a:sp3d/>
          </c:spPr>
          <c:invertIfNegative val="0"/>
          <c:dLbls>
            <c:dLbl>
              <c:idx val="4"/>
              <c:layout>
                <c:manualLayout>
                  <c:x val="0"/>
                  <c:y val="0.00859660434128519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BF-4C27-9975-39B08F8258BB}"/>
                </c:ext>
              </c:extLst>
            </c:dLbl>
            <c:spPr>
              <a:noFill/>
              <a:ln>
                <a:noFill/>
              </a:ln>
              <a:effectLst/>
            </c:spPr>
            <c:txPr>
              <a:bodyPr rot="0" spcFirstLastPara="1" vertOverflow="ellipsis" horzOverflow="clip" vert="horz" wrap="square" lIns="1800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 izdevumi EKK'!$B$3:$B$9</c:f>
              <c:strCache>
                <c:ptCount val="7"/>
                <c:pt idx="0">
                  <c:v>Kapitālo izdevumu transferti</c:v>
                </c:pt>
                <c:pt idx="1">
                  <c:v>Procentu izdevumi</c:v>
                </c:pt>
                <c:pt idx="2">
                  <c:v>Uzturēšanas izdevumu transferti, starptautiskā sadarbība</c:v>
                </c:pt>
                <c:pt idx="3">
                  <c:v>Subsīdijas, dotācijas un sociālie pabalsti</c:v>
                </c:pt>
                <c:pt idx="4">
                  <c:v>Preces un pakalpojumi</c:v>
                </c:pt>
                <c:pt idx="5">
                  <c:v>Pamatkapitāla veidošana</c:v>
                </c:pt>
                <c:pt idx="6">
                  <c:v>Atlīdzība</c:v>
                </c:pt>
              </c:strCache>
            </c:strRef>
          </c:cat>
          <c:val>
            <c:numRef>
              <c:f>'PB izdevumi EKK'!$E$3:$E$9</c:f>
              <c:numCache>
                <c:formatCode>#,##0</c:formatCode>
                <c:ptCount val="7"/>
                <c:pt idx="0">
                  <c:v>14000</c:v>
                </c:pt>
                <c:pt idx="1">
                  <c:v>82543</c:v>
                </c:pt>
                <c:pt idx="2">
                  <c:v>522651</c:v>
                </c:pt>
                <c:pt idx="3">
                  <c:v>1979193</c:v>
                </c:pt>
                <c:pt idx="4">
                  <c:v>7838155</c:v>
                </c:pt>
                <c:pt idx="5">
                  <c:v>12186275</c:v>
                </c:pt>
                <c:pt idx="6">
                  <c:v>19054321</c:v>
                </c:pt>
              </c:numCache>
            </c:numRef>
          </c:val>
          <c:extLst>
            <c:ext xmlns:c16="http://schemas.microsoft.com/office/drawing/2014/chart" uri="{C3380CC4-5D6E-409C-BE32-E72D297353CC}">
              <c16:uniqueId val="{00000001-3ABF-4C27-9975-39B08F8258BB}"/>
            </c:ext>
          </c:extLst>
        </c:ser>
        <c:ser>
          <c:idx val="0"/>
          <c:order val="1"/>
          <c:tx>
            <c:strRef>
              <c:f>'PB izdevumi EKK'!$D$2</c:f>
              <c:strCache>
                <c:ptCount val="1"/>
                <c:pt idx="0">
                  <c:v>2023</c:v>
                </c:pt>
              </c:strCache>
            </c:strRef>
          </c:tx>
          <c:spPr>
            <a:solidFill>
              <a:schemeClr val="bg2">
                <a:lumMod val="75000"/>
              </a:schemeClr>
            </a:solidFill>
            <a:ln>
              <a:noFill/>
            </a:ln>
            <a:effectLst/>
            <a:sp3d/>
          </c:spPr>
          <c:invertIfNegative val="0"/>
          <c:dLbls>
            <c:dLbl>
              <c:idx val="5"/>
              <c:layout>
                <c:manualLayout>
                  <c:x val="0"/>
                  <c:y val="-0.00859660434128521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BF-4C27-9975-39B08F8258BB}"/>
                </c:ext>
              </c:extLst>
            </c:dLbl>
            <c:dLbl>
              <c:idx val="6"/>
              <c:layout>
                <c:manualLayout>
                  <c:x val="-0.030429049599350846"/>
                  <c:y val="-0.0398671096345514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BF-4C27-9975-39B08F8258BB}"/>
                </c:ext>
              </c:extLst>
            </c:dLbl>
            <c:spPr>
              <a:noFill/>
              <a:ln>
                <a:noFill/>
              </a:ln>
              <a:effectLst/>
            </c:spPr>
            <c:txPr>
              <a:bodyPr rot="0" spcFirstLastPara="1" vertOverflow="ellipsis" horzOverflow="clip" vert="horz" wrap="square" lIns="1080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 izdevumi EKK'!$B$3:$B$9</c:f>
              <c:strCache>
                <c:ptCount val="7"/>
                <c:pt idx="0">
                  <c:v>Kapitālo izdevumu transferti</c:v>
                </c:pt>
                <c:pt idx="1">
                  <c:v>Procentu izdevumi</c:v>
                </c:pt>
                <c:pt idx="2">
                  <c:v>Uzturēšanas izdevumu transferti, starptautiskā sadarbība</c:v>
                </c:pt>
                <c:pt idx="3">
                  <c:v>Subsīdijas, dotācijas un sociālie pabalsti</c:v>
                </c:pt>
                <c:pt idx="4">
                  <c:v>Preces un pakalpojumi</c:v>
                </c:pt>
                <c:pt idx="5">
                  <c:v>Pamatkapitāla veidošana</c:v>
                </c:pt>
                <c:pt idx="6">
                  <c:v>Atlīdzība</c:v>
                </c:pt>
              </c:strCache>
            </c:strRef>
          </c:cat>
          <c:val>
            <c:numRef>
              <c:f>'PB izdevumi EKK'!$D$3:$D$9</c:f>
              <c:numCache>
                <c:formatCode>#,##0</c:formatCode>
                <c:ptCount val="7"/>
                <c:pt idx="0">
                  <c:v>14000</c:v>
                </c:pt>
                <c:pt idx="1">
                  <c:v>439660</c:v>
                </c:pt>
                <c:pt idx="2">
                  <c:v>471787</c:v>
                </c:pt>
                <c:pt idx="3">
                  <c:v>1703206</c:v>
                </c:pt>
                <c:pt idx="4">
                  <c:v>9148556</c:v>
                </c:pt>
                <c:pt idx="5">
                  <c:v>9006324</c:v>
                </c:pt>
                <c:pt idx="6">
                  <c:v>22040342</c:v>
                </c:pt>
              </c:numCache>
            </c:numRef>
          </c:val>
          <c:extLst>
            <c:ext xmlns:c16="http://schemas.microsoft.com/office/drawing/2014/chart" uri="{C3380CC4-5D6E-409C-BE32-E72D297353CC}">
              <c16:uniqueId val="{00000003-3ABF-4C27-9975-39B08F8258BB}"/>
            </c:ext>
          </c:extLst>
        </c:ser>
        <c:dLbls>
          <c:showLegendKey val="0"/>
          <c:showVal val="1"/>
          <c:showCatName val="0"/>
          <c:showSerName val="0"/>
          <c:showPercent val="0"/>
          <c:showBubbleSize val="0"/>
        </c:dLbls>
        <c:gapWidth val="150"/>
        <c:shape val="box"/>
        <c:axId val="130963776"/>
        <c:axId val="130955872"/>
        <c:axId val="0"/>
      </c:bar3DChart>
      <c:catAx>
        <c:axId val="130963776"/>
        <c:scaling>
          <c:orientation val="minMax"/>
        </c:scaling>
        <c:delete val="0"/>
        <c:axPos val="l"/>
        <c:majorGridlines>
          <c:spPr>
            <a:ln w="222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955872"/>
        <c:crosses val="autoZero"/>
        <c:auto val="0"/>
        <c:lblAlgn val="ctr"/>
        <c:lblOffset val="100"/>
        <c:noMultiLvlLbl val="0"/>
      </c:catAx>
      <c:valAx>
        <c:axId val="130955872"/>
        <c:scaling>
          <c:orientation val="minMax"/>
        </c:scaling>
        <c:delete val="0"/>
        <c:axPos val="b"/>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963776"/>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ziedojumi!$D$22</c:f>
              <c:strCache>
                <c:ptCount val="1"/>
                <c:pt idx="0">
                  <c:v>2023</c:v>
                </c:pt>
              </c:strCache>
            </c:strRef>
          </c:tx>
          <c:spPr>
            <a:solidFill>
              <a:schemeClr val="bg2">
                <a:lumMod val="75000"/>
              </a:schemeClr>
            </a:solidFill>
            <a:ln>
              <a:noFill/>
            </a:ln>
            <a:effectLst/>
            <a:sp3d/>
          </c:spPr>
          <c:invertIfNegative val="0"/>
          <c:dLbls>
            <c:spPr>
              <a:noFill/>
              <a:ln>
                <a:noFill/>
              </a:ln>
              <a:effectLst/>
            </c:spPr>
            <c:txPr>
              <a:bodyPr rot="0" spcFirstLastPara="1" vertOverflow="ellipsis" vert="horz" wrap="square" lIns="180000" tIns="10800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ziedojumi!$C$23:$C$24</c:f>
              <c:strCache>
                <c:ptCount val="2"/>
                <c:pt idx="0">
                  <c:v>Juridisku personu ziedojumi un dāvinājumi naudā</c:v>
                </c:pt>
                <c:pt idx="1">
                  <c:v>Fizisko personu ziedojumi un dāvinājumi naudā</c:v>
                </c:pt>
              </c:strCache>
            </c:strRef>
          </c:cat>
          <c:val>
            <c:numRef>
              <c:f>ziedojumi!$D$23:$D$24</c:f>
              <c:numCache>
                <c:formatCode>#,##0</c:formatCode>
                <c:ptCount val="2"/>
                <c:pt idx="0">
                  <c:v>8375</c:v>
                </c:pt>
                <c:pt idx="1">
                  <c:v>5198</c:v>
                </c:pt>
              </c:numCache>
            </c:numRef>
          </c:val>
          <c:extLst>
            <c:ext xmlns:c16="http://schemas.microsoft.com/office/drawing/2014/chart" uri="{C3380CC4-5D6E-409C-BE32-E72D297353CC}">
              <c16:uniqueId val="{00000000-6782-4363-B8EF-E312C5D7B279}"/>
            </c:ext>
          </c:extLst>
        </c:ser>
        <c:ser>
          <c:idx val="1"/>
          <c:order val="1"/>
          <c:tx>
            <c:strRef>
              <c:f>ziedojumi!$E$22</c:f>
              <c:strCache>
                <c:ptCount val="1"/>
                <c:pt idx="0">
                  <c:v>2022</c:v>
                </c:pt>
              </c:strCache>
            </c:strRef>
          </c:tx>
          <c:spPr>
            <a:solidFill>
              <a:schemeClr val="accent6">
                <a:lumMod val="20000"/>
                <a:lumOff val="80000"/>
              </a:schemeClr>
            </a:solidFill>
            <a:ln>
              <a:noFill/>
            </a:ln>
            <a:effectLst/>
            <a:sp3d/>
          </c:spPr>
          <c:invertIfNegative val="0"/>
          <c:dLbls>
            <c:spPr>
              <a:noFill/>
              <a:ln>
                <a:noFill/>
              </a:ln>
              <a:effectLst/>
            </c:spPr>
            <c:txPr>
              <a:bodyPr rot="0" spcFirstLastPara="1" vertOverflow="ellipsis" vert="horz" wrap="square" lIns="252000" tIns="108000" rIns="720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ziedojumi!$C$23:$C$24</c:f>
              <c:strCache>
                <c:ptCount val="2"/>
                <c:pt idx="0">
                  <c:v>Juridisku personu ziedojumi un dāvinājumi naudā</c:v>
                </c:pt>
                <c:pt idx="1">
                  <c:v>Fizisko personu ziedojumi un dāvinājumi naudā</c:v>
                </c:pt>
              </c:strCache>
            </c:strRef>
          </c:cat>
          <c:val>
            <c:numRef>
              <c:f>ziedojumi!$E$23:$E$24</c:f>
              <c:numCache>
                <c:formatCode>#,##0</c:formatCode>
                <c:ptCount val="2"/>
                <c:pt idx="0">
                  <c:v>6745</c:v>
                </c:pt>
                <c:pt idx="1">
                  <c:v>3262</c:v>
                </c:pt>
              </c:numCache>
            </c:numRef>
          </c:val>
          <c:extLst>
            <c:ext xmlns:c16="http://schemas.microsoft.com/office/drawing/2014/chart" uri="{C3380CC4-5D6E-409C-BE32-E72D297353CC}">
              <c16:uniqueId val="{00000001-6782-4363-B8EF-E312C5D7B279}"/>
            </c:ext>
          </c:extLst>
        </c:ser>
        <c:dLbls>
          <c:showLegendKey val="0"/>
          <c:showVal val="1"/>
          <c:showCatName val="0"/>
          <c:showSerName val="0"/>
          <c:showPercent val="0"/>
          <c:showBubbleSize val="0"/>
        </c:dLbls>
        <c:gapWidth val="150"/>
        <c:shape val="box"/>
        <c:axId val="286578208"/>
        <c:axId val="286578624"/>
        <c:axId val="0"/>
      </c:bar3DChart>
      <c:catAx>
        <c:axId val="286578208"/>
        <c:scaling>
          <c:orientation val="minMax"/>
        </c:scaling>
        <c:delete val="0"/>
        <c:axPos val="b"/>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6578624"/>
        <c:crosses val="autoZero"/>
        <c:auto val="1"/>
        <c:lblAlgn val="ctr"/>
        <c:lblOffset val="100"/>
        <c:noMultiLvlLbl val="0"/>
      </c:catAx>
      <c:valAx>
        <c:axId val="28657862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86578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13648293963254"/>
          <c:y val="0.17440609291267933"/>
          <c:w val="0.86486351706036746"/>
          <c:h val="0.74395071410151792"/>
        </c:manualLayout>
      </c:layout>
      <c:bar3DChart>
        <c:barDir val="col"/>
        <c:grouping val="clustered"/>
        <c:varyColors val="0"/>
        <c:ser>
          <c:idx val="0"/>
          <c:order val="0"/>
          <c:tx>
            <c:strRef>
              <c:f>ziedojumi!$D$25</c:f>
              <c:strCache>
                <c:ptCount val="1"/>
                <c:pt idx="0">
                  <c:v>2 023</c:v>
                </c:pt>
              </c:strCache>
            </c:strRef>
          </c:tx>
          <c:spPr>
            <a:solidFill>
              <a:schemeClr val="bg2">
                <a:lumMod val="75000"/>
              </a:schemeClr>
            </a:solidFill>
            <a:ln>
              <a:noFill/>
            </a:ln>
            <a:effectLst/>
            <a:sp3d/>
          </c:spPr>
          <c:invertIfNegative val="0"/>
          <c:dLbls>
            <c:spPr>
              <a:noFill/>
              <a:ln>
                <a:noFill/>
              </a:ln>
              <a:effectLst/>
            </c:spPr>
            <c:txPr>
              <a:bodyPr rot="0" spcFirstLastPara="1" vertOverflow="ellipsis" vert="horz" wrap="square" lIns="144000" tIns="180000" rIns="1440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ziedojumi!$C$26</c:f>
              <c:strCache>
                <c:ptCount val="1"/>
                <c:pt idx="0">
                  <c:v>Ziedojumu un dāvinājumu izdevumi</c:v>
                </c:pt>
              </c:strCache>
            </c:strRef>
          </c:cat>
          <c:val>
            <c:numRef>
              <c:f>ziedojumi!$D$26</c:f>
              <c:numCache>
                <c:formatCode>#,##0</c:formatCode>
                <c:ptCount val="1"/>
                <c:pt idx="0">
                  <c:v>11085</c:v>
                </c:pt>
              </c:numCache>
            </c:numRef>
          </c:val>
          <c:extLst>
            <c:ext xmlns:c16="http://schemas.microsoft.com/office/drawing/2014/chart" uri="{C3380CC4-5D6E-409C-BE32-E72D297353CC}">
              <c16:uniqueId val="{00000000-A899-44D2-92AF-AAE3A6E8F327}"/>
            </c:ext>
          </c:extLst>
        </c:ser>
        <c:ser>
          <c:idx val="1"/>
          <c:order val="1"/>
          <c:tx>
            <c:strRef>
              <c:f>ziedojumi!$E$25</c:f>
              <c:strCache>
                <c:ptCount val="1"/>
                <c:pt idx="0">
                  <c:v>2 022</c:v>
                </c:pt>
              </c:strCache>
            </c:strRef>
          </c:tx>
          <c:spPr>
            <a:solidFill>
              <a:schemeClr val="accent6">
                <a:lumMod val="20000"/>
                <a:lumOff val="80000"/>
              </a:schemeClr>
            </a:solidFill>
            <a:ln>
              <a:noFill/>
            </a:ln>
            <a:effectLst/>
            <a:sp3d/>
          </c:spPr>
          <c:invertIfNegative val="0"/>
          <c:dLbls>
            <c:dLbl>
              <c:idx val="0"/>
              <c:layout>
                <c:manualLayout>
                  <c:x val="0.083333333333333329"/>
                  <c:y val="-0.0048134777376654635"/>
                </c:manualLayout>
              </c:layout>
              <c:spPr>
                <a:noFill/>
                <a:ln>
                  <a:noFill/>
                </a:ln>
                <a:effectLst/>
              </c:spPr>
              <c:txPr>
                <a:bodyPr rot="0" spcFirstLastPara="1" vertOverflow="ellipsis" vert="horz" wrap="square" lIns="252000" tIns="180000" rIns="2880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spPr>
                    <a:prstGeom prst="rect">
                      <a:avLst/>
                    </a:prstGeom>
                  </c15:spPr>
                </c:ext>
                <c:ext xmlns:c16="http://schemas.microsoft.com/office/drawing/2014/chart" uri="{C3380CC4-5D6E-409C-BE32-E72D297353CC}">
                  <c16:uniqueId val="{00000001-A899-44D2-92AF-AAE3A6E8F327}"/>
                </c:ext>
              </c:extLst>
            </c:dLbl>
            <c:spPr>
              <a:noFill/>
              <a:ln>
                <a:noFill/>
              </a:ln>
              <a:effectLst/>
            </c:spPr>
            <c:txPr>
              <a:bodyPr rot="0" spcFirstLastPara="1" vertOverflow="ellipsis" vert="horz" wrap="square" lIns="252000" tIns="180000" rIns="288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ziedojumi!$C$26</c:f>
              <c:strCache>
                <c:ptCount val="1"/>
                <c:pt idx="0">
                  <c:v>Ziedojumu un dāvinājumu izdevumi</c:v>
                </c:pt>
              </c:strCache>
            </c:strRef>
          </c:cat>
          <c:val>
            <c:numRef>
              <c:f>ziedojumi!$E$26</c:f>
              <c:numCache>
                <c:formatCode>#,##0</c:formatCode>
                <c:ptCount val="1"/>
                <c:pt idx="0">
                  <c:v>9284</c:v>
                </c:pt>
              </c:numCache>
            </c:numRef>
          </c:val>
          <c:extLst>
            <c:ext xmlns:c16="http://schemas.microsoft.com/office/drawing/2014/chart" uri="{C3380CC4-5D6E-409C-BE32-E72D297353CC}">
              <c16:uniqueId val="{00000002-A899-44D2-92AF-AAE3A6E8F327}"/>
            </c:ext>
          </c:extLst>
        </c:ser>
        <c:dLbls>
          <c:showLegendKey val="0"/>
          <c:showVal val="1"/>
          <c:showCatName val="0"/>
          <c:showSerName val="0"/>
          <c:showPercent val="0"/>
          <c:showBubbleSize val="0"/>
        </c:dLbls>
        <c:gapWidth val="150"/>
        <c:shape val="box"/>
        <c:axId val="493587760"/>
        <c:axId val="493577776"/>
        <c:axId val="0"/>
      </c:bar3DChart>
      <c:catAx>
        <c:axId val="49358776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577776"/>
        <c:crosses val="autoZero"/>
        <c:auto val="1"/>
        <c:lblAlgn val="ctr"/>
        <c:lblOffset val="100"/>
        <c:noMultiLvlLbl val="0"/>
      </c:catAx>
      <c:valAx>
        <c:axId val="49357777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3587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'[Analīzei_Grafiki_aprēķini -2022 gads.xlsx]Ieņ_izd_kopā '!$D$5</c:f>
              <c:strCache>
                <c:ptCount val="1"/>
                <c:pt idx="0">
                  <c:v>2023</c:v>
                </c:pt>
              </c:strCache>
            </c:strRef>
          </c:tx>
          <c:spPr>
            <a:solidFill>
              <a:schemeClr val="bg2">
                <a:lumMod val="75000"/>
              </a:schemeClr>
            </a:solidFill>
            <a:ln>
              <a:noFill/>
            </a:ln>
            <a:effectLst/>
            <a:sp3d/>
          </c:spPr>
          <c:invertIfNegative val="0"/>
          <c:cat>
            <c:strRef>
              <c:f>'[Analīzei_Grafiki_aprēķini -2022 gads.xlsx]Ieņ_izd_kopā '!$C$6:$C$7</c:f>
              <c:strCache>
                <c:ptCount val="2"/>
                <c:pt idx="0">
                  <c:v>Pamatbudžeta izdevumi</c:v>
                </c:pt>
                <c:pt idx="1">
                  <c:v>Ziedojumi un dāvinājumi</c:v>
                </c:pt>
              </c:strCache>
            </c:strRef>
          </c:cat>
          <c:val>
            <c:numRef>
              <c:f>'[Analīzei_Grafiki_aprēķini -2022 gads.xlsx]Ieņ_izd_kopā '!$D$6:$D$7</c:f>
              <c:numCache>
                <c:formatCode>General</c:formatCode>
                <c:ptCount val="2"/>
                <c:pt idx="0">
                  <c:v>42823875</c:v>
                </c:pt>
                <c:pt idx="1">
                  <c:v>11085</c:v>
                </c:pt>
              </c:numCache>
            </c:numRef>
          </c:val>
          <c:extLst>
            <c:ext xmlns:c16="http://schemas.microsoft.com/office/drawing/2014/chart" uri="{C3380CC4-5D6E-409C-BE32-E72D297353CC}">
              <c16:uniqueId val="{00000000-0728-4D86-8651-D10C9ABFB1C0}"/>
            </c:ext>
          </c:extLst>
        </c:ser>
        <c:ser>
          <c:idx val="1"/>
          <c:order val="1"/>
          <c:tx>
            <c:strRef>
              <c:f>'[Analīzei_Grafiki_aprēķini -2022 gads.xlsx]Ieņ_izd_kopā '!$E$5</c:f>
              <c:strCache>
                <c:ptCount val="1"/>
                <c:pt idx="0">
                  <c:v>2022</c:v>
                </c:pt>
              </c:strCache>
            </c:strRef>
          </c:tx>
          <c:spPr>
            <a:solidFill>
              <a:schemeClr val="accent6">
                <a:lumMod val="20000"/>
                <a:lumOff val="80000"/>
              </a:schemeClr>
            </a:solidFill>
            <a:ln>
              <a:noFill/>
            </a:ln>
            <a:effectLst/>
            <a:sp3d/>
          </c:spPr>
          <c:invertIfNegative val="0"/>
          <c:cat>
            <c:strRef>
              <c:f>'[Analīzei_Grafiki_aprēķini -2022 gads.xlsx]Ieņ_izd_kopā '!$C$6:$C$7</c:f>
              <c:strCache>
                <c:ptCount val="2"/>
                <c:pt idx="0">
                  <c:v>Pamatbudžeta izdevumi</c:v>
                </c:pt>
                <c:pt idx="1">
                  <c:v>Ziedojumi un dāvinājumi</c:v>
                </c:pt>
              </c:strCache>
            </c:strRef>
          </c:cat>
          <c:val>
            <c:numRef>
              <c:f>'[Analīzei_Grafiki_aprēķini -2022 gads.xlsx]Ieņ_izd_kopā '!$E$6:$E$7</c:f>
              <c:numCache>
                <c:formatCode>General</c:formatCode>
                <c:ptCount val="2"/>
                <c:pt idx="0">
                  <c:v>41677138</c:v>
                </c:pt>
                <c:pt idx="1">
                  <c:v>9284</c:v>
                </c:pt>
              </c:numCache>
            </c:numRef>
          </c:val>
          <c:extLst>
            <c:ext xmlns:c16="http://schemas.microsoft.com/office/drawing/2014/chart" uri="{C3380CC4-5D6E-409C-BE32-E72D297353CC}">
              <c16:uniqueId val="{00000001-0728-4D86-8651-D10C9ABFB1C0}"/>
            </c:ext>
          </c:extLst>
        </c:ser>
        <c:dLbls>
          <c:showLegendKey val="0"/>
          <c:showVal val="0"/>
          <c:showCatName val="0"/>
          <c:showSerName val="0"/>
          <c:showPercent val="0"/>
          <c:showBubbleSize val="0"/>
        </c:dLbls>
        <c:gapWidth val="150"/>
        <c:shape val="box"/>
        <c:axId val="395420591"/>
        <c:axId val="395414767"/>
        <c:axId val="0"/>
      </c:bar3DChart>
      <c:catAx>
        <c:axId val="395420591"/>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5414767"/>
        <c:crosses val="autoZero"/>
        <c:auto val="1"/>
        <c:lblAlgn val="ctr"/>
        <c:lblOffset val="100"/>
        <c:noMultiLvlLbl val="0"/>
      </c:catAx>
      <c:valAx>
        <c:axId val="395414767"/>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5420591"/>
        <c:crosses val="autoZero"/>
        <c:crossBetween val="between"/>
      </c:valAx>
      <c:dTable>
        <c:showHorzBorder val="1"/>
        <c:showVertBorder val="1"/>
        <c:showOutline val="1"/>
        <c:showKeys val="1"/>
        <c:spPr>
          <a:noFill/>
          <a:ln w="9525">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'[Analīzei_Grafiki_aprēķini -2022 gads.xlsx]Ieņ_izd_kopā '!$C$33</c:f>
              <c:strCache>
                <c:ptCount val="1"/>
                <c:pt idx="0">
                  <c:v>Pamatbudžeta ieņēmumi</c:v>
                </c:pt>
              </c:strCache>
            </c:strRef>
          </c:tx>
          <c:spPr>
            <a:solidFill>
              <a:schemeClr val="bg2">
                <a:lumMod val="75000"/>
              </a:schemeClr>
            </a:solidFill>
            <a:ln>
              <a:solidFill>
                <a:schemeClr val="accent6">
                  <a:lumMod val="75000"/>
                </a:schemeClr>
              </a:solidFill>
            </a:ln>
            <a:effectLst/>
            <a:sp3d>
              <a:contourClr>
                <a:schemeClr val="accent6">
                  <a:lumMod val="75000"/>
                </a:schemeClr>
              </a:contourClr>
            </a:sp3d>
          </c:spPr>
          <c:invertIfNegative val="0"/>
          <c:dLbls>
            <c:dLbl>
              <c:idx val="0"/>
              <c:layout>
                <c:manualLayout>
                  <c:x val="-0.018899125915426411"/>
                  <c:y val="-1.67885728457406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53-4A49-A4B8-2B8B42E914C7}"/>
                </c:ext>
              </c:extLst>
            </c:dLbl>
            <c:dLbl>
              <c:idx val="1"/>
              <c:layout>
                <c:manualLayout>
                  <c:x val="-0.021261516654854713"/>
                  <c:y val="-2.0985716057175812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3-4A49-A4B8-2B8B42E914C7}"/>
                </c:ext>
              </c:extLst>
            </c:dLbl>
            <c:dLbl>
              <c:idx val="2"/>
              <c:layout>
                <c:manualLayout>
                  <c:x val="-0.0086340086972181724"/>
                  <c:y val="0.019421620635789106"/>
                </c:manualLayout>
              </c:layout>
              <c:tx>
                <c:rich>
                  <a:bodyPr/>
                  <a:lstStyle/>
                  <a:p>
                    <a:r>
                      <a:rPr lang="en-US"/>
                      <a:t>37 973 724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C53-4A49-A4B8-2B8B42E914C7}"/>
                </c:ext>
              </c:extLst>
            </c:dLbl>
            <c:spPr>
              <a:noFill/>
              <a:ln>
                <a:noFill/>
              </a:ln>
              <a:effectLst/>
            </c:spPr>
            <c:txPr>
              <a:bodyPr rot="0" spcFirstLastPara="1" vertOverflow="ellipsis" vert="horz" wrap="square" lIns="108000" tIns="25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ln>
                    <a:effectLst/>
                  </c:spPr>
                </c15:leaderLines>
              </c:ext>
            </c:extLst>
          </c:dLbls>
          <c:cat>
            <c:strRef>
              <c:f>'[Analīzei_Grafiki_aprēķini -2022 gads.xlsx]Ieņ_izd_kopā '!$D$32:$F$32</c:f>
              <c:strCache>
                <c:ptCount val="3"/>
                <c:pt idx="0">
                  <c:v>2023.gada plāns</c:v>
                </c:pt>
                <c:pt idx="1">
                  <c:v>2023.gada plāns ar izmaiņām</c:v>
                </c:pt>
                <c:pt idx="2">
                  <c:v>2023.gada izpilde</c:v>
                </c:pt>
              </c:strCache>
            </c:strRef>
          </c:cat>
          <c:val>
            <c:numRef>
              <c:f>'[Analīzei_Grafiki_aprēķini -2022 gads.xlsx]Ieņ_izd_kopā '!$D$33:$F$33</c:f>
              <c:numCache>
                <c:formatCode>#,##0</c:formatCode>
                <c:ptCount val="3"/>
                <c:pt idx="0">
                  <c:v>37020404</c:v>
                </c:pt>
                <c:pt idx="1">
                  <c:v>40422517</c:v>
                </c:pt>
                <c:pt idx="2">
                  <c:v>37973725</c:v>
                </c:pt>
              </c:numCache>
            </c:numRef>
          </c:val>
          <c:extLst>
            <c:ext xmlns:c16="http://schemas.microsoft.com/office/drawing/2014/chart" uri="{C3380CC4-5D6E-409C-BE32-E72D297353CC}">
              <c16:uniqueId val="{00000003-0C53-4A49-A4B8-2B8B42E914C7}"/>
            </c:ext>
          </c:extLst>
        </c:ser>
        <c:ser>
          <c:idx val="1"/>
          <c:order val="1"/>
          <c:tx>
            <c:strRef>
              <c:f>'[Analīzei_Grafiki_aprēķini -2022 gads.xlsx]Ieņ_izd_kopā '!$C$34</c:f>
              <c:strCache>
                <c:ptCount val="1"/>
                <c:pt idx="0">
                  <c:v>Pamatbudžeta izdevumi</c:v>
                </c:pt>
              </c:strCache>
            </c:strRef>
          </c:tx>
          <c:spPr>
            <a:solidFill>
              <a:schemeClr val="accent6">
                <a:lumMod val="20000"/>
                <a:lumOff val="80000"/>
              </a:schemeClr>
            </a:solidFill>
            <a:ln>
              <a:solidFill>
                <a:schemeClr val="accent1"/>
              </a:solidFill>
            </a:ln>
            <a:effectLst/>
            <a:sp3d>
              <a:contourClr>
                <a:schemeClr val="accent1"/>
              </a:contourClr>
            </a:sp3d>
          </c:spPr>
          <c:invertIfNegative val="0"/>
          <c:dLbls>
            <c:dLbl>
              <c:idx val="0"/>
              <c:layout>
                <c:manualLayout>
                  <c:x val="0.056697377746279191"/>
                  <c:y val="-0.007326007326007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53-4A49-A4B8-2B8B42E914C7}"/>
                </c:ext>
              </c:extLst>
            </c:dLbl>
            <c:dLbl>
              <c:idx val="1"/>
              <c:layout>
                <c:manualLayout>
                  <c:x val="0.056697377746279233"/>
                  <c:y val="0.0036630036630036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53-4A49-A4B8-2B8B42E914C7}"/>
                </c:ext>
              </c:extLst>
            </c:dLbl>
            <c:dLbl>
              <c:idx val="2"/>
              <c:layout>
                <c:manualLayout>
                  <c:x val="0.066146940703992269"/>
                  <c:y val="0.0036630036630036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C53-4A49-A4B8-2B8B42E914C7}"/>
                </c:ext>
              </c:extLst>
            </c:dLbl>
            <c:spPr>
              <a:noFill/>
              <a:ln>
                <a:noFill/>
              </a:ln>
              <a:effectLst/>
            </c:spPr>
            <c:txPr>
              <a:bodyPr rot="0" spcFirstLastPara="1" vertOverflow="ellipsis" vert="horz" wrap="square" lIns="144000" tIns="10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ln>
                    <a:effectLst/>
                  </c:spPr>
                </c15:leaderLines>
              </c:ext>
            </c:extLst>
          </c:dLbls>
          <c:cat>
            <c:strRef>
              <c:f>'[Analīzei_Grafiki_aprēķini -2022 gads.xlsx]Ieņ_izd_kopā '!$D$32:$F$32</c:f>
              <c:strCache>
                <c:ptCount val="3"/>
                <c:pt idx="0">
                  <c:v>2023.gada plāns</c:v>
                </c:pt>
                <c:pt idx="1">
                  <c:v>2023.gada plāns ar izmaiņām</c:v>
                </c:pt>
                <c:pt idx="2">
                  <c:v>2023.gada izpilde</c:v>
                </c:pt>
              </c:strCache>
            </c:strRef>
          </c:cat>
          <c:val>
            <c:numRef>
              <c:f>'[Analīzei_Grafiki_aprēķini -2022 gads.xlsx]Ieņ_izd_kopā '!$D$34:$F$34</c:f>
              <c:numCache>
                <c:formatCode>#,##0</c:formatCode>
                <c:ptCount val="3"/>
                <c:pt idx="0">
                  <c:v>47996447</c:v>
                </c:pt>
                <c:pt idx="1">
                  <c:v>50481795</c:v>
                </c:pt>
                <c:pt idx="2">
                  <c:v>42823875</c:v>
                </c:pt>
              </c:numCache>
            </c:numRef>
          </c:val>
          <c:extLst>
            <c:ext xmlns:c16="http://schemas.microsoft.com/office/drawing/2014/chart" uri="{C3380CC4-5D6E-409C-BE32-E72D297353CC}">
              <c16:uniqueId val="{0000000A-0C53-4A49-A4B8-2B8B42E914C7}"/>
            </c:ext>
          </c:extLst>
        </c:ser>
        <c:ser>
          <c:idx val="2"/>
          <c:order val="2"/>
          <c:tx>
            <c:strRef>
              <c:f>'[Analīzei_Grafiki_aprēķini -2022 gads.xlsx]Ieņ_izd_kopā '!$C$35</c:f>
              <c:strCache>
                <c:ptCount val="1"/>
                <c:pt idx="0">
                  <c:v>Finansēšana</c:v>
                </c:pt>
              </c:strCache>
            </c:strRef>
          </c:tx>
          <c:spPr>
            <a:gradFill rotWithShape="1">
              <a:gsLst>
                <a:gs pos="100000">
                  <a:schemeClr val="accent3">
                    <a:alpha val="0"/>
                  </a:schemeClr>
                </a:gs>
                <a:gs pos="50000">
                  <a:schemeClr val="accent3"/>
                </a:gs>
              </a:gsLst>
              <a:lin ang="5400000" scaled="0"/>
            </a:gradFill>
            <a:ln>
              <a:solidFill>
                <a:srgbClr val="FF0000"/>
              </a:solidFill>
            </a:ln>
            <a:effectLst/>
            <a:sp3d>
              <a:contourClr>
                <a:srgbClr val="FF0000"/>
              </a:contourClr>
            </a:sp3d>
          </c:spPr>
          <c:invertIfNegative val="0"/>
          <c:dLbls>
            <c:dLbl>
              <c:idx val="0"/>
              <c:layout>
                <c:manualLayout>
                  <c:x val="0.10025061007988967"/>
                  <c:y val="0.030616150019135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53-4A49-A4B8-2B8B42E914C7}"/>
                </c:ext>
              </c:extLst>
            </c:dLbl>
            <c:dLbl>
              <c:idx val="2"/>
              <c:tx>
                <c:rich>
                  <a:bodyPr/>
                  <a:lstStyle/>
                  <a:p>
                    <a:r>
                      <a:rPr lang="en-US"/>
                      <a:t>-4</a:t>
                    </a:r>
                    <a:r>
                      <a:rPr lang="en-US" baseline="0"/>
                      <a:t> 850 151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838-4260-984A-CA2C78CE2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'[Analīzei_Grafiki_aprēķini -2022 gads.xlsx]Ieņ_izd_kopā '!$D$32:$F$32</c:f>
              <c:strCache>
                <c:ptCount val="3"/>
                <c:pt idx="0">
                  <c:v>2023.gada plāns</c:v>
                </c:pt>
                <c:pt idx="1">
                  <c:v>2023.gada plāns ar izmaiņām</c:v>
                </c:pt>
                <c:pt idx="2">
                  <c:v>2023.gada izpilde</c:v>
                </c:pt>
              </c:strCache>
            </c:strRef>
          </c:cat>
          <c:val>
            <c:numRef>
              <c:f>'[Analīzei_Grafiki_aprēķini -2022 gads.xlsx]Ieņ_izd_kopā '!$D$35:$F$35</c:f>
              <c:numCache>
                <c:formatCode>#,##0</c:formatCode>
                <c:ptCount val="3"/>
                <c:pt idx="0">
                  <c:v>-10976043</c:v>
                </c:pt>
                <c:pt idx="1">
                  <c:v>-10059278</c:v>
                </c:pt>
                <c:pt idx="2">
                  <c:v>-4850150</c:v>
                </c:pt>
              </c:numCache>
            </c:numRef>
          </c:val>
          <c:extLst>
            <c:ext xmlns:c16="http://schemas.microsoft.com/office/drawing/2014/chart" uri="{C3380CC4-5D6E-409C-BE32-E72D297353CC}">
              <c16:uniqueId val="{0000000C-0C53-4A49-A4B8-2B8B42E914C7}"/>
            </c:ext>
          </c:extLst>
        </c:ser>
        <c:dLbls>
          <c:showLegendKey val="0"/>
          <c:showVal val="1"/>
          <c:showCatName val="0"/>
          <c:showSerName val="0"/>
          <c:showPercent val="0"/>
          <c:showBubbleSize val="0"/>
        </c:dLbls>
        <c:gapWidth val="150"/>
        <c:gapDepth val="0"/>
        <c:shape val="box"/>
        <c:axId val="293704976"/>
        <c:axId val="293706224"/>
        <c:axId val="0"/>
      </c:bar3DChart>
      <c:catAx>
        <c:axId val="293704976"/>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3706224"/>
        <c:crosses val="autoZero"/>
        <c:auto val="1"/>
        <c:lblAlgn val="ctr"/>
        <c:lblOffset val="100"/>
        <c:noMultiLvlLbl val="0"/>
      </c:catAx>
      <c:valAx>
        <c:axId val="293706224"/>
        <c:scaling>
          <c:orientation val="minMax"/>
        </c:scaling>
        <c:delete val="0"/>
        <c:axPos val="l"/>
        <c:majorGridlines>
          <c:spPr>
            <a:ln w="9525">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93704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40"/>
      <c:depthPercent val="5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064539931913478"/>
          <c:y val="0.040842840711178476"/>
          <c:w val="0.58815143638159662"/>
          <c:h val="0.82521719504108848"/>
        </c:manualLayout>
      </c:layout>
      <c:bar3DChart>
        <c:barDir val="bar"/>
        <c:grouping val="clustered"/>
        <c:varyColors val="0"/>
        <c:ser>
          <c:idx val="1"/>
          <c:order val="0"/>
          <c:tx>
            <c:strRef>
              <c:f>PB_Ieņēmumi!$D$32</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093817417417770988"/>
                  <c:y val="-0.011138956879080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AD-49DC-AC47-EF38C6960D90}"/>
                </c:ext>
              </c:extLst>
            </c:dLbl>
            <c:dLbl>
              <c:idx val="1"/>
              <c:layout>
                <c:manualLayout>
                  <c:x val="0.006717045388583059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AD-49DC-AC47-EF38C6960D90}"/>
                </c:ext>
              </c:extLst>
            </c:dLbl>
            <c:dLbl>
              <c:idx val="4"/>
              <c:layout>
                <c:manualLayout>
                  <c:x val="0.007505393393421789"/>
                  <c:y val="-0.011138956879080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AD-49DC-AC47-EF38C6960D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PB_Ieņēmumi!$B$33:$B$37</c:f>
              <c:strCache>
                <c:ptCount val="5"/>
                <c:pt idx="0">
                  <c:v>Transferti</c:v>
                </c:pt>
                <c:pt idx="1">
                  <c:v>Ārvalstu finanšu palīdzība</c:v>
                </c:pt>
                <c:pt idx="2">
                  <c:v>Maksas pakalpojumi un citi pašu ieņēmumi</c:v>
                </c:pt>
                <c:pt idx="3">
                  <c:v>Nenodokļu ieņēmumi</c:v>
                </c:pt>
                <c:pt idx="4">
                  <c:v>Nodokļu ieņēmumi</c:v>
                </c:pt>
              </c:strCache>
            </c:strRef>
          </c:cat>
          <c:val>
            <c:numRef>
              <c:f>PB_Ieņēmumi!$D$33:$D$37</c:f>
              <c:numCache>
                <c:formatCode>#,##0</c:formatCode>
                <c:ptCount val="5"/>
                <c:pt idx="0">
                  <c:v>22787846</c:v>
                </c:pt>
                <c:pt idx="1">
                  <c:v>42488</c:v>
                </c:pt>
                <c:pt idx="2">
                  <c:v>2457416</c:v>
                </c:pt>
                <c:pt idx="3">
                  <c:v>943867</c:v>
                </c:pt>
                <c:pt idx="4">
                  <c:v>13919426</c:v>
                </c:pt>
              </c:numCache>
            </c:numRef>
          </c:val>
          <c:extLst>
            <c:ext xmlns:c16="http://schemas.microsoft.com/office/drawing/2014/chart" uri="{C3380CC4-5D6E-409C-BE32-E72D297353CC}">
              <c16:uniqueId val="{00000003-37AD-49DC-AC47-EF38C6960D90}"/>
            </c:ext>
          </c:extLst>
        </c:ser>
        <c:ser>
          <c:idx val="0"/>
          <c:order val="1"/>
          <c:tx>
            <c:strRef>
              <c:f>PB_Ieņēmumi!$C$32</c:f>
              <c:strCache>
                <c:ptCount val="1"/>
                <c:pt idx="0">
                  <c:v>2023</c:v>
                </c:pt>
              </c:strCache>
            </c:strRef>
          </c:tx>
          <c:spPr>
            <a:solidFill>
              <a:schemeClr val="bg2">
                <a:lumMod val="75000"/>
              </a:schemeClr>
            </a:solidFill>
            <a:ln>
              <a:noFill/>
            </a:ln>
            <a:effectLst/>
            <a:sp3d/>
          </c:spPr>
          <c:invertIfNegative val="0"/>
          <c:dLbls>
            <c:dLbl>
              <c:idx val="0"/>
              <c:layout>
                <c:manualLayout>
                  <c:x val="0.011258090090132546"/>
                  <c:y val="-0.003712985626360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AD-49DC-AC47-EF38C6960D90}"/>
                </c:ext>
              </c:extLst>
            </c:dLbl>
            <c:dLbl>
              <c:idx val="1"/>
              <c:layout>
                <c:manualLayout>
                  <c:x val="0.0050377840414372946"/>
                  <c:y val="6.86055527983638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AD-49DC-AC47-EF38C6960D90}"/>
                </c:ext>
              </c:extLst>
            </c:dLbl>
            <c:dLbl>
              <c:idx val="4"/>
              <c:layout>
                <c:manualLayout>
                  <c:x val="0.0131344384384881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AD-49DC-AC47-EF38C6960D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PB_Ieņēmumi!$B$33:$B$37</c:f>
              <c:strCache>
                <c:ptCount val="5"/>
                <c:pt idx="0">
                  <c:v>Transferti</c:v>
                </c:pt>
                <c:pt idx="1">
                  <c:v>Ārvalstu finanšu palīdzība</c:v>
                </c:pt>
                <c:pt idx="2">
                  <c:v>Maksas pakalpojumi un citi pašu ieņēmumi</c:v>
                </c:pt>
                <c:pt idx="3">
                  <c:v>Nenodokļu ieņēmumi</c:v>
                </c:pt>
                <c:pt idx="4">
                  <c:v>Nodokļu ieņēmumi</c:v>
                </c:pt>
              </c:strCache>
            </c:strRef>
          </c:cat>
          <c:val>
            <c:numRef>
              <c:f>PB_Ieņēmumi!$C$33:$C$37</c:f>
              <c:numCache>
                <c:formatCode>#,##0</c:formatCode>
                <c:ptCount val="5"/>
                <c:pt idx="0">
                  <c:v>19170119</c:v>
                </c:pt>
                <c:pt idx="1">
                  <c:v>59991</c:v>
                </c:pt>
                <c:pt idx="2">
                  <c:v>3010693</c:v>
                </c:pt>
                <c:pt idx="3">
                  <c:v>915011</c:v>
                </c:pt>
                <c:pt idx="4">
                  <c:v>14817910</c:v>
                </c:pt>
              </c:numCache>
            </c:numRef>
          </c:val>
          <c:extLst>
            <c:ext xmlns:c16="http://schemas.microsoft.com/office/drawing/2014/chart" uri="{C3380CC4-5D6E-409C-BE32-E72D297353CC}">
              <c16:uniqueId val="{00000007-37AD-49DC-AC47-EF38C6960D90}"/>
            </c:ext>
          </c:extLst>
        </c:ser>
        <c:dLbls>
          <c:showLegendKey val="0"/>
          <c:showVal val="0"/>
          <c:showCatName val="0"/>
          <c:showSerName val="0"/>
          <c:showPercent val="0"/>
          <c:showBubbleSize val="0"/>
        </c:dLbls>
        <c:gapWidth val="47"/>
        <c:gapDepth val="146"/>
        <c:shape val="box"/>
        <c:axId val="706377983"/>
        <c:axId val="706380063"/>
        <c:axId val="0"/>
      </c:bar3DChart>
      <c:catAx>
        <c:axId val="706377983"/>
        <c:scaling>
          <c:orientation val="minMax"/>
        </c:scaling>
        <c:delete val="0"/>
        <c:axPos val="l"/>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380063"/>
        <c:crosses val="autoZero"/>
        <c:auto val="1"/>
        <c:lblAlgn val="ctr"/>
        <c:lblOffset val="100"/>
        <c:tickLblSkip val="1"/>
        <c:noMultiLvlLbl val="0"/>
      </c:catAx>
      <c:valAx>
        <c:axId val="706380063"/>
        <c:scaling>
          <c:orientation val="minMax"/>
        </c:scaling>
        <c:delete val="0"/>
        <c:axPos val="b"/>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377983"/>
        <c:crosses val="autoZero"/>
        <c:crossBetween val="between"/>
        <c:majorUnit val="4000000"/>
        <c:minorUnit val="50000"/>
      </c:valAx>
      <c:spPr>
        <a:noFill/>
        <a:ln>
          <a:noFill/>
        </a:ln>
        <a:effectLst/>
      </c:spPr>
    </c:plotArea>
    <c:legend>
      <c:legendPos val="b"/>
      <c:layout>
        <c:manualLayout>
          <c:xMode val="edge"/>
          <c:yMode val="edge"/>
          <c:x val="0.43666984513182161"/>
          <c:y val="0.93734292901356209"/>
          <c:w val="0.12666030973635681"/>
          <c:h val="0.0626570709864379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80190194193884"/>
          <c:y val="0.056179775280898875"/>
          <c:w val="0.83219809805806122"/>
          <c:h val="0.74509953109793858"/>
        </c:manualLayout>
      </c:layout>
      <c:bar3DChart>
        <c:barDir val="col"/>
        <c:grouping val="clustered"/>
        <c:varyColors val="0"/>
        <c:ser>
          <c:idx val="0"/>
          <c:order val="0"/>
          <c:tx>
            <c:strRef>
              <c:f>PB_Ieņēmumi!$C$1</c:f>
              <c:strCache>
                <c:ptCount val="1"/>
                <c:pt idx="0">
                  <c:v>2023</c:v>
                </c:pt>
              </c:strCache>
            </c:strRef>
          </c:tx>
          <c:spPr>
            <a:solidFill>
              <a:schemeClr val="bg2">
                <a:lumMod val="75000"/>
              </a:schemeClr>
            </a:solidFill>
            <a:ln>
              <a:noFill/>
            </a:ln>
            <a:effectLst/>
            <a:sp3d/>
          </c:spPr>
          <c:invertIfNegative val="0"/>
          <c:dLbls>
            <c:dLbl>
              <c:idx val="0"/>
              <c:layout>
                <c:manualLayout>
                  <c:x val="0.013619339462036049"/>
                  <c:y val="0.00369344413665743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60-44E2-9D39-E9E3D4926BD2}"/>
                </c:ext>
              </c:extLst>
            </c:dLbl>
            <c:dLbl>
              <c:idx val="1"/>
              <c:layout>
                <c:manualLayout>
                  <c:x val="-0.0051144354941823292"/>
                  <c:y val="0.0155945419103313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60-44E2-9D39-E9E3D4926BD2}"/>
                </c:ext>
              </c:extLst>
            </c:dLbl>
            <c:spPr>
              <a:noFill/>
              <a:ln>
                <a:noFill/>
              </a:ln>
              <a:effectLst/>
            </c:spPr>
            <c:txPr>
              <a:bodyPr rot="0" spcFirstLastPara="1" vertOverflow="ellipsis" vert="horz" wrap="square" lIns="0" tIns="72000" rIns="36000" bIns="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PB_Ieņēmumi!$B$2:$B$5</c:f>
              <c:strCache>
                <c:ptCount val="4"/>
                <c:pt idx="0">
                  <c:v>Iedzīvotāju ienākuma nodoklis</c:v>
                </c:pt>
                <c:pt idx="1">
                  <c:v>Nekustamā īpašuma nodoklis</c:v>
                </c:pt>
                <c:pt idx="2">
                  <c:v>Azartspēļu nodoklis</c:v>
                </c:pt>
                <c:pt idx="3">
                  <c:v>Dabas resursu nodoklis</c:v>
                </c:pt>
              </c:strCache>
            </c:strRef>
          </c:cat>
          <c:val>
            <c:numRef>
              <c:f>PB_Ieņēmumi!$C$2:$C$5</c:f>
              <c:numCache>
                <c:formatCode>#,##0</c:formatCode>
                <c:ptCount val="4"/>
                <c:pt idx="0">
                  <c:v>13352017</c:v>
                </c:pt>
                <c:pt idx="1">
                  <c:v>1338720</c:v>
                </c:pt>
                <c:pt idx="2">
                  <c:v>12055</c:v>
                </c:pt>
                <c:pt idx="3">
                  <c:v>115118</c:v>
                </c:pt>
              </c:numCache>
            </c:numRef>
          </c:val>
          <c:extLst>
            <c:ext xmlns:c16="http://schemas.microsoft.com/office/drawing/2014/chart" uri="{C3380CC4-5D6E-409C-BE32-E72D297353CC}">
              <c16:uniqueId val="{00000001-D960-44E2-9D39-E9E3D4926BD2}"/>
            </c:ext>
          </c:extLst>
        </c:ser>
        <c:ser>
          <c:idx val="1"/>
          <c:order val="1"/>
          <c:tx>
            <c:strRef>
              <c:f>PB_Ieņēmumi!$D$1</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52777777777777729"/>
                  <c:y val="0.0231481481481481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60-44E2-9D39-E9E3D4926BD2}"/>
                </c:ext>
              </c:extLst>
            </c:dLbl>
            <c:dLbl>
              <c:idx val="1"/>
              <c:layout>
                <c:manualLayout>
                  <c:x val="0.040404644471224757"/>
                  <c:y val="0.0271372657365198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60-44E2-9D39-E9E3D4926BD2}"/>
                </c:ext>
              </c:extLst>
            </c:dLbl>
            <c:dLbl>
              <c:idx val="3"/>
              <c:layout>
                <c:manualLayout>
                  <c:x val="0.02274450341167541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60-44E2-9D39-E9E3D4926BD2}"/>
                </c:ext>
              </c:extLst>
            </c:dLbl>
            <c:spPr>
              <a:noFill/>
              <a:ln>
                <a:noFill/>
              </a:ln>
              <a:effectLst/>
            </c:spPr>
            <c:txPr>
              <a:bodyPr rot="0" spcFirstLastPara="1" vertOverflow="ellipsis" vert="horz" wrap="square" lIns="144000" tIns="108000" rIns="0" bIns="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PB_Ieņēmumi!$B$2:$B$5</c:f>
              <c:strCache>
                <c:ptCount val="4"/>
                <c:pt idx="0">
                  <c:v>Iedzīvotāju ienākuma nodoklis</c:v>
                </c:pt>
                <c:pt idx="1">
                  <c:v>Nekustamā īpašuma nodoklis</c:v>
                </c:pt>
                <c:pt idx="2">
                  <c:v>Azartspēļu nodoklis</c:v>
                </c:pt>
                <c:pt idx="3">
                  <c:v>Dabas resursu nodoklis</c:v>
                </c:pt>
              </c:strCache>
            </c:strRef>
          </c:cat>
          <c:val>
            <c:numRef>
              <c:f>PB_Ieņēmumi!$D$2:$D$5</c:f>
              <c:numCache>
                <c:formatCode>#,##0</c:formatCode>
                <c:ptCount val="4"/>
                <c:pt idx="0">
                  <c:v>12441299</c:v>
                </c:pt>
                <c:pt idx="1">
                  <c:v>1353209</c:v>
                </c:pt>
                <c:pt idx="2">
                  <c:v>8836</c:v>
                </c:pt>
                <c:pt idx="3">
                  <c:v>116082</c:v>
                </c:pt>
              </c:numCache>
            </c:numRef>
          </c:val>
          <c:extLst>
            <c:ext xmlns:c16="http://schemas.microsoft.com/office/drawing/2014/chart" uri="{C3380CC4-5D6E-409C-BE32-E72D297353CC}">
              <c16:uniqueId val="{00000005-D960-44E2-9D39-E9E3D4926BD2}"/>
            </c:ext>
          </c:extLst>
        </c:ser>
        <c:dLbls>
          <c:showLegendKey val="0"/>
          <c:showVal val="1"/>
          <c:showCatName val="0"/>
          <c:showSerName val="0"/>
          <c:showPercent val="0"/>
          <c:showBubbleSize val="0"/>
        </c:dLbls>
        <c:gapWidth val="150"/>
        <c:shape val="box"/>
        <c:axId val="1287734783"/>
        <c:axId val="1287729791"/>
        <c:axId val="0"/>
      </c:bar3DChart>
      <c:catAx>
        <c:axId val="1287734783"/>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729791"/>
        <c:crosses val="autoZero"/>
        <c:auto val="1"/>
        <c:lblAlgn val="ctr"/>
        <c:lblOffset val="100"/>
        <c:noMultiLvlLbl val="0"/>
      </c:catAx>
      <c:valAx>
        <c:axId val="1287729791"/>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877347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PB_Ieņēmumi!$C$7</c:f>
              <c:strCache>
                <c:ptCount val="1"/>
                <c:pt idx="0">
                  <c:v>2023</c:v>
                </c:pt>
              </c:strCache>
            </c:strRef>
          </c:tx>
          <c:spPr>
            <a:solidFill>
              <a:schemeClr val="bg2">
                <a:lumMod val="75000"/>
              </a:schemeClr>
            </a:solidFill>
            <a:ln>
              <a:noFill/>
            </a:ln>
            <a:effectLst/>
            <a:sp3d/>
          </c:spPr>
          <c:invertIfNegative val="0"/>
          <c:dLbls>
            <c:dLbl>
              <c:idx val="0"/>
              <c:layout>
                <c:manualLayout>
                  <c:x val="-0.0044589758816553056"/>
                  <c:y val="-0.0279107541836155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FF-4C25-96A9-1A4DA30000AC}"/>
                </c:ext>
              </c:extLst>
            </c:dLbl>
            <c:dLbl>
              <c:idx val="1"/>
              <c:layout>
                <c:manualLayout>
                  <c:x val="0.006520321669202387"/>
                  <c:y val="-0.0338839474798814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FF-4C25-96A9-1A4DA30000AC}"/>
                </c:ext>
              </c:extLst>
            </c:dLbl>
            <c:dLbl>
              <c:idx val="2"/>
              <c:layout>
                <c:manualLayout>
                  <c:x val="0.0043468811128015645"/>
                  <c:y val="0.00885347498893307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FF-4C25-96A9-1A4DA30000AC}"/>
                </c:ext>
              </c:extLst>
            </c:dLbl>
            <c:dLbl>
              <c:idx val="3"/>
              <c:layout>
                <c:manualLayout>
                  <c:x val="0.0043468811128015645"/>
                  <c:y val="-0.017706949977866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FF-4C25-96A9-1A4DA30000AC}"/>
                </c:ext>
              </c:extLst>
            </c:dLbl>
            <c:dLbl>
              <c:idx val="4"/>
              <c:layout>
                <c:manualLayout>
                  <c:x val="-0.023907846120408766"/>
                  <c:y val="0.0265604249667994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FF-4C25-96A9-1A4DA30000AC}"/>
                </c:ext>
              </c:extLst>
            </c:dLbl>
            <c:spPr>
              <a:noFill/>
              <a:ln>
                <a:noFill/>
              </a:ln>
              <a:effectLst/>
            </c:spPr>
            <c:txPr>
              <a:bodyPr rot="0" spcFirstLastPara="1" vertOverflow="ellipsis" horzOverflow="clip" vert="horz" wrap="square" lIns="0" tIns="108000" rIns="38100" bIns="108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PB_Ieņēmumi!$B$8:$B$12</c:f>
              <c:strCache>
                <c:ptCount val="5"/>
                <c:pt idx="0">
                  <c:v>Ieņēmumi no uzņēmējdarbības un īpašuma</c:v>
                </c:pt>
                <c:pt idx="1">
                  <c:v>Valsts (pašvaldību) nodevas un kancelejas nodevas</c:v>
                </c:pt>
                <c:pt idx="2">
                  <c:v>Naudas sodi un sankcijas</c:v>
                </c:pt>
                <c:pt idx="3">
                  <c:v>Pārējie nenodokļu ieņēmumi</c:v>
                </c:pt>
                <c:pt idx="4">
                  <c:v>Ieņēmumi no pašvaldību pārdošanas </c:v>
                </c:pt>
              </c:strCache>
            </c:strRef>
          </c:cat>
          <c:val>
            <c:numRef>
              <c:f>PB_Ieņēmumi!$C$8:$C$12</c:f>
              <c:numCache>
                <c:formatCode>#,##0</c:formatCode>
                <c:ptCount val="5"/>
                <c:pt idx="0">
                  <c:v>6736</c:v>
                </c:pt>
                <c:pt idx="1">
                  <c:v>25182</c:v>
                </c:pt>
                <c:pt idx="2">
                  <c:v>5358</c:v>
                </c:pt>
                <c:pt idx="3">
                  <c:v>46110</c:v>
                </c:pt>
                <c:pt idx="4">
                  <c:v>831625</c:v>
                </c:pt>
              </c:numCache>
            </c:numRef>
          </c:val>
          <c:extLst>
            <c:ext xmlns:c16="http://schemas.microsoft.com/office/drawing/2014/chart" uri="{C3380CC4-5D6E-409C-BE32-E72D297353CC}">
              <c16:uniqueId val="{00000005-FFFF-4C25-96A9-1A4DA30000AC}"/>
            </c:ext>
          </c:extLst>
        </c:ser>
        <c:ser>
          <c:idx val="1"/>
          <c:order val="1"/>
          <c:tx>
            <c:strRef>
              <c:f>PB_Ieņēmumi!$D$7</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25073118305332459"/>
                  <c:y val="-0.0290177871192395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FF-4C25-96A9-1A4DA30000AC}"/>
                </c:ext>
              </c:extLst>
            </c:dLbl>
            <c:dLbl>
              <c:idx val="1"/>
              <c:layout>
                <c:manualLayout>
                  <c:x val="0.027246558861733241"/>
                  <c:y val="0.0144844942190991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FF-4C25-96A9-1A4DA30000AC}"/>
                </c:ext>
              </c:extLst>
            </c:dLbl>
            <c:dLbl>
              <c:idx val="2"/>
              <c:layout>
                <c:manualLayout>
                  <c:x val="0.017376194613379591"/>
                  <c:y val="-0.00846560846560846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FF-4C25-96A9-1A4DA30000AC}"/>
                </c:ext>
              </c:extLst>
            </c:dLbl>
            <c:dLbl>
              <c:idx val="3"/>
              <c:layout>
                <c:manualLayout>
                  <c:x val="0.03331884372962399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FF-4C25-96A9-1A4DA30000AC}"/>
                </c:ext>
              </c:extLst>
            </c:dLbl>
            <c:dLbl>
              <c:idx val="4"/>
              <c:layout>
                <c:manualLayout>
                  <c:x val="0.03504424748471302"/>
                  <c:y val="-0.0110828775885086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FF-4C25-96A9-1A4DA30000AC}"/>
                </c:ext>
              </c:extLst>
            </c:dLbl>
            <c:spPr>
              <a:noFill/>
              <a:ln>
                <a:noFill/>
              </a:ln>
              <a:effectLst/>
            </c:spPr>
            <c:txPr>
              <a:bodyPr rot="0" spcFirstLastPara="1" vertOverflow="ellipsis" horzOverflow="clip" vert="horz" wrap="square" lIns="72000" tIns="72000" rIns="72000" bIns="10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a:noFill/>
                  <a:ln>
                    <a:noFill/>
                  </a:ln>
                </c15:spPr>
                <c15:showLeaderLines val="1"/>
                <c15:leaderLines>
                  <c:spPr>
                    <a:ln w="9525">
                      <a:solidFill>
                        <a:schemeClr val="tx1">
                          <a:lumMod val="35000"/>
                          <a:lumOff val="65000"/>
                        </a:schemeClr>
                      </a:solidFill>
                      <a:round/>
                    </a:ln>
                    <a:effectLst/>
                  </c:spPr>
                </c15:leaderLines>
              </c:ext>
            </c:extLst>
          </c:dLbls>
          <c:cat>
            <c:strRef>
              <c:f>PB_Ieņēmumi!$B$8:$B$12</c:f>
              <c:strCache>
                <c:ptCount val="5"/>
                <c:pt idx="0">
                  <c:v>Ieņēmumi no uzņēmējdarbības un īpašuma</c:v>
                </c:pt>
                <c:pt idx="1">
                  <c:v>Valsts (pašvaldību) nodevas un kancelejas nodevas</c:v>
                </c:pt>
                <c:pt idx="2">
                  <c:v>Naudas sodi un sankcijas</c:v>
                </c:pt>
                <c:pt idx="3">
                  <c:v>Pārējie nenodokļu ieņēmumi</c:v>
                </c:pt>
                <c:pt idx="4">
                  <c:v>Ieņēmumi no pašvaldību pārdošanas </c:v>
                </c:pt>
              </c:strCache>
            </c:strRef>
          </c:cat>
          <c:val>
            <c:numRef>
              <c:f>PB_Ieņēmumi!$D$8:$D$12</c:f>
              <c:numCache>
                <c:formatCode>#,##0</c:formatCode>
                <c:ptCount val="5"/>
                <c:pt idx="0">
                  <c:v>56761</c:v>
                </c:pt>
                <c:pt idx="1">
                  <c:v>27530</c:v>
                </c:pt>
                <c:pt idx="2">
                  <c:v>3654</c:v>
                </c:pt>
                <c:pt idx="3">
                  <c:v>69563</c:v>
                </c:pt>
                <c:pt idx="4">
                  <c:v>786359</c:v>
                </c:pt>
              </c:numCache>
            </c:numRef>
          </c:val>
          <c:extLst>
            <c:ext xmlns:c16="http://schemas.microsoft.com/office/drawing/2014/chart" uri="{C3380CC4-5D6E-409C-BE32-E72D297353CC}">
              <c16:uniqueId val="{0000000B-FFFF-4C25-96A9-1A4DA30000AC}"/>
            </c:ext>
          </c:extLst>
        </c:ser>
        <c:dLbls>
          <c:showLegendKey val="0"/>
          <c:showVal val="0"/>
          <c:showCatName val="0"/>
          <c:showSerName val="0"/>
          <c:showPercent val="0"/>
          <c:showBubbleSize val="0"/>
        </c:dLbls>
        <c:gapWidth val="150"/>
        <c:shape val="box"/>
        <c:axId val="131546351"/>
        <c:axId val="131543855"/>
        <c:axId val="0"/>
      </c:bar3DChart>
      <c:catAx>
        <c:axId val="131546351"/>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1543855"/>
        <c:crosses val="autoZero"/>
        <c:auto val="1"/>
        <c:lblAlgn val="ctr"/>
        <c:lblOffset val="100"/>
        <c:noMultiLvlLbl val="0"/>
      </c:catAx>
      <c:valAx>
        <c:axId val="1315438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15463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PB_Ieņēmumi!$C$14</c:f>
              <c:strCache>
                <c:ptCount val="1"/>
                <c:pt idx="0">
                  <c:v>2023</c:v>
                </c:pt>
              </c:strCache>
            </c:strRef>
          </c:tx>
          <c:spPr>
            <a:solidFill>
              <a:schemeClr val="bg2">
                <a:lumMod val="75000"/>
              </a:schemeClr>
            </a:solidFill>
            <a:ln>
              <a:noFill/>
            </a:ln>
            <a:effectLst/>
            <a:sp3d/>
          </c:spPr>
          <c:invertIfNegative val="0"/>
          <c:dLbls>
            <c:dLbl>
              <c:idx val="0"/>
              <c:layout>
                <c:manualLayout>
                  <c:x val="0.033333333333333333"/>
                  <c:y val="-0.0140350877192982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40-4A2E-A197-2BB89D74BF61}"/>
                </c:ext>
              </c:extLst>
            </c:dLbl>
            <c:dLbl>
              <c:idx val="2"/>
              <c:layout>
                <c:manualLayout>
                  <c:x val="-0.025"/>
                  <c:y val="0.0187134502923976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40-4A2E-A197-2BB89D74BF61}"/>
                </c:ext>
              </c:extLst>
            </c:dLbl>
            <c:spPr>
              <a:noFill/>
              <a:ln>
                <a:noFill/>
              </a:ln>
              <a:effectLst/>
            </c:spPr>
            <c:txPr>
              <a:bodyPr rot="0" spcFirstLastPara="1" vertOverflow="ellipsis" vert="horz" wrap="square" lIns="38100" tIns="72000" rIns="252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PB_Ieņēmumi!$B$15:$B$17</c:f>
              <c:strCache>
                <c:ptCount val="3"/>
                <c:pt idx="0">
                  <c:v>Maksa par izglītības pakalpojumiem</c:v>
                </c:pt>
                <c:pt idx="1">
                  <c:v>Ieņēmumi par nomu un īri</c:v>
                </c:pt>
                <c:pt idx="2">
                  <c:v>Ieņēmumi par pārējiem sniegtajiem maksas pakalpojumiem</c:v>
                </c:pt>
              </c:strCache>
            </c:strRef>
          </c:cat>
          <c:val>
            <c:numRef>
              <c:f>PB_Ieņēmumi!$C$15:$C$17</c:f>
              <c:numCache>
                <c:formatCode>#,##0</c:formatCode>
                <c:ptCount val="3"/>
                <c:pt idx="0">
                  <c:v>303752</c:v>
                </c:pt>
                <c:pt idx="1">
                  <c:v>633802</c:v>
                </c:pt>
                <c:pt idx="2">
                  <c:v>1989541</c:v>
                </c:pt>
              </c:numCache>
            </c:numRef>
          </c:val>
          <c:extLst>
            <c:ext xmlns:c16="http://schemas.microsoft.com/office/drawing/2014/chart" uri="{C3380CC4-5D6E-409C-BE32-E72D297353CC}">
              <c16:uniqueId val="{00000000-AC40-4A2E-A197-2BB89D74BF61}"/>
            </c:ext>
          </c:extLst>
        </c:ser>
        <c:ser>
          <c:idx val="1"/>
          <c:order val="1"/>
          <c:tx>
            <c:strRef>
              <c:f>PB_Ieņēmumi!$D$14</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13888888888888888"/>
                  <c:y val="0.00467836257309941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40-4A2E-A197-2BB89D74BF61}"/>
                </c:ext>
              </c:extLst>
            </c:dLbl>
            <c:dLbl>
              <c:idx val="2"/>
              <c:layout>
                <c:manualLayout>
                  <c:x val="0.027777777777777776"/>
                  <c:y val="-2.14422474240336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40-4A2E-A197-2BB89D74BF61}"/>
                </c:ext>
              </c:extLst>
            </c:dLbl>
            <c:spPr>
              <a:noFill/>
              <a:ln>
                <a:noFill/>
              </a:ln>
              <a:effectLst/>
            </c:spPr>
            <c:txPr>
              <a:bodyPr rot="0" spcFirstLastPara="1" vertOverflow="ellipsis" vert="horz" wrap="square" lIns="396000" tIns="7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PB_Ieņēmumi!$B$15:$B$17</c:f>
              <c:strCache>
                <c:ptCount val="3"/>
                <c:pt idx="0">
                  <c:v>Maksa par izglītības pakalpojumiem</c:v>
                </c:pt>
                <c:pt idx="1">
                  <c:v>Ieņēmumi par nomu un īri</c:v>
                </c:pt>
                <c:pt idx="2">
                  <c:v>Ieņēmumi par pārējiem sniegtajiem maksas pakalpojumiem</c:v>
                </c:pt>
              </c:strCache>
            </c:strRef>
          </c:cat>
          <c:val>
            <c:numRef>
              <c:f>PB_Ieņēmumi!$D$15:$D$17</c:f>
              <c:numCache>
                <c:formatCode>#,##0</c:formatCode>
                <c:ptCount val="3"/>
                <c:pt idx="0">
                  <c:v>280967</c:v>
                </c:pt>
                <c:pt idx="1">
                  <c:v>525660</c:v>
                </c:pt>
                <c:pt idx="2">
                  <c:v>1650789</c:v>
                </c:pt>
              </c:numCache>
            </c:numRef>
          </c:val>
          <c:extLst>
            <c:ext xmlns:c16="http://schemas.microsoft.com/office/drawing/2014/chart" uri="{C3380CC4-5D6E-409C-BE32-E72D297353CC}">
              <c16:uniqueId val="{00000002-AC40-4A2E-A197-2BB89D74BF61}"/>
            </c:ext>
          </c:extLst>
        </c:ser>
        <c:dLbls>
          <c:showLegendKey val="0"/>
          <c:showVal val="1"/>
          <c:showCatName val="0"/>
          <c:showSerName val="0"/>
          <c:showPercent val="0"/>
          <c:showBubbleSize val="0"/>
        </c:dLbls>
        <c:gapWidth val="150"/>
        <c:shape val="box"/>
        <c:axId val="1308628719"/>
        <c:axId val="1308609167"/>
        <c:axId val="0"/>
      </c:bar3DChart>
      <c:catAx>
        <c:axId val="1308628719"/>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8609167"/>
        <c:crosses val="autoZero"/>
        <c:auto val="1"/>
        <c:lblAlgn val="ctr"/>
        <c:lblOffset val="100"/>
        <c:noMultiLvlLbl val="0"/>
      </c:catAx>
      <c:valAx>
        <c:axId val="1308609167"/>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0862871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PB_Ieņēmumi!$C$19</c:f>
              <c:strCache>
                <c:ptCount val="1"/>
                <c:pt idx="0">
                  <c:v>2023</c:v>
                </c:pt>
              </c:strCache>
            </c:strRef>
          </c:tx>
          <c:spPr>
            <a:solidFill>
              <a:schemeClr val="bg2">
                <a:lumMod val="75000"/>
              </a:schemeClr>
            </a:solidFill>
            <a:ln>
              <a:noFill/>
            </a:ln>
            <a:effectLst/>
            <a:sp3d/>
          </c:spPr>
          <c:invertIfNegative val="0"/>
          <c:dLbls>
            <c:dLbl>
              <c:idx val="1"/>
              <c:layout>
                <c:manualLayout>
                  <c:x val="-0.0377256804095931"/>
                  <c:y val="-0.0041562759767248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F3-46FA-90E3-CF0B26FCC1E7}"/>
                </c:ext>
              </c:extLst>
            </c:dLbl>
            <c:dLbl>
              <c:idx val="2"/>
              <c:layout>
                <c:manualLayout>
                  <c:x val="0.0076775431861805165"/>
                  <c:y val="-0.027100271002710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F3-46FA-90E3-CF0B26FCC1E7}"/>
                </c:ext>
              </c:extLst>
            </c:dLbl>
            <c:spPr>
              <a:noFill/>
              <a:ln>
                <a:noFill/>
              </a:ln>
              <a:effectLst/>
            </c:spPr>
            <c:txPr>
              <a:bodyPr rot="0" spcFirstLastPara="1" vertOverflow="ellipsis" vert="horz" wrap="square" lIns="38100" tIns="36000" rIns="288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PB_Ieņēmumi!$B$20:$B$22</c:f>
              <c:strCache>
                <c:ptCount val="3"/>
                <c:pt idx="0">
                  <c:v>Transferti no valsts budžeta daļēji finansētām atvasinātām publiskām personām </c:v>
                </c:pt>
                <c:pt idx="1">
                  <c:v>Valsts budžeta transferti</c:v>
                </c:pt>
                <c:pt idx="2">
                  <c:v>Pašvaldību budžetu transferti</c:v>
                </c:pt>
              </c:strCache>
            </c:strRef>
          </c:cat>
          <c:val>
            <c:numRef>
              <c:f>PB_Ieņēmumi!$C$20:$C$22</c:f>
              <c:numCache>
                <c:formatCode>#,##0</c:formatCode>
                <c:ptCount val="3"/>
                <c:pt idx="0">
                  <c:v>455272</c:v>
                </c:pt>
                <c:pt idx="1">
                  <c:v>18351744</c:v>
                </c:pt>
                <c:pt idx="2">
                  <c:v>363103</c:v>
                </c:pt>
              </c:numCache>
            </c:numRef>
          </c:val>
          <c:extLst>
            <c:ext xmlns:c16="http://schemas.microsoft.com/office/drawing/2014/chart" uri="{C3380CC4-5D6E-409C-BE32-E72D297353CC}">
              <c16:uniqueId val="{00000001-70F3-46FA-90E3-CF0B26FCC1E7}"/>
            </c:ext>
          </c:extLst>
        </c:ser>
        <c:ser>
          <c:idx val="1"/>
          <c:order val="1"/>
          <c:tx>
            <c:strRef>
              <c:f>PB_Ieņēmumi!$D$19</c:f>
              <c:strCache>
                <c:ptCount val="1"/>
                <c:pt idx="0">
                  <c:v>2022</c:v>
                </c:pt>
              </c:strCache>
            </c:strRef>
          </c:tx>
          <c:spPr>
            <a:solidFill>
              <a:schemeClr val="accent6">
                <a:lumMod val="20000"/>
                <a:lumOff val="80000"/>
              </a:schemeClr>
            </a:solidFill>
            <a:ln>
              <a:noFill/>
            </a:ln>
            <a:effectLst/>
            <a:sp3d/>
          </c:spPr>
          <c:invertIfNegative val="0"/>
          <c:dLbls>
            <c:dLbl>
              <c:idx val="1"/>
              <c:layout>
                <c:manualLayout>
                  <c:x val="0.030555555555555555"/>
                  <c:y val="-0.0140350877192982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F3-46FA-90E3-CF0B26FCC1E7}"/>
                </c:ext>
              </c:extLst>
            </c:dLbl>
            <c:spPr>
              <a:noFill/>
              <a:ln>
                <a:noFill/>
              </a:ln>
              <a:effectLst/>
            </c:spPr>
            <c:txPr>
              <a:bodyPr rot="0" spcFirstLastPara="1" vertOverflow="ellipsis" vert="horz" wrap="square" lIns="324000" tIns="7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PB_Ieņēmumi!$B$20:$B$22</c:f>
              <c:strCache>
                <c:ptCount val="3"/>
                <c:pt idx="0">
                  <c:v>Transferti no valsts budžeta daļēji finansētām atvasinātām publiskām personām </c:v>
                </c:pt>
                <c:pt idx="1">
                  <c:v>Valsts budžeta transferti</c:v>
                </c:pt>
                <c:pt idx="2">
                  <c:v>Pašvaldību budžetu transferti</c:v>
                </c:pt>
              </c:strCache>
            </c:strRef>
          </c:cat>
          <c:val>
            <c:numRef>
              <c:f>PB_Ieņēmumi!$D$20:$D$22</c:f>
              <c:numCache>
                <c:formatCode>#,##0</c:formatCode>
                <c:ptCount val="3"/>
                <c:pt idx="0">
                  <c:v>197079</c:v>
                </c:pt>
                <c:pt idx="1">
                  <c:v>22292467</c:v>
                </c:pt>
                <c:pt idx="2">
                  <c:v>298300</c:v>
                </c:pt>
              </c:numCache>
            </c:numRef>
          </c:val>
          <c:extLst>
            <c:ext xmlns:c16="http://schemas.microsoft.com/office/drawing/2014/chart" uri="{C3380CC4-5D6E-409C-BE32-E72D297353CC}">
              <c16:uniqueId val="{00000003-70F3-46FA-90E3-CF0B26FCC1E7}"/>
            </c:ext>
          </c:extLst>
        </c:ser>
        <c:dLbls>
          <c:showLegendKey val="0"/>
          <c:showVal val="1"/>
          <c:showCatName val="0"/>
          <c:showSerName val="0"/>
          <c:showPercent val="0"/>
          <c:showBubbleSize val="0"/>
        </c:dLbls>
        <c:gapWidth val="150"/>
        <c:shape val="box"/>
        <c:axId val="1412998719"/>
        <c:axId val="1412997471"/>
        <c:axId val="0"/>
      </c:bar3DChart>
      <c:catAx>
        <c:axId val="1412998719"/>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12997471"/>
        <c:crosses val="autoZero"/>
        <c:auto val="1"/>
        <c:lblAlgn val="ctr"/>
        <c:lblOffset val="100"/>
        <c:noMultiLvlLbl val="0"/>
      </c:catAx>
      <c:valAx>
        <c:axId val="1412997471"/>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1299871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'PB izdevumi VF'!$D$2</c:f>
              <c:strCache>
                <c:ptCount val="1"/>
                <c:pt idx="0">
                  <c:v>2023</c:v>
                </c:pt>
              </c:strCache>
            </c:strRef>
          </c:tx>
          <c:spPr>
            <a:solidFill>
              <a:schemeClr val="bg2">
                <a:lumMod val="75000"/>
              </a:schemeClr>
            </a:solidFill>
            <a:ln>
              <a:noFill/>
            </a:ln>
            <a:effectLst/>
            <a:sp3d/>
          </c:spPr>
          <c:invertIfNegative val="0"/>
          <c:dLbls>
            <c:dLbl>
              <c:idx val="2"/>
              <c:layout>
                <c:manualLayout>
                  <c:x val="0"/>
                  <c:y val="0.019230769230769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AE-4AB6-B4B1-78177AA947B5}"/>
                </c:ext>
              </c:extLst>
            </c:dLbl>
            <c:dLbl>
              <c:idx val="4"/>
              <c:layout>
                <c:manualLayout>
                  <c:x val="-0.00419771224682548"/>
                  <c:y val="0.00379650721336370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AE-4AB6-B4B1-78177AA947B5}"/>
                </c:ext>
              </c:extLst>
            </c:dLbl>
            <c:dLbl>
              <c:idx val="7"/>
              <c:layout>
                <c:manualLayout>
                  <c:x val="-0.060866827578969461"/>
                  <c:y val="0.0341700596081526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E-4AB6-B4B1-78177AA947B5}"/>
                </c:ext>
              </c:extLst>
            </c:dLbl>
            <c:spPr>
              <a:noFill/>
              <a:ln>
                <a:noFill/>
              </a:ln>
              <a:effectLst/>
            </c:spPr>
            <c:txPr>
              <a:bodyPr rot="0" spcFirstLastPara="1" vertOverflow="clip" horzOverflow="clip" wrap="square" lIns="216000" tIns="252000" rIns="0" bIns="108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 izdevumi VF'!$B$3:$B$11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c:v>
                </c:pt>
                <c:pt idx="7">
                  <c:v>Izglītība</c:v>
                </c:pt>
                <c:pt idx="8">
                  <c:v>Sociālā aizsardzība</c:v>
                </c:pt>
              </c:strCache>
            </c:strRef>
          </c:cat>
          <c:val>
            <c:numRef>
              <c:f>'PB izdevumi VF'!$D$3:$D$11</c:f>
              <c:numCache>
                <c:formatCode>#,##0</c:formatCode>
                <c:ptCount val="9"/>
                <c:pt idx="0">
                  <c:v>3449106</c:v>
                </c:pt>
                <c:pt idx="1">
                  <c:v>347069</c:v>
                </c:pt>
                <c:pt idx="2">
                  <c:v>4265277</c:v>
                </c:pt>
                <c:pt idx="3">
                  <c:v>41482</c:v>
                </c:pt>
                <c:pt idx="4">
                  <c:v>6212137</c:v>
                </c:pt>
                <c:pt idx="5">
                  <c:v>125395</c:v>
                </c:pt>
                <c:pt idx="6">
                  <c:v>4137261</c:v>
                </c:pt>
                <c:pt idx="7">
                  <c:v>18448719</c:v>
                </c:pt>
                <c:pt idx="8">
                  <c:v>5797429</c:v>
                </c:pt>
              </c:numCache>
            </c:numRef>
          </c:val>
          <c:extLst>
            <c:ext xmlns:c16="http://schemas.microsoft.com/office/drawing/2014/chart" uri="{C3380CC4-5D6E-409C-BE32-E72D297353CC}">
              <c16:uniqueId val="{00000001-A6AE-4AB6-B4B1-78177AA947B5}"/>
            </c:ext>
          </c:extLst>
        </c:ser>
        <c:ser>
          <c:idx val="1"/>
          <c:order val="1"/>
          <c:tx>
            <c:strRef>
              <c:f>'PB izdevumi VF'!$C$2</c:f>
              <c:strCache>
                <c:ptCount val="1"/>
                <c:pt idx="0">
                  <c:v>2022</c:v>
                </c:pt>
              </c:strCache>
            </c:strRef>
          </c:tx>
          <c:spPr>
            <a:solidFill>
              <a:schemeClr val="accent6">
                <a:lumMod val="20000"/>
                <a:lumOff val="80000"/>
              </a:schemeClr>
            </a:solidFill>
            <a:ln>
              <a:noFill/>
            </a:ln>
            <a:effectLst/>
            <a:sp3d/>
          </c:spPr>
          <c:invertIfNegative val="0"/>
          <c:dLbls>
            <c:dLbl>
              <c:idx val="0"/>
              <c:layout>
                <c:manualLayout>
                  <c:x val="-0.027285129604365622"/>
                  <c:y val="-0.0037959093382119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E-4AB6-B4B1-78177AA947B5}"/>
                </c:ext>
              </c:extLst>
            </c:dLbl>
            <c:dLbl>
              <c:idx val="1"/>
              <c:layout>
                <c:manualLayout>
                  <c:x val="-0.0062965683702382582"/>
                  <c:y val="-0.00379590933821197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AE-4AB6-B4B1-78177AA947B5}"/>
                </c:ext>
              </c:extLst>
            </c:dLbl>
            <c:dLbl>
              <c:idx val="2"/>
              <c:layout>
                <c:manualLayout>
                  <c:x val="-0.035680554098016584"/>
                  <c:y val="-0.00759271548915155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AE-4AB6-B4B1-78177AA947B5}"/>
                </c:ext>
              </c:extLst>
            </c:dLbl>
            <c:dLbl>
              <c:idx val="7"/>
              <c:layout>
                <c:manualLayout>
                  <c:x val="-0.031482841851191254"/>
                  <c:y val="8.968127275662296E-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AE-4AB6-B4B1-78177AA947B5}"/>
                </c:ext>
              </c:extLst>
            </c:dLbl>
            <c:spPr>
              <a:noFill/>
              <a:ln>
                <a:noFill/>
              </a:ln>
              <a:effectLst/>
            </c:spPr>
            <c:txPr>
              <a:bodyPr rot="0" spcFirstLastPara="1" vertOverflow="ellipsis" vert="horz" wrap="square" lIns="288000" tIns="108000" rIns="180000" bIns="180000" anchor="b" anchorCtr="0">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a:prstGeom prst="rect">
                    <a:avLst/>
                  </a:prstGeom>
                </c15:spPr>
                <c15:showLeaderLines val="1"/>
                <c15:leaderLines>
                  <c:spPr>
                    <a:ln w="9525">
                      <a:solidFill>
                        <a:schemeClr val="tx1">
                          <a:lumMod val="35000"/>
                          <a:lumOff val="65000"/>
                        </a:schemeClr>
                      </a:solidFill>
                      <a:round/>
                    </a:ln>
                    <a:effectLst/>
                  </c:spPr>
                </c15:leaderLines>
              </c:ext>
            </c:extLst>
          </c:dLbls>
          <c:cat>
            <c:strRef>
              <c:f>'PB izdevumi VF'!$B$3:$B$11</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c:v>
                </c:pt>
                <c:pt idx="7">
                  <c:v>Izglītība</c:v>
                </c:pt>
                <c:pt idx="8">
                  <c:v>Sociālā aizsardzība</c:v>
                </c:pt>
              </c:strCache>
            </c:strRef>
          </c:cat>
          <c:val>
            <c:numRef>
              <c:f>'PB izdevumi VF'!$C$3:$C$11</c:f>
              <c:numCache>
                <c:formatCode>#,##0</c:formatCode>
                <c:ptCount val="9"/>
                <c:pt idx="0">
                  <c:v>2412482</c:v>
                </c:pt>
                <c:pt idx="1">
                  <c:v>219696</c:v>
                </c:pt>
                <c:pt idx="2">
                  <c:v>6053971</c:v>
                </c:pt>
                <c:pt idx="3">
                  <c:v>144810</c:v>
                </c:pt>
                <c:pt idx="4">
                  <c:v>7985677</c:v>
                </c:pt>
                <c:pt idx="5">
                  <c:v>166242</c:v>
                </c:pt>
                <c:pt idx="6">
                  <c:v>3320953</c:v>
                </c:pt>
                <c:pt idx="7">
                  <c:v>15798127</c:v>
                </c:pt>
                <c:pt idx="8">
                  <c:v>5575180</c:v>
                </c:pt>
              </c:numCache>
            </c:numRef>
          </c:val>
          <c:extLst>
            <c:ext xmlns:c16="http://schemas.microsoft.com/office/drawing/2014/chart" uri="{C3380CC4-5D6E-409C-BE32-E72D297353CC}">
              <c16:uniqueId val="{00000002-A6AE-4AB6-B4B1-78177AA947B5}"/>
            </c:ext>
          </c:extLst>
        </c:ser>
        <c:dLbls>
          <c:showLegendKey val="0"/>
          <c:showVal val="1"/>
          <c:showCatName val="0"/>
          <c:showSerName val="0"/>
          <c:showPercent val="0"/>
          <c:showBubbleSize val="0"/>
        </c:dLbls>
        <c:gapWidth val="150"/>
        <c:shape val="box"/>
        <c:axId val="374257728"/>
        <c:axId val="374257312"/>
        <c:axId val="0"/>
      </c:bar3DChart>
      <c:catAx>
        <c:axId val="374257728"/>
        <c:scaling>
          <c:orientation val="maxMin"/>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low"/>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4257312"/>
        <c:crossesAt val="0"/>
        <c:auto val="0"/>
        <c:lblAlgn val="ctr"/>
        <c:lblOffset val="0"/>
        <c:tickLblSkip val="1"/>
        <c:noMultiLvlLbl val="0"/>
      </c:catAx>
      <c:valAx>
        <c:axId val="374257312"/>
        <c:scaling>
          <c:orientation val="minMax"/>
        </c:scaling>
        <c:delete val="0"/>
        <c:axPos val="t"/>
        <c:majorGridlines>
          <c:spPr>
            <a:ln w="9525">
              <a:solidFill>
                <a:schemeClr val="tx1">
                  <a:lumMod val="15000"/>
                  <a:lumOff val="85000"/>
                </a:schemeClr>
              </a:solidFill>
              <a:round/>
            </a:ln>
            <a:effectLst/>
          </c:spPr>
        </c:majorGridlines>
        <c:numFmt formatCode="#,##0" sourceLinked="1"/>
        <c:majorTickMark val="none"/>
        <c:minorTickMark val="none"/>
        <c:tickLblPos val="high"/>
        <c:spPr>
          <a:noFill/>
          <a:ln>
            <a:solidFill>
              <a:sysClr val="windowText" lastClr="000000"/>
            </a:solidFill>
          </a:ln>
          <a:effectLst/>
        </c:spPr>
        <c:txPr>
          <a:bodyPr rot="-60000000" spcFirstLastPara="1" vertOverflow="ellipsis" vert="horz" wrap="square" anchor="b"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74257728"/>
        <c:crossesAt val="1"/>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973B-7278-449D-A569-63AA408C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10900</Words>
  <Characters>6213</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Ziedīte Gržibovska</cp:lastModifiedBy>
  <cp:revision>2</cp:revision>
  <cp:lastPrinted>2024-03-11T06:59:00Z</cp:lastPrinted>
  <dcterms:created xsi:type="dcterms:W3CDTF">2024-03-19T12:48:00Z</dcterms:created>
  <dcterms:modified xsi:type="dcterms:W3CDTF">2024-03-19T12:48:00Z</dcterms:modified>
</cp:coreProperties>
</file>