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C11" w:rsidRDefault="006A1C11" w:rsidP="006A1C11">
      <w:pPr>
        <w:tabs>
          <w:tab w:val="left" w:pos="6237"/>
        </w:tabs>
        <w:jc w:val="right"/>
        <w:rPr>
          <w:sz w:val="18"/>
          <w:szCs w:val="18"/>
          <w:lang w:val="lv-LV"/>
        </w:rPr>
      </w:pPr>
      <w:bookmarkStart w:id="0" w:name="_GoBack"/>
      <w:bookmarkEnd w:id="0"/>
      <w:r>
        <w:rPr>
          <w:sz w:val="18"/>
          <w:szCs w:val="18"/>
          <w:lang w:val="lv-LV"/>
        </w:rPr>
        <w:t>5</w:t>
      </w:r>
      <w:r>
        <w:rPr>
          <w:sz w:val="18"/>
          <w:szCs w:val="18"/>
          <w:lang w:val="lv-LV"/>
        </w:rPr>
        <w:t>.</w:t>
      </w:r>
      <w:r w:rsidRPr="00BD527A">
        <w:rPr>
          <w:sz w:val="18"/>
          <w:szCs w:val="18"/>
          <w:lang w:val="lv-LV"/>
        </w:rPr>
        <w:t>pielikums</w:t>
      </w:r>
    </w:p>
    <w:p w:rsidR="006A1C11" w:rsidRDefault="006A1C11" w:rsidP="006A1C11">
      <w:pPr>
        <w:tabs>
          <w:tab w:val="left" w:pos="6237"/>
        </w:tabs>
        <w:jc w:val="right"/>
        <w:rPr>
          <w:sz w:val="18"/>
          <w:szCs w:val="18"/>
          <w:lang w:val="lv-LV"/>
        </w:rPr>
      </w:pPr>
      <w:r>
        <w:rPr>
          <w:sz w:val="18"/>
          <w:szCs w:val="18"/>
          <w:lang w:val="lv-LV"/>
        </w:rPr>
        <w:tab/>
      </w:r>
      <w:r w:rsidRPr="00BD527A">
        <w:rPr>
          <w:sz w:val="18"/>
          <w:szCs w:val="18"/>
          <w:lang w:val="lv-LV"/>
        </w:rPr>
        <w:t xml:space="preserve">iepirkuma </w:t>
      </w:r>
      <w:r>
        <w:rPr>
          <w:sz w:val="18"/>
          <w:szCs w:val="18"/>
          <w:lang w:val="lv-LV"/>
        </w:rPr>
        <w:t>„</w:t>
      </w:r>
      <w:r w:rsidRPr="004D19B4">
        <w:rPr>
          <w:sz w:val="18"/>
          <w:szCs w:val="18"/>
          <w:lang w:val="lv-LV"/>
        </w:rPr>
        <w:t xml:space="preserve">Pārtikas produktu piegāde </w:t>
      </w:r>
    </w:p>
    <w:p w:rsidR="006A1C11" w:rsidRPr="008D3162" w:rsidRDefault="006A1C11" w:rsidP="006A1C11">
      <w:pPr>
        <w:tabs>
          <w:tab w:val="left" w:pos="6237"/>
        </w:tabs>
        <w:jc w:val="right"/>
        <w:rPr>
          <w:sz w:val="18"/>
          <w:szCs w:val="18"/>
          <w:lang w:val="lv-LV"/>
        </w:rPr>
      </w:pPr>
      <w:r>
        <w:rPr>
          <w:sz w:val="18"/>
          <w:szCs w:val="18"/>
          <w:lang w:val="lv-LV"/>
        </w:rPr>
        <w:tab/>
        <w:t>Stradu pagasta Stāķu</w:t>
      </w:r>
      <w:r w:rsidRPr="004D19B4">
        <w:rPr>
          <w:bCs/>
          <w:sz w:val="18"/>
          <w:szCs w:val="18"/>
          <w:lang w:val="lv-LV"/>
        </w:rPr>
        <w:t xml:space="preserve"> pamatskolai</w:t>
      </w:r>
      <w:r>
        <w:rPr>
          <w:bCs/>
          <w:sz w:val="18"/>
          <w:szCs w:val="18"/>
          <w:lang w:val="lv-LV"/>
        </w:rPr>
        <w:t>, Stāķu pirmsskolas izglītības iestādei</w:t>
      </w:r>
      <w:r w:rsidRPr="007F3193">
        <w:rPr>
          <w:bCs/>
          <w:sz w:val="18"/>
          <w:szCs w:val="18"/>
          <w:lang w:val="lv-LV"/>
        </w:rPr>
        <w:t>”</w:t>
      </w:r>
      <w:r>
        <w:rPr>
          <w:bCs/>
          <w:sz w:val="18"/>
          <w:szCs w:val="18"/>
          <w:lang w:val="lv-LV"/>
        </w:rPr>
        <w:t xml:space="preserve"> nolikumam</w:t>
      </w:r>
    </w:p>
    <w:p w:rsidR="006A1C11" w:rsidRPr="007F3193" w:rsidRDefault="006A1C11" w:rsidP="006A1C11">
      <w:pPr>
        <w:tabs>
          <w:tab w:val="left" w:pos="6020"/>
          <w:tab w:val="left" w:pos="6237"/>
        </w:tabs>
        <w:jc w:val="right"/>
        <w:rPr>
          <w:bCs/>
          <w:sz w:val="18"/>
          <w:szCs w:val="18"/>
          <w:lang w:val="lv-LV"/>
        </w:rPr>
      </w:pPr>
      <w:r>
        <w:rPr>
          <w:bCs/>
          <w:sz w:val="18"/>
          <w:szCs w:val="18"/>
          <w:lang w:val="lv-LV"/>
        </w:rPr>
        <w:tab/>
      </w:r>
      <w:r>
        <w:rPr>
          <w:bCs/>
          <w:sz w:val="18"/>
          <w:szCs w:val="18"/>
          <w:lang w:val="lv-LV"/>
        </w:rPr>
        <w:tab/>
      </w:r>
      <w:r w:rsidRPr="007F3193">
        <w:rPr>
          <w:bCs/>
          <w:sz w:val="18"/>
          <w:szCs w:val="18"/>
          <w:lang w:val="lv-LV"/>
        </w:rPr>
        <w:t>ID Nr.GN</w:t>
      </w:r>
      <w:r>
        <w:rPr>
          <w:bCs/>
          <w:sz w:val="18"/>
          <w:szCs w:val="18"/>
          <w:lang w:val="lv-LV"/>
        </w:rPr>
        <w:t xml:space="preserve"> SPP </w:t>
      </w:r>
      <w:r w:rsidRPr="007F3193">
        <w:rPr>
          <w:bCs/>
          <w:sz w:val="18"/>
          <w:szCs w:val="18"/>
          <w:lang w:val="lv-LV"/>
        </w:rPr>
        <w:t>2015/</w:t>
      </w:r>
      <w:r>
        <w:rPr>
          <w:bCs/>
          <w:sz w:val="18"/>
          <w:szCs w:val="18"/>
          <w:lang w:val="lv-LV"/>
        </w:rPr>
        <w:t>2</w:t>
      </w:r>
    </w:p>
    <w:p w:rsidR="006A1C11" w:rsidRDefault="006A1C11" w:rsidP="006A1C11">
      <w:pPr>
        <w:jc w:val="center"/>
        <w:rPr>
          <w:b/>
          <w:sz w:val="24"/>
          <w:lang w:val="lv-LV"/>
        </w:rPr>
      </w:pPr>
    </w:p>
    <w:p w:rsidR="006A1C11" w:rsidRPr="004D19B4" w:rsidRDefault="006A1C11" w:rsidP="006A1C11">
      <w:pPr>
        <w:jc w:val="center"/>
        <w:rPr>
          <w:b/>
          <w:sz w:val="24"/>
          <w:lang w:val="lv-LV"/>
        </w:rPr>
      </w:pPr>
      <w:r w:rsidRPr="004D19B4">
        <w:rPr>
          <w:b/>
          <w:sz w:val="24"/>
          <w:lang w:val="lv-LV"/>
        </w:rPr>
        <w:t>I</w:t>
      </w:r>
      <w:r>
        <w:rPr>
          <w:b/>
          <w:sz w:val="24"/>
          <w:lang w:val="lv-LV"/>
        </w:rPr>
        <w:t xml:space="preserve">EPIRKUMA LĪGUMA PROJEKTS Nr. GN SPP </w:t>
      </w:r>
      <w:r w:rsidRPr="004D19B4">
        <w:rPr>
          <w:b/>
          <w:sz w:val="24"/>
          <w:lang w:val="lv-LV"/>
        </w:rPr>
        <w:t>2015/2</w:t>
      </w:r>
    </w:p>
    <w:p w:rsidR="006A1C11" w:rsidRPr="008E03B3" w:rsidRDefault="006A1C11" w:rsidP="006A1C11">
      <w:pPr>
        <w:jc w:val="center"/>
        <w:rPr>
          <w:b/>
          <w:bCs/>
          <w:i/>
          <w:sz w:val="24"/>
          <w:lang w:val="lv-LV"/>
        </w:rPr>
      </w:pPr>
      <w:r w:rsidRPr="008E03B3">
        <w:rPr>
          <w:b/>
          <w:i/>
          <w:sz w:val="24"/>
          <w:lang w:val="lv-LV"/>
        </w:rPr>
        <w:t xml:space="preserve">par pārtikas produktu piegādi </w:t>
      </w:r>
      <w:r>
        <w:rPr>
          <w:b/>
          <w:bCs/>
          <w:i/>
          <w:sz w:val="24"/>
          <w:lang w:val="lv-LV"/>
        </w:rPr>
        <w:t>Gulbenes novada Stradu pagasta Stāķu pamatskolai, Stāķu pirmsskolas izglītības iestādei</w:t>
      </w:r>
    </w:p>
    <w:p w:rsidR="006A1C11" w:rsidRPr="004D19B4" w:rsidRDefault="006A1C11" w:rsidP="006A1C11">
      <w:pPr>
        <w:rPr>
          <w:sz w:val="24"/>
          <w:lang w:val="lv-LV"/>
        </w:rPr>
      </w:pPr>
    </w:p>
    <w:p w:rsidR="006A1C11" w:rsidRPr="004D19B4" w:rsidRDefault="006A1C11" w:rsidP="006A1C11">
      <w:pPr>
        <w:rPr>
          <w:sz w:val="24"/>
          <w:lang w:val="lv-LV"/>
        </w:rPr>
      </w:pPr>
      <w:r>
        <w:rPr>
          <w:sz w:val="24"/>
          <w:lang w:val="lv-LV"/>
        </w:rPr>
        <w:t xml:space="preserve">Gulbenē, </w:t>
      </w:r>
      <w:r>
        <w:rPr>
          <w:sz w:val="24"/>
          <w:lang w:val="lv-LV"/>
        </w:rPr>
        <w:tab/>
      </w:r>
      <w:r>
        <w:rPr>
          <w:sz w:val="24"/>
          <w:lang w:val="lv-LV"/>
        </w:rPr>
        <w:tab/>
      </w:r>
      <w:r>
        <w:rPr>
          <w:sz w:val="24"/>
          <w:lang w:val="lv-LV"/>
        </w:rPr>
        <w:tab/>
      </w:r>
      <w:r>
        <w:rPr>
          <w:sz w:val="24"/>
          <w:lang w:val="lv-LV"/>
        </w:rPr>
        <w:tab/>
      </w:r>
      <w:r>
        <w:rPr>
          <w:sz w:val="24"/>
          <w:lang w:val="lv-LV"/>
        </w:rPr>
        <w:tab/>
      </w:r>
      <w:r>
        <w:rPr>
          <w:sz w:val="24"/>
          <w:lang w:val="lv-LV"/>
        </w:rPr>
        <w:tab/>
      </w:r>
      <w:r w:rsidRPr="004D19B4">
        <w:rPr>
          <w:sz w:val="24"/>
          <w:lang w:val="lv-LV"/>
        </w:rPr>
        <w:tab/>
        <w:t>2015.gada ___.________</w:t>
      </w:r>
      <w:r>
        <w:rPr>
          <w:sz w:val="24"/>
          <w:lang w:val="lv-LV"/>
        </w:rPr>
        <w:t>___</w:t>
      </w:r>
    </w:p>
    <w:p w:rsidR="006A1C11" w:rsidRPr="004D19B4" w:rsidRDefault="006A1C11" w:rsidP="006A1C11">
      <w:pPr>
        <w:spacing w:before="120"/>
        <w:jc w:val="both"/>
        <w:rPr>
          <w:b/>
          <w:sz w:val="24"/>
          <w:lang w:val="lv-LV"/>
        </w:rPr>
      </w:pPr>
      <w:r w:rsidRPr="004D19B4">
        <w:rPr>
          <w:b/>
          <w:sz w:val="24"/>
          <w:lang w:val="lv-LV" w:bidi="ne-NP"/>
        </w:rPr>
        <w:t xml:space="preserve">Gulbenes novada </w:t>
      </w:r>
      <w:r>
        <w:rPr>
          <w:b/>
          <w:sz w:val="24"/>
          <w:lang w:val="lv-LV" w:bidi="ne-NP"/>
        </w:rPr>
        <w:t>Stradu</w:t>
      </w:r>
      <w:r w:rsidRPr="004D19B4">
        <w:rPr>
          <w:b/>
          <w:sz w:val="24"/>
          <w:lang w:val="lv-LV" w:bidi="ne-NP"/>
        </w:rPr>
        <w:t xml:space="preserve"> pagasta pārvalde</w:t>
      </w:r>
      <w:r w:rsidRPr="004D19B4">
        <w:rPr>
          <w:b/>
          <w:sz w:val="24"/>
          <w:lang w:val="lv-LV"/>
        </w:rPr>
        <w:t xml:space="preserve">, </w:t>
      </w:r>
      <w:r w:rsidRPr="004D19B4">
        <w:rPr>
          <w:sz w:val="24"/>
          <w:lang w:val="lv-LV"/>
        </w:rPr>
        <w:t xml:space="preserve">reģistrācijas Nr. </w:t>
      </w:r>
      <w:r w:rsidRPr="004D19B4">
        <w:rPr>
          <w:sz w:val="24"/>
          <w:lang w:val="lv-LV" w:bidi="ne-NP"/>
        </w:rPr>
        <w:t>900000</w:t>
      </w:r>
      <w:r>
        <w:rPr>
          <w:sz w:val="24"/>
          <w:lang w:val="lv-LV" w:bidi="ne-NP"/>
        </w:rPr>
        <w:t>25821</w:t>
      </w:r>
      <w:r w:rsidRPr="004D19B4">
        <w:rPr>
          <w:sz w:val="24"/>
          <w:lang w:val="lv-LV"/>
        </w:rPr>
        <w:t xml:space="preserve">, kuru saskaņā ar Nolikumu pārstāv tās vadītājs </w:t>
      </w:r>
      <w:r>
        <w:rPr>
          <w:sz w:val="24"/>
          <w:lang w:val="lv-LV"/>
        </w:rPr>
        <w:t>Juris Duļbinskis</w:t>
      </w:r>
      <w:r w:rsidRPr="004D19B4">
        <w:rPr>
          <w:sz w:val="24"/>
          <w:lang w:val="lv-LV"/>
        </w:rPr>
        <w:t xml:space="preserve">, turpmāk tekstā </w:t>
      </w:r>
      <w:r w:rsidRPr="004D19B4">
        <w:rPr>
          <w:b/>
          <w:sz w:val="24"/>
          <w:lang w:val="lv-LV"/>
        </w:rPr>
        <w:t>- Pasūtītājs,</w:t>
      </w:r>
      <w:r w:rsidRPr="004D19B4">
        <w:rPr>
          <w:sz w:val="24"/>
          <w:lang w:val="lv-LV"/>
        </w:rPr>
        <w:t xml:space="preserve"> un</w:t>
      </w:r>
    </w:p>
    <w:p w:rsidR="006A1C11" w:rsidRPr="004D19B4" w:rsidRDefault="006A1C11" w:rsidP="006A1C11">
      <w:pPr>
        <w:spacing w:before="120"/>
        <w:jc w:val="both"/>
        <w:rPr>
          <w:sz w:val="24"/>
          <w:lang w:val="lv-LV"/>
        </w:rPr>
      </w:pPr>
      <w:r w:rsidRPr="004D19B4">
        <w:rPr>
          <w:b/>
          <w:sz w:val="24"/>
          <w:lang w:val="lv-LV"/>
        </w:rPr>
        <w:t xml:space="preserve">_________________________, </w:t>
      </w:r>
      <w:r w:rsidRPr="004D19B4">
        <w:rPr>
          <w:bCs/>
          <w:sz w:val="24"/>
          <w:lang w:val="lv-LV"/>
        </w:rPr>
        <w:t>vienotais reģistrācijas Nr.___________, tās __________ ________________ personā, kurš rīkojas saskaņā ar</w:t>
      </w:r>
      <w:r w:rsidRPr="004D19B4">
        <w:rPr>
          <w:sz w:val="24"/>
          <w:lang w:val="lv-LV"/>
        </w:rPr>
        <w:t xml:space="preserve"> sabiedrības Statūtiem, turpmāk tekstā saukts </w:t>
      </w:r>
      <w:r w:rsidRPr="004D19B4">
        <w:rPr>
          <w:b/>
          <w:sz w:val="24"/>
          <w:lang w:val="lv-LV"/>
        </w:rPr>
        <w:t>Piegādātājs</w:t>
      </w:r>
      <w:r w:rsidRPr="004D19B4">
        <w:rPr>
          <w:sz w:val="24"/>
          <w:lang w:val="lv-LV"/>
        </w:rPr>
        <w:t xml:space="preserve">, turpmāk tekstā – Līdzēji, pamatojoties uz iepirkuma „Pārtikas produktu piegāde </w:t>
      </w:r>
      <w:r>
        <w:rPr>
          <w:bCs/>
          <w:sz w:val="24"/>
          <w:lang w:val="lv-LV"/>
        </w:rPr>
        <w:t>Gulbenes novada Stradu pagasta Stāķu pamatskolai, Stāķu pirmsskolas izglītības iestādei</w:t>
      </w:r>
      <w:r w:rsidRPr="004D19B4">
        <w:rPr>
          <w:sz w:val="24"/>
          <w:lang w:val="lv-LV"/>
        </w:rPr>
        <w:t>” (Identifikācijas Nr. GN</w:t>
      </w:r>
      <w:r>
        <w:rPr>
          <w:sz w:val="24"/>
          <w:lang w:val="lv-LV"/>
        </w:rPr>
        <w:t xml:space="preserve"> SPP </w:t>
      </w:r>
      <w:r w:rsidRPr="004D19B4">
        <w:rPr>
          <w:sz w:val="24"/>
          <w:lang w:val="lv-LV"/>
        </w:rPr>
        <w:t xml:space="preserve">2015/2) __.daļā „______________________” rezultātiem, noslēdz šāda satura līgumu, turpmāk - Līgums: </w:t>
      </w:r>
    </w:p>
    <w:p w:rsidR="006A1C11" w:rsidRPr="004D19B4" w:rsidRDefault="006A1C11" w:rsidP="006A1C11">
      <w:pPr>
        <w:jc w:val="both"/>
        <w:rPr>
          <w:sz w:val="24"/>
          <w:lang w:val="lv-LV"/>
        </w:rPr>
      </w:pPr>
    </w:p>
    <w:p w:rsidR="006A1C11" w:rsidRPr="004D19B4" w:rsidRDefault="006A1C11" w:rsidP="006A1C11">
      <w:pPr>
        <w:numPr>
          <w:ilvl w:val="0"/>
          <w:numId w:val="2"/>
        </w:numPr>
        <w:tabs>
          <w:tab w:val="clear" w:pos="360"/>
          <w:tab w:val="num" w:pos="284"/>
        </w:tabs>
        <w:ind w:left="539" w:hanging="539"/>
        <w:jc w:val="center"/>
        <w:rPr>
          <w:b/>
          <w:caps/>
          <w:sz w:val="24"/>
          <w:lang w:val="lv-LV"/>
        </w:rPr>
      </w:pPr>
      <w:r w:rsidRPr="004D19B4">
        <w:rPr>
          <w:b/>
          <w:caps/>
          <w:sz w:val="24"/>
          <w:lang w:val="lv-LV"/>
        </w:rPr>
        <w:t>Līguma priekšmets</w:t>
      </w:r>
    </w:p>
    <w:p w:rsidR="006A1C11" w:rsidRPr="004D19B4" w:rsidRDefault="006A1C11" w:rsidP="006A1C11">
      <w:pPr>
        <w:ind w:left="539"/>
        <w:rPr>
          <w:b/>
          <w:caps/>
          <w:sz w:val="24"/>
          <w:lang w:val="lv-LV"/>
        </w:rPr>
      </w:pPr>
    </w:p>
    <w:p w:rsidR="006A1C11" w:rsidRPr="004D19B4" w:rsidRDefault="006A1C11" w:rsidP="006A1C11">
      <w:pPr>
        <w:numPr>
          <w:ilvl w:val="1"/>
          <w:numId w:val="2"/>
        </w:numPr>
        <w:shd w:val="clear" w:color="auto" w:fill="FFFFFF"/>
        <w:tabs>
          <w:tab w:val="clear" w:pos="792"/>
          <w:tab w:val="num" w:pos="540"/>
        </w:tabs>
        <w:ind w:left="539" w:hanging="539"/>
        <w:jc w:val="both"/>
        <w:rPr>
          <w:sz w:val="24"/>
          <w:lang w:val="lv-LV"/>
        </w:rPr>
      </w:pPr>
      <w:r w:rsidRPr="004D19B4">
        <w:rPr>
          <w:sz w:val="24"/>
          <w:lang w:val="lv-LV"/>
        </w:rPr>
        <w:t xml:space="preserve">Piegādātājs apņemas </w:t>
      </w:r>
      <w:r w:rsidRPr="004D19B4">
        <w:rPr>
          <w:bCs/>
          <w:sz w:val="24"/>
          <w:lang w:val="lv-LV"/>
        </w:rPr>
        <w:t xml:space="preserve">pārdot un piegādāt Pasūtītājam </w:t>
      </w:r>
      <w:r w:rsidRPr="004D19B4">
        <w:rPr>
          <w:sz w:val="24"/>
          <w:lang w:val="lv-LV"/>
        </w:rPr>
        <w:t>pārtikas produktus (turpmāk tekstā – Preces) saskaņā ar tehniskajā – finanšu piedāvājumā (Līguma 1.pielikums) norādīto sortimentu, izcenojumiem un Pasūtītāja veiktajiem pasūtījumiem, bet Pasūtītājs apņemas pieņemt Preces un samaksāt par piegādātajām Precēm saskaņā ar Līguma noteikumiem.</w:t>
      </w:r>
    </w:p>
    <w:p w:rsidR="006A1C11" w:rsidRPr="004D19B4" w:rsidRDefault="006A1C11" w:rsidP="006A1C11">
      <w:pPr>
        <w:numPr>
          <w:ilvl w:val="1"/>
          <w:numId w:val="2"/>
        </w:numPr>
        <w:shd w:val="clear" w:color="auto" w:fill="FFFFFF"/>
        <w:tabs>
          <w:tab w:val="clear" w:pos="792"/>
          <w:tab w:val="num" w:pos="540"/>
        </w:tabs>
        <w:ind w:left="540" w:hanging="540"/>
        <w:jc w:val="both"/>
        <w:rPr>
          <w:sz w:val="24"/>
          <w:lang w:val="lv-LV"/>
        </w:rPr>
      </w:pPr>
      <w:r w:rsidRPr="004D19B4">
        <w:rPr>
          <w:sz w:val="24"/>
          <w:lang w:val="lv-LV"/>
        </w:rPr>
        <w:t xml:space="preserve">Pasūtītājs </w:t>
      </w:r>
      <w:proofErr w:type="spellStart"/>
      <w:r w:rsidRPr="004D19B4">
        <w:rPr>
          <w:sz w:val="24"/>
          <w:lang w:val="lv-LV"/>
        </w:rPr>
        <w:t>pasūta</w:t>
      </w:r>
      <w:proofErr w:type="spellEnd"/>
      <w:r w:rsidRPr="004D19B4">
        <w:rPr>
          <w:sz w:val="24"/>
          <w:lang w:val="lv-LV"/>
        </w:rPr>
        <w:t xml:space="preserve"> Preces sev nepieciešamajā apjomā. </w:t>
      </w:r>
    </w:p>
    <w:p w:rsidR="006A1C11" w:rsidRPr="004D19B4" w:rsidRDefault="006A1C11" w:rsidP="006A1C11">
      <w:pPr>
        <w:numPr>
          <w:ilvl w:val="1"/>
          <w:numId w:val="2"/>
        </w:numPr>
        <w:shd w:val="clear" w:color="auto" w:fill="FFFFFF"/>
        <w:tabs>
          <w:tab w:val="clear" w:pos="792"/>
          <w:tab w:val="num" w:pos="540"/>
        </w:tabs>
        <w:ind w:left="540" w:hanging="540"/>
        <w:jc w:val="both"/>
        <w:rPr>
          <w:sz w:val="24"/>
          <w:lang w:val="lv-LV"/>
        </w:rPr>
      </w:pPr>
      <w:r w:rsidRPr="004D19B4">
        <w:rPr>
          <w:sz w:val="24"/>
          <w:lang w:val="lv-LV"/>
        </w:rPr>
        <w:t>Līguma ietvaros saskaņā ar Pasūtītāja pasūtījumiem var tikt piegādātas Preces, kas aizstāj Līguma pielikumā norādītās preces – pēc veida</w:t>
      </w:r>
      <w:r>
        <w:rPr>
          <w:sz w:val="24"/>
          <w:lang w:val="lv-LV"/>
        </w:rPr>
        <w:t xml:space="preserve"> un kvalitātes </w:t>
      </w:r>
      <w:r w:rsidRPr="004D19B4">
        <w:rPr>
          <w:sz w:val="24"/>
          <w:lang w:val="lv-LV"/>
        </w:rPr>
        <w:t>iekļaujas preču grupā, pēc būtības ir aizstājamas</w:t>
      </w:r>
      <w:r>
        <w:rPr>
          <w:sz w:val="24"/>
          <w:lang w:val="lv-LV"/>
        </w:rPr>
        <w:t>,</w:t>
      </w:r>
      <w:r w:rsidRPr="004D19B4">
        <w:rPr>
          <w:sz w:val="24"/>
          <w:lang w:val="lv-LV"/>
        </w:rPr>
        <w:t xml:space="preserve"> un to vienības (kg, litrs utt.) cena ir zemāka vismaz par 5% par tās preces cenu, kuru piegādātā Prece aizstāj. Līdzēji pārstāvji iepriekš vienojas par šādu aizstājošu preču piegādi un cenām.</w:t>
      </w:r>
    </w:p>
    <w:p w:rsidR="006A1C11" w:rsidRPr="004D19B4" w:rsidRDefault="006A1C11" w:rsidP="006A1C11">
      <w:pPr>
        <w:shd w:val="clear" w:color="auto" w:fill="FFFFFF"/>
        <w:tabs>
          <w:tab w:val="num" w:pos="540"/>
        </w:tabs>
        <w:ind w:left="540"/>
        <w:jc w:val="both"/>
        <w:rPr>
          <w:sz w:val="24"/>
          <w:lang w:val="lv-LV"/>
        </w:rPr>
      </w:pPr>
    </w:p>
    <w:p w:rsidR="006A1C11" w:rsidRPr="004D19B4" w:rsidRDefault="006A1C11" w:rsidP="006A1C11">
      <w:pPr>
        <w:numPr>
          <w:ilvl w:val="0"/>
          <w:numId w:val="2"/>
        </w:numPr>
        <w:tabs>
          <w:tab w:val="clear" w:pos="360"/>
          <w:tab w:val="num" w:pos="540"/>
        </w:tabs>
        <w:ind w:left="540" w:hanging="540"/>
        <w:jc w:val="center"/>
        <w:rPr>
          <w:b/>
          <w:caps/>
          <w:sz w:val="24"/>
          <w:lang w:val="lv-LV"/>
        </w:rPr>
      </w:pPr>
      <w:r w:rsidRPr="004D19B4">
        <w:rPr>
          <w:b/>
          <w:caps/>
          <w:sz w:val="24"/>
          <w:lang w:val="lv-LV"/>
        </w:rPr>
        <w:t>LĪGUMCENA UN Norēķinu kārtība</w:t>
      </w:r>
    </w:p>
    <w:p w:rsidR="006A1C11" w:rsidRPr="004D19B4" w:rsidRDefault="006A1C11" w:rsidP="006A1C11">
      <w:pPr>
        <w:ind w:left="540"/>
        <w:rPr>
          <w:b/>
          <w:caps/>
          <w:sz w:val="24"/>
          <w:lang w:val="lv-LV"/>
        </w:rPr>
      </w:pPr>
    </w:p>
    <w:p w:rsidR="006A1C11" w:rsidRPr="004D19B4" w:rsidRDefault="006A1C11" w:rsidP="006A1C11">
      <w:pPr>
        <w:pStyle w:val="Heading4"/>
        <w:numPr>
          <w:ilvl w:val="1"/>
          <w:numId w:val="2"/>
        </w:numPr>
        <w:tabs>
          <w:tab w:val="clear" w:pos="792"/>
          <w:tab w:val="num" w:pos="540"/>
        </w:tabs>
        <w:spacing w:before="0" w:after="0"/>
        <w:ind w:left="540" w:hanging="540"/>
        <w:jc w:val="both"/>
        <w:rPr>
          <w:b w:val="0"/>
          <w:sz w:val="24"/>
          <w:szCs w:val="24"/>
          <w:lang w:val="lv-LV"/>
        </w:rPr>
      </w:pPr>
      <w:r w:rsidRPr="004D19B4">
        <w:rPr>
          <w:b w:val="0"/>
          <w:sz w:val="24"/>
          <w:szCs w:val="24"/>
          <w:lang w:val="lv-LV"/>
        </w:rPr>
        <w:t xml:space="preserve">Kopējā Līgumcena ir EUR ________ (________ </w:t>
      </w:r>
      <w:proofErr w:type="spellStart"/>
      <w:r w:rsidRPr="004D19B4">
        <w:rPr>
          <w:b w:val="0"/>
          <w:i/>
          <w:sz w:val="24"/>
          <w:szCs w:val="24"/>
          <w:lang w:val="lv-LV"/>
        </w:rPr>
        <w:t>euro</w:t>
      </w:r>
      <w:proofErr w:type="spellEnd"/>
      <w:r w:rsidRPr="004D19B4">
        <w:rPr>
          <w:b w:val="0"/>
          <w:sz w:val="24"/>
          <w:szCs w:val="24"/>
          <w:lang w:val="lv-LV"/>
        </w:rPr>
        <w:t xml:space="preserve"> _____ centi) bez pievienotās vērtības nodokļa. Pievienotās vērtības nodoklis tiek maksāts saskaņā ar Latvijas Republikās spēkā esošo pievienotās vērtības nodokļa likmi.</w:t>
      </w:r>
    </w:p>
    <w:p w:rsidR="006A1C11" w:rsidRPr="004D19B4" w:rsidRDefault="006A1C11" w:rsidP="006A1C11">
      <w:pPr>
        <w:numPr>
          <w:ilvl w:val="1"/>
          <w:numId w:val="2"/>
        </w:numPr>
        <w:shd w:val="clear" w:color="auto" w:fill="FFFFFF"/>
        <w:tabs>
          <w:tab w:val="clear" w:pos="792"/>
          <w:tab w:val="num" w:pos="540"/>
        </w:tabs>
        <w:suppressAutoHyphens/>
        <w:autoSpaceDE w:val="0"/>
        <w:autoSpaceDN w:val="0"/>
        <w:adjustRightInd w:val="0"/>
        <w:ind w:left="540" w:hanging="540"/>
        <w:jc w:val="both"/>
        <w:rPr>
          <w:sz w:val="24"/>
          <w:lang w:val="lv-LV"/>
        </w:rPr>
      </w:pPr>
      <w:r w:rsidRPr="004D19B4">
        <w:rPr>
          <w:sz w:val="24"/>
          <w:lang w:val="lv-LV"/>
        </w:rPr>
        <w:t>Līguma summa ietver Preču piegādes izdevumus līdz Līgumā norādītajai piegādes vietai (t.sk. transporta), iepakojuma izmaksas, visus nodokļus un nodevas, kā arī citas izmaksas, kas attiecas uz Preces piegādi</w:t>
      </w:r>
      <w:r w:rsidRPr="004D19B4">
        <w:rPr>
          <w:bCs/>
          <w:sz w:val="24"/>
          <w:lang w:val="lv-LV"/>
        </w:rPr>
        <w:t>.</w:t>
      </w:r>
    </w:p>
    <w:p w:rsidR="006A1C11" w:rsidRPr="004D19B4" w:rsidRDefault="006A1C11" w:rsidP="006A1C11">
      <w:pPr>
        <w:numPr>
          <w:ilvl w:val="1"/>
          <w:numId w:val="2"/>
        </w:numPr>
        <w:tabs>
          <w:tab w:val="clear" w:pos="792"/>
          <w:tab w:val="num" w:pos="540"/>
        </w:tabs>
        <w:ind w:left="540" w:hanging="540"/>
        <w:jc w:val="both"/>
        <w:rPr>
          <w:bCs/>
          <w:sz w:val="24"/>
          <w:lang w:val="lv-LV"/>
        </w:rPr>
      </w:pPr>
      <w:r w:rsidRPr="004D19B4">
        <w:rPr>
          <w:sz w:val="24"/>
          <w:lang w:val="lv-LV"/>
        </w:rPr>
        <w:t>Samaksa par Preču piegādēm tiek veikta saskaņā ar Piegādātāja iesniegto Preču pavadzīmi, veicot pārskaitījumu uz rēķinā norādīto bankas kontu 30 (trīsdesmit) dienu laikā pēc Līgumā noteiktajā kārtībā abpusējas Preču pavadzīmes parakstīšanas.</w:t>
      </w:r>
    </w:p>
    <w:p w:rsidR="006A1C11" w:rsidRPr="004D19B4" w:rsidRDefault="006A1C11" w:rsidP="006A1C11">
      <w:pPr>
        <w:numPr>
          <w:ilvl w:val="1"/>
          <w:numId w:val="2"/>
        </w:numPr>
        <w:tabs>
          <w:tab w:val="clear" w:pos="792"/>
          <w:tab w:val="num" w:pos="540"/>
        </w:tabs>
        <w:ind w:left="540" w:hanging="540"/>
        <w:jc w:val="both"/>
        <w:rPr>
          <w:bCs/>
          <w:sz w:val="24"/>
          <w:lang w:val="lv-LV"/>
        </w:rPr>
      </w:pPr>
      <w:r w:rsidRPr="004D19B4">
        <w:rPr>
          <w:sz w:val="24"/>
          <w:lang w:val="lv-LV"/>
        </w:rPr>
        <w:t>Par Preču apmaksas dienu tiek uzskatīta diena, kad Pasūtītājs ir pārskaitījis Preču pavadzīmē norādīto summu uz Piegādātāja bankas kontu, ko apliecina attiecīgais maksājuma uzdevums.</w:t>
      </w:r>
    </w:p>
    <w:p w:rsidR="006A1C11" w:rsidRPr="004D19B4" w:rsidRDefault="006A1C11" w:rsidP="006A1C11">
      <w:pPr>
        <w:jc w:val="both"/>
        <w:rPr>
          <w:bCs/>
          <w:sz w:val="24"/>
          <w:lang w:val="lv-LV"/>
        </w:rPr>
      </w:pPr>
    </w:p>
    <w:p w:rsidR="006A1C11" w:rsidRPr="004D19B4" w:rsidRDefault="006A1C11" w:rsidP="006A1C11">
      <w:pPr>
        <w:widowControl w:val="0"/>
        <w:numPr>
          <w:ilvl w:val="0"/>
          <w:numId w:val="2"/>
        </w:numPr>
        <w:tabs>
          <w:tab w:val="clear" w:pos="360"/>
          <w:tab w:val="num" w:pos="540"/>
        </w:tabs>
        <w:ind w:left="540" w:hanging="540"/>
        <w:jc w:val="center"/>
        <w:rPr>
          <w:b/>
          <w:caps/>
          <w:sz w:val="24"/>
          <w:lang w:val="lv-LV"/>
        </w:rPr>
      </w:pPr>
      <w:r w:rsidRPr="004D19B4">
        <w:rPr>
          <w:b/>
          <w:caps/>
          <w:sz w:val="24"/>
          <w:lang w:val="lv-LV"/>
        </w:rPr>
        <w:t>Līguma darbības termiņš un Līguma grozīšanas kārtība</w:t>
      </w:r>
    </w:p>
    <w:p w:rsidR="006A1C11" w:rsidRPr="004D19B4" w:rsidRDefault="006A1C11" w:rsidP="006A1C11">
      <w:pPr>
        <w:widowControl w:val="0"/>
        <w:tabs>
          <w:tab w:val="left" w:pos="567"/>
        </w:tabs>
        <w:jc w:val="both"/>
        <w:rPr>
          <w:sz w:val="24"/>
          <w:lang w:val="lv-LV"/>
        </w:rPr>
      </w:pPr>
    </w:p>
    <w:p w:rsidR="006A1C11" w:rsidRPr="004D19B4" w:rsidRDefault="006A1C11" w:rsidP="006A1C11">
      <w:pPr>
        <w:widowControl w:val="0"/>
        <w:tabs>
          <w:tab w:val="left" w:pos="567"/>
        </w:tabs>
        <w:ind w:left="567" w:hanging="567"/>
        <w:jc w:val="both"/>
        <w:rPr>
          <w:sz w:val="24"/>
          <w:lang w:val="lv-LV"/>
        </w:rPr>
      </w:pPr>
      <w:r w:rsidRPr="004D19B4">
        <w:rPr>
          <w:sz w:val="24"/>
          <w:lang w:val="lv-LV"/>
        </w:rPr>
        <w:t xml:space="preserve">3.1. </w:t>
      </w:r>
      <w:r w:rsidRPr="004D19B4">
        <w:rPr>
          <w:sz w:val="24"/>
          <w:lang w:val="lv-LV"/>
        </w:rPr>
        <w:tab/>
        <w:t>Līgums stājas spēkā tā abpusējas parakstīšanas dienā un darbojas līdz Līguma 3.2.punkta nosacījum</w:t>
      </w:r>
      <w:r>
        <w:rPr>
          <w:sz w:val="24"/>
          <w:lang w:val="lv-LV"/>
        </w:rPr>
        <w:t>u</w:t>
      </w:r>
      <w:r w:rsidRPr="004D19B4">
        <w:rPr>
          <w:sz w:val="24"/>
          <w:lang w:val="lv-LV"/>
        </w:rPr>
        <w:t xml:space="preserve"> iestāšanās brīdim.</w:t>
      </w:r>
    </w:p>
    <w:p w:rsidR="006A1C11" w:rsidRPr="004D19B4" w:rsidRDefault="006A1C11" w:rsidP="006A1C11">
      <w:pPr>
        <w:widowControl w:val="0"/>
        <w:tabs>
          <w:tab w:val="left" w:pos="567"/>
        </w:tabs>
        <w:ind w:left="567" w:hanging="567"/>
        <w:jc w:val="both"/>
        <w:rPr>
          <w:sz w:val="24"/>
          <w:lang w:val="lv-LV"/>
        </w:rPr>
      </w:pPr>
      <w:r w:rsidRPr="004D19B4">
        <w:rPr>
          <w:sz w:val="24"/>
          <w:lang w:val="lv-LV"/>
        </w:rPr>
        <w:t>3.2.</w:t>
      </w:r>
      <w:r w:rsidRPr="004D19B4">
        <w:rPr>
          <w:sz w:val="24"/>
          <w:lang w:val="lv-LV"/>
        </w:rPr>
        <w:tab/>
      </w:r>
      <w:r>
        <w:rPr>
          <w:sz w:val="24"/>
          <w:lang w:val="lv-LV"/>
        </w:rPr>
        <w:t xml:space="preserve">Līguma termiņš - </w:t>
      </w:r>
      <w:r w:rsidRPr="00BE3891">
        <w:rPr>
          <w:sz w:val="24"/>
          <w:lang w:val="lv-LV"/>
        </w:rPr>
        <w:t xml:space="preserve">12 (divpadsmit) mēneši no </w:t>
      </w:r>
      <w:r>
        <w:rPr>
          <w:sz w:val="24"/>
          <w:lang w:val="lv-LV"/>
        </w:rPr>
        <w:t>L</w:t>
      </w:r>
      <w:r w:rsidRPr="00BE3891">
        <w:rPr>
          <w:sz w:val="24"/>
          <w:lang w:val="lv-LV"/>
        </w:rPr>
        <w:t xml:space="preserve">īguma noslēgšanas dienas </w:t>
      </w:r>
      <w:r>
        <w:rPr>
          <w:sz w:val="24"/>
          <w:lang w:val="lv-LV"/>
        </w:rPr>
        <w:t xml:space="preserve">bet ne ilgāk kā </w:t>
      </w:r>
      <w:r>
        <w:rPr>
          <w:sz w:val="24"/>
          <w:lang w:val="lv-LV"/>
        </w:rPr>
        <w:lastRenderedPageBreak/>
        <w:t>līdz brīdim</w:t>
      </w:r>
      <w:r w:rsidRPr="00BE3891">
        <w:rPr>
          <w:sz w:val="24"/>
          <w:lang w:val="lv-LV"/>
        </w:rPr>
        <w:t>, kad izpildīta Līguma summa – atkarībā no tā, kurš no nosacījumiem iestāsies pirmais</w:t>
      </w:r>
      <w:r>
        <w:rPr>
          <w:sz w:val="24"/>
          <w:lang w:val="lv-LV"/>
        </w:rPr>
        <w:t>.</w:t>
      </w:r>
      <w:r w:rsidRPr="00BE3891">
        <w:rPr>
          <w:sz w:val="24"/>
          <w:lang w:val="lv-LV"/>
        </w:rPr>
        <w:t xml:space="preserve"> </w:t>
      </w:r>
      <w:r w:rsidRPr="004D19B4">
        <w:rPr>
          <w:sz w:val="24"/>
          <w:lang w:val="lv-LV"/>
        </w:rPr>
        <w:t>Līgum</w:t>
      </w:r>
      <w:r>
        <w:rPr>
          <w:sz w:val="24"/>
          <w:lang w:val="lv-LV"/>
        </w:rPr>
        <w:t xml:space="preserve">s tiek </w:t>
      </w:r>
      <w:r w:rsidRPr="004D19B4">
        <w:rPr>
          <w:sz w:val="24"/>
          <w:lang w:val="lv-LV"/>
        </w:rPr>
        <w:t>automātiski izbei</w:t>
      </w:r>
      <w:r>
        <w:rPr>
          <w:sz w:val="24"/>
          <w:lang w:val="lv-LV"/>
        </w:rPr>
        <w:t xml:space="preserve">gts ar brīdi, kad tiek sasniegta </w:t>
      </w:r>
      <w:r w:rsidRPr="004D19B4">
        <w:rPr>
          <w:sz w:val="24"/>
          <w:lang w:val="lv-LV"/>
        </w:rPr>
        <w:t>Līguma 2.1.punktā noteiktā</w:t>
      </w:r>
      <w:r>
        <w:rPr>
          <w:sz w:val="24"/>
          <w:lang w:val="lv-LV"/>
        </w:rPr>
        <w:t xml:space="preserve"> Preču piegādes</w:t>
      </w:r>
      <w:r w:rsidRPr="004D19B4">
        <w:rPr>
          <w:sz w:val="24"/>
          <w:lang w:val="lv-LV"/>
        </w:rPr>
        <w:t xml:space="preserve"> Līgumcena.</w:t>
      </w:r>
    </w:p>
    <w:p w:rsidR="006A1C11" w:rsidRPr="004D19B4" w:rsidRDefault="006A1C11" w:rsidP="006A1C11">
      <w:pPr>
        <w:widowControl w:val="0"/>
        <w:tabs>
          <w:tab w:val="left" w:pos="567"/>
        </w:tabs>
        <w:ind w:left="567" w:hanging="567"/>
        <w:jc w:val="both"/>
        <w:rPr>
          <w:sz w:val="24"/>
          <w:lang w:val="lv-LV"/>
        </w:rPr>
      </w:pPr>
      <w:r w:rsidRPr="004D19B4">
        <w:rPr>
          <w:sz w:val="24"/>
          <w:lang w:val="lv-LV"/>
        </w:rPr>
        <w:t>3.3.</w:t>
      </w:r>
      <w:r w:rsidRPr="004D19B4">
        <w:rPr>
          <w:sz w:val="24"/>
          <w:lang w:val="lv-LV"/>
        </w:rPr>
        <w:tab/>
        <w:t>Līdzēji, savstarpēji vienojoties, var izbeigt Līguma darbību pirms Līguma 3.1.punktā noteiktā termiņa.</w:t>
      </w:r>
    </w:p>
    <w:p w:rsidR="006A1C11" w:rsidRPr="004D19B4" w:rsidRDefault="006A1C11" w:rsidP="006A1C11">
      <w:pPr>
        <w:widowControl w:val="0"/>
        <w:tabs>
          <w:tab w:val="left" w:pos="567"/>
        </w:tabs>
        <w:ind w:left="567" w:hanging="567"/>
        <w:jc w:val="both"/>
        <w:rPr>
          <w:sz w:val="24"/>
          <w:lang w:val="lv-LV"/>
        </w:rPr>
      </w:pPr>
      <w:r w:rsidRPr="004D19B4">
        <w:rPr>
          <w:sz w:val="24"/>
          <w:lang w:val="lv-LV"/>
        </w:rPr>
        <w:t>3.4.</w:t>
      </w:r>
      <w:r w:rsidRPr="004D19B4">
        <w:rPr>
          <w:sz w:val="24"/>
          <w:lang w:val="lv-LV"/>
        </w:rPr>
        <w:tab/>
        <w:t xml:space="preserve">Pasūtītājam ir tiesības vienpusēji izbeigt Līgumu, </w:t>
      </w:r>
      <w:r w:rsidRPr="004D19B4">
        <w:rPr>
          <w:bCs/>
          <w:sz w:val="24"/>
          <w:lang w:val="lv-LV"/>
        </w:rPr>
        <w:t xml:space="preserve">20 (divdesmit) darba dienas iepriekš </w:t>
      </w:r>
      <w:r w:rsidRPr="004D19B4">
        <w:rPr>
          <w:sz w:val="24"/>
          <w:lang w:val="lv-LV"/>
        </w:rPr>
        <w:t>nosūtot Piegādātājam rakstisku paziņojumu, ja iestājies vismaz viens no sekojošiem gadījumiem:</w:t>
      </w:r>
    </w:p>
    <w:p w:rsidR="006A1C11" w:rsidRPr="004D19B4" w:rsidRDefault="006A1C11" w:rsidP="006A1C11">
      <w:pPr>
        <w:widowControl w:val="0"/>
        <w:tabs>
          <w:tab w:val="left" w:pos="1276"/>
          <w:tab w:val="num" w:pos="1355"/>
        </w:tabs>
        <w:ind w:left="1276" w:hanging="709"/>
        <w:jc w:val="both"/>
        <w:rPr>
          <w:sz w:val="24"/>
          <w:lang w:val="lv-LV"/>
        </w:rPr>
      </w:pPr>
      <w:r w:rsidRPr="004D19B4">
        <w:rPr>
          <w:sz w:val="24"/>
          <w:lang w:val="lv-LV"/>
        </w:rPr>
        <w:t>3.4.1.</w:t>
      </w:r>
      <w:r w:rsidRPr="004D19B4">
        <w:rPr>
          <w:sz w:val="24"/>
          <w:lang w:val="lv-LV"/>
        </w:rPr>
        <w:tab/>
        <w:t xml:space="preserve">ja </w:t>
      </w:r>
      <w:r w:rsidRPr="004D19B4">
        <w:rPr>
          <w:b/>
          <w:sz w:val="24"/>
          <w:lang w:val="lv-LV"/>
        </w:rPr>
        <w:t xml:space="preserve">atkārtoti </w:t>
      </w:r>
      <w:r w:rsidRPr="004D19B4">
        <w:rPr>
          <w:sz w:val="24"/>
          <w:lang w:val="lv-LV"/>
        </w:rPr>
        <w:t>(vismaz 2 reizes) Pasūtītājam piegādātās Preces kvalitāte būtiski atšķiras no tehniskajā – finanšu piedāvājumā norādītā;</w:t>
      </w:r>
    </w:p>
    <w:p w:rsidR="006A1C11" w:rsidRPr="004D19B4" w:rsidRDefault="006A1C11" w:rsidP="006A1C11">
      <w:pPr>
        <w:widowControl w:val="0"/>
        <w:tabs>
          <w:tab w:val="left" w:pos="1276"/>
          <w:tab w:val="num" w:pos="1355"/>
        </w:tabs>
        <w:ind w:left="1276" w:hanging="709"/>
        <w:jc w:val="both"/>
        <w:rPr>
          <w:sz w:val="24"/>
          <w:lang w:val="lv-LV"/>
        </w:rPr>
      </w:pPr>
      <w:r w:rsidRPr="004D19B4">
        <w:rPr>
          <w:sz w:val="24"/>
          <w:lang w:val="lv-LV"/>
        </w:rPr>
        <w:t>3.4.2.</w:t>
      </w:r>
      <w:r w:rsidRPr="004D19B4">
        <w:rPr>
          <w:sz w:val="24"/>
          <w:lang w:val="lv-LV"/>
        </w:rPr>
        <w:tab/>
        <w:t xml:space="preserve">ja </w:t>
      </w:r>
      <w:r w:rsidRPr="004D19B4">
        <w:rPr>
          <w:b/>
          <w:sz w:val="24"/>
          <w:lang w:val="lv-LV"/>
        </w:rPr>
        <w:t xml:space="preserve">atkārtoti </w:t>
      </w:r>
      <w:r w:rsidRPr="004D19B4">
        <w:rPr>
          <w:sz w:val="24"/>
          <w:lang w:val="lv-LV"/>
        </w:rPr>
        <w:t>(vismaz 2 reizes) Piegādātājs piegādā Pasūtītājam Preci, kuras cena Preces pavaddokumentā (rēķinā – pavadzīmē) atšķiras no cenas, kuru Piegādātājs norādījis tehniskajā – finanšu piedāvājumā;</w:t>
      </w:r>
    </w:p>
    <w:p w:rsidR="006A1C11" w:rsidRPr="004D19B4" w:rsidRDefault="006A1C11" w:rsidP="006A1C11">
      <w:pPr>
        <w:widowControl w:val="0"/>
        <w:tabs>
          <w:tab w:val="left" w:pos="1276"/>
          <w:tab w:val="num" w:pos="1355"/>
        </w:tabs>
        <w:ind w:left="1276" w:hanging="709"/>
        <w:jc w:val="both"/>
        <w:rPr>
          <w:sz w:val="24"/>
          <w:lang w:val="lv-LV"/>
        </w:rPr>
      </w:pPr>
      <w:r w:rsidRPr="004D19B4">
        <w:rPr>
          <w:sz w:val="24"/>
          <w:lang w:val="lv-LV"/>
        </w:rPr>
        <w:t>3.4.3.</w:t>
      </w:r>
      <w:r w:rsidRPr="004D19B4">
        <w:rPr>
          <w:sz w:val="24"/>
          <w:lang w:val="lv-LV"/>
        </w:rPr>
        <w:tab/>
      </w:r>
      <w:r w:rsidRPr="004D19B4">
        <w:rPr>
          <w:bCs/>
          <w:sz w:val="24"/>
          <w:lang w:val="lv-LV"/>
        </w:rPr>
        <w:t xml:space="preserve">ja Piegādātājs </w:t>
      </w:r>
      <w:r w:rsidRPr="004D19B4">
        <w:rPr>
          <w:b/>
          <w:bCs/>
          <w:sz w:val="24"/>
          <w:lang w:val="lv-LV"/>
        </w:rPr>
        <w:t xml:space="preserve">atkārtoti </w:t>
      </w:r>
      <w:r w:rsidRPr="004D19B4">
        <w:rPr>
          <w:bCs/>
          <w:sz w:val="24"/>
          <w:lang w:val="lv-LV"/>
        </w:rPr>
        <w:t>(vismaz divas reizes) neievēro Līguma 5.2. un 5.4.punktā noteiktos Preču piegādes termiņus;</w:t>
      </w:r>
    </w:p>
    <w:p w:rsidR="006A1C11" w:rsidRPr="004D19B4" w:rsidRDefault="006A1C11" w:rsidP="006A1C11">
      <w:pPr>
        <w:widowControl w:val="0"/>
        <w:tabs>
          <w:tab w:val="left" w:pos="1276"/>
          <w:tab w:val="num" w:pos="1355"/>
        </w:tabs>
        <w:ind w:left="1276" w:hanging="709"/>
        <w:jc w:val="both"/>
        <w:rPr>
          <w:sz w:val="24"/>
          <w:lang w:val="lv-LV"/>
        </w:rPr>
      </w:pPr>
      <w:r w:rsidRPr="004D19B4">
        <w:rPr>
          <w:sz w:val="24"/>
          <w:lang w:val="lv-LV"/>
        </w:rPr>
        <w:t>3.4.4.</w:t>
      </w:r>
      <w:r w:rsidRPr="004D19B4">
        <w:rPr>
          <w:sz w:val="24"/>
          <w:lang w:val="lv-LV"/>
        </w:rPr>
        <w:tab/>
        <w:t>Piegādātājs ir pieļāvis citu Līguma saistību izpildes nokavējumu vismaz 2 (divas) reizes;</w:t>
      </w:r>
    </w:p>
    <w:p w:rsidR="006A1C11" w:rsidRPr="004D19B4" w:rsidRDefault="006A1C11" w:rsidP="006A1C11">
      <w:pPr>
        <w:widowControl w:val="0"/>
        <w:tabs>
          <w:tab w:val="left" w:pos="1276"/>
          <w:tab w:val="num" w:pos="1355"/>
        </w:tabs>
        <w:ind w:left="1276" w:hanging="709"/>
        <w:jc w:val="both"/>
        <w:rPr>
          <w:sz w:val="24"/>
          <w:lang w:val="lv-LV"/>
        </w:rPr>
      </w:pPr>
      <w:r w:rsidRPr="004D19B4">
        <w:rPr>
          <w:sz w:val="24"/>
          <w:lang w:val="lv-LV"/>
        </w:rPr>
        <w:t>3.4.5.</w:t>
      </w:r>
      <w:r w:rsidRPr="004D19B4">
        <w:rPr>
          <w:sz w:val="24"/>
          <w:lang w:val="lv-LV"/>
        </w:rPr>
        <w:tab/>
        <w:t>ja par Preču piegādi tiek prasīta papildus samaksa.</w:t>
      </w:r>
    </w:p>
    <w:p w:rsidR="006A1C11" w:rsidRPr="004D19B4" w:rsidRDefault="006A1C11" w:rsidP="006A1C11">
      <w:pPr>
        <w:tabs>
          <w:tab w:val="left" w:pos="567"/>
        </w:tabs>
        <w:ind w:left="567" w:hanging="567"/>
        <w:jc w:val="both"/>
        <w:rPr>
          <w:bCs/>
          <w:sz w:val="24"/>
          <w:lang w:val="lv-LV"/>
        </w:rPr>
      </w:pPr>
      <w:r w:rsidRPr="004D19B4">
        <w:rPr>
          <w:bCs/>
          <w:sz w:val="24"/>
          <w:lang w:val="lv-LV"/>
        </w:rPr>
        <w:t>3.5.</w:t>
      </w:r>
      <w:r w:rsidRPr="004D19B4">
        <w:rPr>
          <w:bCs/>
          <w:sz w:val="24"/>
          <w:lang w:val="lv-LV"/>
        </w:rPr>
        <w:tab/>
        <w:t xml:space="preserve">Piegādātājam ir tiesības vienpusēji atkāpties no Līguma, 20 (divdesmit) darba dienas iepriekš par to rakstiski brīdinot Pasūtītāju, ja Pasūtītājs nokavē līgumā noteikto samaksas termiņu vairāk kā 20 (divdesmit) dienas. </w:t>
      </w:r>
    </w:p>
    <w:p w:rsidR="006A1C11" w:rsidRPr="004D19B4" w:rsidRDefault="006A1C11" w:rsidP="006A1C11">
      <w:pPr>
        <w:tabs>
          <w:tab w:val="left" w:pos="567"/>
        </w:tabs>
        <w:suppressAutoHyphens/>
        <w:ind w:left="567" w:hanging="567"/>
        <w:jc w:val="both"/>
        <w:rPr>
          <w:bCs/>
          <w:sz w:val="24"/>
          <w:lang w:val="lv-LV"/>
        </w:rPr>
      </w:pPr>
      <w:r w:rsidRPr="004D19B4">
        <w:rPr>
          <w:bCs/>
          <w:sz w:val="24"/>
          <w:lang w:val="lv-LV"/>
        </w:rPr>
        <w:t>3.6.</w:t>
      </w:r>
      <w:r w:rsidRPr="004D19B4">
        <w:rPr>
          <w:bCs/>
          <w:sz w:val="24"/>
          <w:lang w:val="lv-LV"/>
        </w:rPr>
        <w:tab/>
        <w:t xml:space="preserve">Līguma noteikumi var tikt grozīti, Līdzējiem vienojoties. Visi Līguma grozījumi un papildinājumi, kas saistīti ar šo Līgumu, stājas spēkā pēc to noformēšanas rakstiski un abpusējas parakstīšanas, un tiek uzskatīti par šī Līguma neatņemamu sastāvdaļu. </w:t>
      </w:r>
      <w:r w:rsidRPr="004D19B4">
        <w:rPr>
          <w:sz w:val="24"/>
          <w:lang w:val="lv-LV"/>
        </w:rPr>
        <w:t>Lemjot par līguma grozījumu veikšanu, jāievēro Publisko iepirkumu likuma 67.</w:t>
      </w:r>
      <w:r w:rsidRPr="004D19B4">
        <w:rPr>
          <w:sz w:val="24"/>
          <w:vertAlign w:val="superscript"/>
          <w:lang w:val="lv-LV"/>
        </w:rPr>
        <w:t>1</w:t>
      </w:r>
      <w:r w:rsidRPr="004D19B4">
        <w:rPr>
          <w:sz w:val="24"/>
          <w:lang w:val="lv-LV"/>
        </w:rPr>
        <w:t xml:space="preserve"> panta noteikumi. </w:t>
      </w:r>
    </w:p>
    <w:p w:rsidR="006A1C11" w:rsidRPr="004D19B4" w:rsidRDefault="006A1C11" w:rsidP="006A1C11">
      <w:pPr>
        <w:jc w:val="center"/>
        <w:rPr>
          <w:bCs/>
          <w:sz w:val="24"/>
          <w:lang w:val="lv-LV"/>
        </w:rPr>
      </w:pPr>
    </w:p>
    <w:p w:rsidR="006A1C11" w:rsidRPr="004D19B4" w:rsidRDefault="006A1C11" w:rsidP="006A1C11">
      <w:pPr>
        <w:numPr>
          <w:ilvl w:val="0"/>
          <w:numId w:val="2"/>
        </w:numPr>
        <w:tabs>
          <w:tab w:val="clear" w:pos="360"/>
          <w:tab w:val="num" w:pos="540"/>
        </w:tabs>
        <w:ind w:left="540" w:hanging="540"/>
        <w:jc w:val="center"/>
        <w:rPr>
          <w:b/>
          <w:caps/>
          <w:sz w:val="24"/>
          <w:lang w:val="lv-LV"/>
        </w:rPr>
      </w:pPr>
      <w:r w:rsidRPr="004D19B4">
        <w:rPr>
          <w:b/>
          <w:caps/>
          <w:sz w:val="24"/>
          <w:lang w:val="lv-LV"/>
        </w:rPr>
        <w:t>Piegādājamās preces kvalitāte</w:t>
      </w:r>
    </w:p>
    <w:p w:rsidR="006A1C11" w:rsidRPr="004D19B4" w:rsidRDefault="006A1C11" w:rsidP="006A1C11">
      <w:pPr>
        <w:ind w:left="540"/>
        <w:rPr>
          <w:b/>
          <w:caps/>
          <w:sz w:val="24"/>
          <w:lang w:val="lv-LV"/>
        </w:rPr>
      </w:pPr>
    </w:p>
    <w:p w:rsidR="006A1C11" w:rsidRPr="004D19B4" w:rsidRDefault="006A1C11" w:rsidP="006A1C11">
      <w:pPr>
        <w:numPr>
          <w:ilvl w:val="1"/>
          <w:numId w:val="2"/>
        </w:numPr>
        <w:tabs>
          <w:tab w:val="clear" w:pos="792"/>
          <w:tab w:val="num" w:pos="540"/>
        </w:tabs>
        <w:ind w:left="540" w:hanging="540"/>
        <w:jc w:val="both"/>
        <w:rPr>
          <w:sz w:val="24"/>
          <w:lang w:val="lv-LV"/>
        </w:rPr>
      </w:pPr>
      <w:r w:rsidRPr="004D19B4">
        <w:rPr>
          <w:sz w:val="24"/>
          <w:lang w:val="lv-LV"/>
        </w:rPr>
        <w:t xml:space="preserve">Pārdevējs garantē, ka piegādātās Preces būs augstas kvalitātes un atbildīs </w:t>
      </w:r>
      <w:r>
        <w:rPr>
          <w:sz w:val="24"/>
          <w:lang w:val="lv-LV"/>
        </w:rPr>
        <w:t xml:space="preserve">iepirkumā izvirzītajām un </w:t>
      </w:r>
      <w:r w:rsidRPr="004D19B4">
        <w:rPr>
          <w:sz w:val="24"/>
          <w:lang w:val="lv-LV"/>
        </w:rPr>
        <w:t>Latvijas Republikas spēkā esošo normatīvo aktu prasībām, kas uz to attiecas</w:t>
      </w:r>
      <w:r w:rsidRPr="004D19B4">
        <w:rPr>
          <w:spacing w:val="2"/>
          <w:sz w:val="24"/>
          <w:lang w:val="lv-LV"/>
        </w:rPr>
        <w:t>.</w:t>
      </w:r>
    </w:p>
    <w:p w:rsidR="006A1C11" w:rsidRPr="004D19B4" w:rsidRDefault="006A1C11" w:rsidP="006A1C11">
      <w:pPr>
        <w:numPr>
          <w:ilvl w:val="1"/>
          <w:numId w:val="2"/>
        </w:numPr>
        <w:tabs>
          <w:tab w:val="clear" w:pos="792"/>
          <w:tab w:val="num" w:pos="540"/>
        </w:tabs>
        <w:ind w:left="540" w:hanging="540"/>
        <w:jc w:val="both"/>
        <w:rPr>
          <w:sz w:val="24"/>
          <w:lang w:val="lv-LV"/>
        </w:rPr>
      </w:pPr>
      <w:r w:rsidRPr="004D19B4">
        <w:rPr>
          <w:spacing w:val="2"/>
          <w:sz w:val="24"/>
          <w:lang w:val="lv-LV"/>
        </w:rPr>
        <w:t>Bojātu, kā arī pasūtījumam neatbilstošu Preci Piegādātājs apmaina pret atbilstošu Preci 1 (vienas) darba dienas laikā no neatbilstošās Preces nodošanas Pasūtītājam. Izdevumus, kas saistīti ar Preču apmaiņu, sedz Piegādātājs.</w:t>
      </w:r>
    </w:p>
    <w:p w:rsidR="006A1C11" w:rsidRPr="004D19B4" w:rsidRDefault="006A1C11" w:rsidP="006A1C11">
      <w:pPr>
        <w:jc w:val="center"/>
        <w:rPr>
          <w:spacing w:val="2"/>
          <w:sz w:val="24"/>
          <w:lang w:val="lv-LV"/>
        </w:rPr>
      </w:pPr>
    </w:p>
    <w:p w:rsidR="006A1C11" w:rsidRPr="004D19B4" w:rsidRDefault="006A1C11" w:rsidP="006A1C11">
      <w:pPr>
        <w:numPr>
          <w:ilvl w:val="0"/>
          <w:numId w:val="2"/>
        </w:numPr>
        <w:jc w:val="center"/>
        <w:rPr>
          <w:caps/>
          <w:sz w:val="24"/>
          <w:lang w:val="lv-LV"/>
        </w:rPr>
      </w:pPr>
      <w:r w:rsidRPr="004D19B4">
        <w:rPr>
          <w:b/>
          <w:caps/>
          <w:sz w:val="24"/>
          <w:lang w:val="lv-LV"/>
        </w:rPr>
        <w:t>Preces piegādes un saņemšanas kārtība</w:t>
      </w:r>
    </w:p>
    <w:p w:rsidR="006A1C11" w:rsidRPr="004D19B4" w:rsidRDefault="006A1C11" w:rsidP="006A1C11">
      <w:pPr>
        <w:ind w:left="360"/>
        <w:rPr>
          <w:caps/>
          <w:sz w:val="24"/>
          <w:lang w:val="lv-LV"/>
        </w:rPr>
      </w:pPr>
    </w:p>
    <w:p w:rsidR="006A1C11" w:rsidRPr="006564B9" w:rsidRDefault="006A1C11" w:rsidP="006A1C11">
      <w:pPr>
        <w:numPr>
          <w:ilvl w:val="1"/>
          <w:numId w:val="2"/>
        </w:numPr>
        <w:tabs>
          <w:tab w:val="clear" w:pos="792"/>
          <w:tab w:val="num" w:pos="540"/>
        </w:tabs>
        <w:ind w:left="540" w:hanging="540"/>
        <w:jc w:val="both"/>
        <w:rPr>
          <w:bCs/>
          <w:sz w:val="24"/>
          <w:lang w:val="lv-LV"/>
        </w:rPr>
      </w:pPr>
      <w:r w:rsidRPr="004D19B4">
        <w:rPr>
          <w:bCs/>
          <w:sz w:val="24"/>
          <w:lang w:val="lv-LV"/>
        </w:rPr>
        <w:t xml:space="preserve">Prece tiek piegādāta </w:t>
      </w:r>
      <w:r w:rsidR="006564B9">
        <w:rPr>
          <w:sz w:val="24"/>
          <w:lang w:val="lv-LV"/>
        </w:rPr>
        <w:t>šādām iestādēm:</w:t>
      </w:r>
    </w:p>
    <w:p w:rsidR="006564B9" w:rsidRPr="006564B9" w:rsidRDefault="006564B9" w:rsidP="006564B9">
      <w:pPr>
        <w:numPr>
          <w:ilvl w:val="2"/>
          <w:numId w:val="2"/>
        </w:numPr>
        <w:tabs>
          <w:tab w:val="num" w:pos="540"/>
        </w:tabs>
        <w:jc w:val="both"/>
        <w:rPr>
          <w:bCs/>
          <w:sz w:val="24"/>
          <w:lang w:val="lv-LV"/>
        </w:rPr>
      </w:pPr>
      <w:r>
        <w:rPr>
          <w:sz w:val="24"/>
          <w:lang w:val="lv-LV"/>
        </w:rPr>
        <w:t>Stāķu pamatskola, adrese: Stāķi 7, Stradu pagasts, Gulbenes novads;</w:t>
      </w:r>
    </w:p>
    <w:p w:rsidR="006564B9" w:rsidRPr="004D19B4" w:rsidRDefault="006564B9" w:rsidP="006564B9">
      <w:pPr>
        <w:numPr>
          <w:ilvl w:val="2"/>
          <w:numId w:val="2"/>
        </w:numPr>
        <w:tabs>
          <w:tab w:val="num" w:pos="540"/>
        </w:tabs>
        <w:jc w:val="both"/>
        <w:rPr>
          <w:bCs/>
          <w:sz w:val="24"/>
          <w:lang w:val="lv-LV"/>
        </w:rPr>
      </w:pPr>
      <w:r>
        <w:rPr>
          <w:sz w:val="24"/>
          <w:lang w:val="lv-LV"/>
        </w:rPr>
        <w:t xml:space="preserve">Stāķu pirmsskolas izglītības iestāde, adrese: Stāķi 21, Stradu pagasts, </w:t>
      </w:r>
      <w:proofErr w:type="spellStart"/>
      <w:r>
        <w:rPr>
          <w:sz w:val="24"/>
          <w:lang w:val="lv-LV"/>
        </w:rPr>
        <w:t>gulbenes</w:t>
      </w:r>
      <w:proofErr w:type="spellEnd"/>
      <w:r>
        <w:rPr>
          <w:sz w:val="24"/>
          <w:lang w:val="lv-LV"/>
        </w:rPr>
        <w:t xml:space="preserve"> novads.</w:t>
      </w:r>
    </w:p>
    <w:p w:rsidR="006A1C11" w:rsidRPr="002B342B" w:rsidRDefault="006A1C11" w:rsidP="006A1C11">
      <w:pPr>
        <w:numPr>
          <w:ilvl w:val="1"/>
          <w:numId w:val="2"/>
        </w:numPr>
        <w:tabs>
          <w:tab w:val="clear" w:pos="792"/>
          <w:tab w:val="num" w:pos="540"/>
        </w:tabs>
        <w:ind w:left="540" w:hanging="540"/>
        <w:jc w:val="both"/>
        <w:rPr>
          <w:bCs/>
          <w:sz w:val="24"/>
          <w:lang w:val="lv-LV"/>
        </w:rPr>
      </w:pPr>
      <w:r w:rsidRPr="004D19B4">
        <w:rPr>
          <w:bCs/>
          <w:sz w:val="24"/>
          <w:lang w:val="lv-LV"/>
        </w:rPr>
        <w:t xml:space="preserve">Pasūtītājs pasūtījumus Piegādātājam nodod darba dienās līdz plkst. 14.00 pa telefonu _______________; ____________ vai faksu ______________. </w:t>
      </w:r>
      <w:r w:rsidRPr="004D19B4">
        <w:rPr>
          <w:sz w:val="24"/>
          <w:lang w:val="lv-LV"/>
        </w:rPr>
        <w:t>Piegādātājs piegādā Preci</w:t>
      </w:r>
      <w:r w:rsidR="006564B9">
        <w:rPr>
          <w:sz w:val="24"/>
          <w:lang w:val="lv-LV"/>
        </w:rPr>
        <w:t xml:space="preserve"> Pasūtītājam saskaņā ar tehniskajā</w:t>
      </w:r>
      <w:r w:rsidRPr="004D19B4">
        <w:rPr>
          <w:sz w:val="24"/>
          <w:lang w:val="lv-LV"/>
        </w:rPr>
        <w:t xml:space="preserve"> </w:t>
      </w:r>
      <w:r w:rsidR="006564B9">
        <w:rPr>
          <w:sz w:val="24"/>
          <w:lang w:val="lv-LV"/>
        </w:rPr>
        <w:t>specifikācijā norādīto preses piegādes laika intervālu un piegāžu skaitu nedēļā</w:t>
      </w:r>
      <w:r w:rsidRPr="002B342B">
        <w:rPr>
          <w:sz w:val="24"/>
          <w:lang w:val="lv-LV"/>
        </w:rPr>
        <w:t>.</w:t>
      </w:r>
    </w:p>
    <w:p w:rsidR="006A1C11" w:rsidRPr="004D19B4" w:rsidRDefault="006A1C11" w:rsidP="006A1C11">
      <w:pPr>
        <w:numPr>
          <w:ilvl w:val="1"/>
          <w:numId w:val="2"/>
        </w:numPr>
        <w:tabs>
          <w:tab w:val="clear" w:pos="792"/>
          <w:tab w:val="num" w:pos="540"/>
        </w:tabs>
        <w:ind w:left="540" w:hanging="540"/>
        <w:jc w:val="both"/>
        <w:rPr>
          <w:bCs/>
          <w:sz w:val="24"/>
          <w:lang w:val="lv-LV"/>
        </w:rPr>
      </w:pPr>
      <w:r w:rsidRPr="004D19B4">
        <w:rPr>
          <w:sz w:val="24"/>
          <w:lang w:val="lv-LV"/>
        </w:rPr>
        <w:t xml:space="preserve">Pasūtītājs, pieņemot Preces, ir tiesīgs pārbaudīt Preču atbilstību un kvalitāti. Ja kāda no Precēm neatbilst Līguma noteikumiem, vai konstatēts iztrūkums, Pasūtītāja pilnvarots pārstāvis sastāda defektu aktu. Turklāt šajā gadījumā Pasūtītājs ir tiesīgs nepieņemt un neapmaksāt Preces. </w:t>
      </w:r>
      <w:r w:rsidRPr="004D19B4">
        <w:rPr>
          <w:bCs/>
          <w:sz w:val="24"/>
          <w:lang w:val="lv-LV"/>
        </w:rPr>
        <w:t>Piegādātājs</w:t>
      </w:r>
      <w:r w:rsidRPr="004D19B4">
        <w:rPr>
          <w:sz w:val="24"/>
          <w:lang w:val="lv-LV"/>
        </w:rPr>
        <w:t xml:space="preserve"> ne vēlāk kā 1 (vienas) darba dienas laikā no akta sastādīšanas dienas Preci apmaina par saviem līdzekļiem un, neievērojot 1 (vienas) darba </w:t>
      </w:r>
      <w:r w:rsidRPr="004D19B4">
        <w:rPr>
          <w:sz w:val="24"/>
          <w:lang w:val="lv-LV"/>
        </w:rPr>
        <w:lastRenderedPageBreak/>
        <w:t>dienas trūkumu novēršanas termiņu, maksā Pasūtītājam līgumsodu par Preču piegādes nokavējumu.</w:t>
      </w:r>
    </w:p>
    <w:p w:rsidR="006A1C11" w:rsidRPr="00C831F2" w:rsidRDefault="006A1C11" w:rsidP="006A1C11">
      <w:pPr>
        <w:numPr>
          <w:ilvl w:val="1"/>
          <w:numId w:val="2"/>
        </w:numPr>
        <w:tabs>
          <w:tab w:val="clear" w:pos="792"/>
          <w:tab w:val="num" w:pos="540"/>
        </w:tabs>
        <w:ind w:left="540" w:hanging="540"/>
        <w:jc w:val="both"/>
        <w:rPr>
          <w:bCs/>
          <w:sz w:val="24"/>
          <w:lang w:val="lv-LV"/>
        </w:rPr>
      </w:pPr>
      <w:r w:rsidRPr="00C831F2">
        <w:rPr>
          <w:sz w:val="24"/>
          <w:lang w:val="lv-LV"/>
        </w:rPr>
        <w:t xml:space="preserve">Piegādātājs nodod Preces kopā ar preču pavadzīmēm – rēķiniem, </w:t>
      </w:r>
      <w:r w:rsidRPr="00CA6157">
        <w:rPr>
          <w:sz w:val="24"/>
          <w:lang w:val="lv-LV"/>
        </w:rPr>
        <w:t>preču izcelsmes sertifikātiem.</w:t>
      </w:r>
      <w:r w:rsidRPr="00C831F2">
        <w:rPr>
          <w:sz w:val="24"/>
          <w:lang w:val="lv-LV"/>
        </w:rPr>
        <w:t xml:space="preserve"> Preču uzglabāšanas nosacījumiem jābūt norādītiem uz katras preces iepakojuma, proti, marķējumam atbilstoši Ministru kabineta noteikumu Nr. 964 „Pārtikas preču marķēšanas noteikumi” 55.punktam.</w:t>
      </w:r>
    </w:p>
    <w:p w:rsidR="006A1C11" w:rsidRPr="004D19B4" w:rsidRDefault="006A1C11" w:rsidP="006A1C11">
      <w:pPr>
        <w:numPr>
          <w:ilvl w:val="1"/>
          <w:numId w:val="2"/>
        </w:numPr>
        <w:tabs>
          <w:tab w:val="clear" w:pos="792"/>
          <w:tab w:val="num" w:pos="540"/>
        </w:tabs>
        <w:ind w:left="540" w:hanging="540"/>
        <w:jc w:val="both"/>
        <w:rPr>
          <w:bCs/>
          <w:sz w:val="24"/>
          <w:lang w:val="lv-LV"/>
        </w:rPr>
      </w:pPr>
      <w:r w:rsidRPr="004D19B4">
        <w:rPr>
          <w:sz w:val="24"/>
          <w:lang w:val="lv-LV"/>
        </w:rPr>
        <w:t>Preces uzskatāmas par piegādātām un nodotām Pasūtītājam ar brīdi, kad Līdzēju pilnvaroti pārstāvji (Līguma 9.1.punkts) parakstījuši Preču pavadzīmi. Pasūtītājam ir tiesības 7 (septiņu) dienu laikā celt pretenzijas par Preču pieņemšanas laikā konstatētu Preču neatbilstību Līguma noteikumiem, kvalitātes prasībām vai iztrūkumu. Ja Pasūtītājs ir cēlis pretenzijas šajā punktā noteiktajā termiņā, Piegādātājam ir pienākums 1 (vienas) darba dienas laikā par saviem līdzekļiem aizvietot bojātās Preces un maksāt Pasūtītājam līgumsodu par Preču piegādes nokavējumu.</w:t>
      </w:r>
    </w:p>
    <w:p w:rsidR="006A1C11" w:rsidRPr="004D19B4" w:rsidRDefault="006A1C11" w:rsidP="006A1C11">
      <w:pPr>
        <w:numPr>
          <w:ilvl w:val="1"/>
          <w:numId w:val="2"/>
        </w:numPr>
        <w:tabs>
          <w:tab w:val="clear" w:pos="792"/>
          <w:tab w:val="num" w:pos="540"/>
        </w:tabs>
        <w:ind w:left="540" w:hanging="540"/>
        <w:jc w:val="both"/>
        <w:rPr>
          <w:bCs/>
          <w:sz w:val="24"/>
          <w:lang w:val="lv-LV"/>
        </w:rPr>
      </w:pPr>
      <w:r w:rsidRPr="004D19B4">
        <w:rPr>
          <w:sz w:val="24"/>
          <w:lang w:val="lv-LV"/>
        </w:rPr>
        <w:t>Pasūtītājs apliecina Preču saņemšanu ar Pasūtītāja pilnvarotās personas parakstu un zīmogu, norādot saņemšanas datumu uz Preču pavadzīmes attiecīgā eksemplāra. Pasūtītājs nepieņem apmaksai nepareizi vai nepilnīgi noformētus dokumentus.</w:t>
      </w:r>
    </w:p>
    <w:p w:rsidR="006A1C11" w:rsidRPr="004D19B4" w:rsidRDefault="006A1C11" w:rsidP="006A1C11">
      <w:pPr>
        <w:pStyle w:val="Heading4"/>
        <w:numPr>
          <w:ilvl w:val="1"/>
          <w:numId w:val="2"/>
        </w:numPr>
        <w:tabs>
          <w:tab w:val="clear" w:pos="792"/>
          <w:tab w:val="num" w:pos="540"/>
        </w:tabs>
        <w:spacing w:before="0" w:after="0"/>
        <w:ind w:left="900" w:hanging="900"/>
        <w:rPr>
          <w:b w:val="0"/>
          <w:sz w:val="24"/>
          <w:szCs w:val="24"/>
          <w:lang w:val="lv-LV"/>
        </w:rPr>
      </w:pPr>
      <w:r w:rsidRPr="004D19B4">
        <w:rPr>
          <w:b w:val="0"/>
          <w:sz w:val="24"/>
          <w:szCs w:val="24"/>
          <w:lang w:val="lv-LV"/>
        </w:rPr>
        <w:t>Pasūtītājs nepieņem Preces, kas tiek piegādātas bez Preču pavadzīmes.</w:t>
      </w:r>
    </w:p>
    <w:p w:rsidR="006A1C11" w:rsidRPr="004D19B4" w:rsidRDefault="006A1C11" w:rsidP="006A1C11">
      <w:pPr>
        <w:pStyle w:val="Heading4"/>
        <w:numPr>
          <w:ilvl w:val="1"/>
          <w:numId w:val="2"/>
        </w:numPr>
        <w:tabs>
          <w:tab w:val="clear" w:pos="792"/>
          <w:tab w:val="num" w:pos="540"/>
        </w:tabs>
        <w:spacing w:before="0" w:after="0"/>
        <w:ind w:left="900" w:hanging="900"/>
        <w:rPr>
          <w:b w:val="0"/>
          <w:sz w:val="24"/>
          <w:szCs w:val="24"/>
          <w:lang w:val="lv-LV"/>
        </w:rPr>
      </w:pPr>
      <w:r w:rsidRPr="004D19B4">
        <w:rPr>
          <w:b w:val="0"/>
          <w:bCs w:val="0"/>
          <w:sz w:val="24"/>
          <w:szCs w:val="24"/>
          <w:lang w:val="lv-LV"/>
        </w:rPr>
        <w:t>Īpašuma tiesības uz Precēm pāriet Pasūtītājam ar Preču pavadzīmes parakstīšanas brīdi.</w:t>
      </w:r>
    </w:p>
    <w:p w:rsidR="006A1C11" w:rsidRPr="004D19B4" w:rsidRDefault="006A1C11" w:rsidP="006A1C11">
      <w:pPr>
        <w:rPr>
          <w:sz w:val="24"/>
          <w:lang w:val="lv-LV"/>
        </w:rPr>
      </w:pPr>
    </w:p>
    <w:p w:rsidR="006A1C11" w:rsidRPr="004D19B4" w:rsidRDefault="006A1C11" w:rsidP="006A1C11">
      <w:pPr>
        <w:numPr>
          <w:ilvl w:val="0"/>
          <w:numId w:val="2"/>
        </w:numPr>
        <w:jc w:val="center"/>
        <w:rPr>
          <w:b/>
          <w:caps/>
          <w:sz w:val="24"/>
          <w:lang w:val="lv-LV"/>
        </w:rPr>
      </w:pPr>
      <w:r w:rsidRPr="004D19B4">
        <w:rPr>
          <w:b/>
          <w:caps/>
          <w:sz w:val="24"/>
          <w:lang w:val="lv-LV"/>
        </w:rPr>
        <w:t>Līdzēju tiesības un pienākumi</w:t>
      </w:r>
    </w:p>
    <w:p w:rsidR="006A1C11" w:rsidRPr="004D19B4" w:rsidRDefault="006A1C11" w:rsidP="006A1C11">
      <w:pPr>
        <w:pStyle w:val="Heading4"/>
        <w:numPr>
          <w:ilvl w:val="1"/>
          <w:numId w:val="3"/>
        </w:numPr>
        <w:tabs>
          <w:tab w:val="clear" w:pos="720"/>
          <w:tab w:val="num" w:pos="540"/>
        </w:tabs>
        <w:spacing w:before="0" w:after="0"/>
        <w:ind w:left="540" w:hanging="540"/>
        <w:jc w:val="both"/>
        <w:rPr>
          <w:b w:val="0"/>
          <w:sz w:val="24"/>
          <w:szCs w:val="24"/>
          <w:lang w:val="lv-LV"/>
        </w:rPr>
      </w:pPr>
      <w:r w:rsidRPr="004D19B4">
        <w:rPr>
          <w:b w:val="0"/>
          <w:sz w:val="24"/>
          <w:szCs w:val="24"/>
          <w:lang w:val="lv-LV"/>
        </w:rPr>
        <w:t>Pasūtītājs apņemas:</w:t>
      </w:r>
    </w:p>
    <w:p w:rsidR="006A1C11" w:rsidRPr="004D19B4" w:rsidRDefault="006A1C11" w:rsidP="006A1C11">
      <w:pPr>
        <w:numPr>
          <w:ilvl w:val="2"/>
          <w:numId w:val="3"/>
        </w:numPr>
        <w:tabs>
          <w:tab w:val="clear" w:pos="720"/>
          <w:tab w:val="num" w:pos="1260"/>
        </w:tabs>
        <w:ind w:left="1260"/>
        <w:jc w:val="both"/>
        <w:rPr>
          <w:sz w:val="24"/>
          <w:lang w:val="lv-LV"/>
        </w:rPr>
      </w:pPr>
      <w:r w:rsidRPr="004D19B4">
        <w:rPr>
          <w:sz w:val="24"/>
          <w:lang w:val="lv-LV"/>
        </w:rPr>
        <w:t>saņemt Līguma 1.pielikumā minētās Preces un visu ar Preci saistīto dokumentāciju, parakstot attiecīgu Preču pavadzīmi</w:t>
      </w:r>
      <w:r>
        <w:rPr>
          <w:sz w:val="24"/>
          <w:lang w:val="lv-LV"/>
        </w:rPr>
        <w:t>, ja Preču kvalitāte, sortiments un daudzums atbilst veiktajam pasūtījumam un iepirkumā noteiktajām prasībām</w:t>
      </w:r>
      <w:r w:rsidRPr="004D19B4">
        <w:rPr>
          <w:sz w:val="24"/>
          <w:lang w:val="lv-LV"/>
        </w:rPr>
        <w:t>;</w:t>
      </w:r>
    </w:p>
    <w:p w:rsidR="006A1C11" w:rsidRPr="004D19B4" w:rsidRDefault="006A1C11" w:rsidP="006A1C11">
      <w:pPr>
        <w:numPr>
          <w:ilvl w:val="2"/>
          <w:numId w:val="3"/>
        </w:numPr>
        <w:tabs>
          <w:tab w:val="clear" w:pos="720"/>
          <w:tab w:val="num" w:pos="1260"/>
        </w:tabs>
        <w:ind w:left="1260"/>
        <w:jc w:val="both"/>
        <w:rPr>
          <w:sz w:val="24"/>
          <w:lang w:val="lv-LV"/>
        </w:rPr>
      </w:pPr>
      <w:r w:rsidRPr="004D19B4">
        <w:rPr>
          <w:sz w:val="24"/>
          <w:lang w:val="lv-LV"/>
        </w:rPr>
        <w:t>nodrošināt saņemto Preču pieņemšanu un pienācīgu uzglabāšanu;</w:t>
      </w:r>
    </w:p>
    <w:p w:rsidR="006A1C11" w:rsidRPr="004D19B4" w:rsidRDefault="006A1C11" w:rsidP="006A1C11">
      <w:pPr>
        <w:numPr>
          <w:ilvl w:val="2"/>
          <w:numId w:val="3"/>
        </w:numPr>
        <w:tabs>
          <w:tab w:val="clear" w:pos="720"/>
          <w:tab w:val="num" w:pos="1260"/>
        </w:tabs>
        <w:ind w:left="1260"/>
        <w:jc w:val="both"/>
        <w:rPr>
          <w:sz w:val="24"/>
          <w:lang w:val="lv-LV"/>
        </w:rPr>
      </w:pPr>
      <w:r w:rsidRPr="004D19B4">
        <w:rPr>
          <w:sz w:val="24"/>
          <w:lang w:val="lv-LV"/>
        </w:rPr>
        <w:t>apņemas samaksāt par piegādāto Preci Līgumā noteiktajā kārtībā.</w:t>
      </w:r>
    </w:p>
    <w:p w:rsidR="006A1C11" w:rsidRPr="004D19B4" w:rsidRDefault="006A1C11" w:rsidP="006A1C11">
      <w:pPr>
        <w:pStyle w:val="Heading4"/>
        <w:numPr>
          <w:ilvl w:val="1"/>
          <w:numId w:val="3"/>
        </w:numPr>
        <w:tabs>
          <w:tab w:val="num" w:pos="540"/>
        </w:tabs>
        <w:spacing w:before="0" w:after="0"/>
        <w:ind w:left="900" w:hanging="900"/>
        <w:jc w:val="both"/>
        <w:rPr>
          <w:b w:val="0"/>
          <w:sz w:val="24"/>
          <w:szCs w:val="24"/>
          <w:lang w:val="lv-LV"/>
        </w:rPr>
      </w:pPr>
      <w:r w:rsidRPr="004D19B4">
        <w:rPr>
          <w:b w:val="0"/>
          <w:sz w:val="24"/>
          <w:szCs w:val="24"/>
          <w:lang w:val="lv-LV"/>
        </w:rPr>
        <w:t>Piegādātājs apņemas:</w:t>
      </w:r>
    </w:p>
    <w:p w:rsidR="006A1C11" w:rsidRPr="004D19B4" w:rsidRDefault="006A1C11" w:rsidP="006A1C11">
      <w:pPr>
        <w:numPr>
          <w:ilvl w:val="2"/>
          <w:numId w:val="3"/>
        </w:numPr>
        <w:tabs>
          <w:tab w:val="clear" w:pos="720"/>
          <w:tab w:val="num" w:pos="1260"/>
        </w:tabs>
        <w:ind w:left="1260"/>
        <w:jc w:val="both"/>
        <w:rPr>
          <w:sz w:val="24"/>
          <w:lang w:val="lv-LV"/>
        </w:rPr>
      </w:pPr>
      <w:r w:rsidRPr="004D19B4">
        <w:rPr>
          <w:sz w:val="24"/>
          <w:lang w:val="lv-LV"/>
        </w:rPr>
        <w:t>piegādāt Pasūtītājam Līguma 1.pielikumā minētās Preces un visu ar šo Preci saistīto dokumentāciju Līgumā noteiktajā termiņā</w:t>
      </w:r>
      <w:r>
        <w:rPr>
          <w:sz w:val="24"/>
          <w:lang w:val="lv-LV"/>
        </w:rPr>
        <w:t xml:space="preserve"> un kvalitātē</w:t>
      </w:r>
      <w:r w:rsidRPr="004D19B4">
        <w:rPr>
          <w:sz w:val="24"/>
          <w:lang w:val="lv-LV"/>
        </w:rPr>
        <w:t xml:space="preserve">; </w:t>
      </w:r>
    </w:p>
    <w:p w:rsidR="006A1C11" w:rsidRPr="004D19B4" w:rsidRDefault="006A1C11" w:rsidP="006A1C11">
      <w:pPr>
        <w:numPr>
          <w:ilvl w:val="2"/>
          <w:numId w:val="3"/>
        </w:numPr>
        <w:tabs>
          <w:tab w:val="clear" w:pos="720"/>
          <w:tab w:val="num" w:pos="1260"/>
        </w:tabs>
        <w:ind w:left="1260"/>
        <w:jc w:val="both"/>
        <w:rPr>
          <w:sz w:val="24"/>
          <w:lang w:val="lv-LV"/>
        </w:rPr>
      </w:pPr>
      <w:r w:rsidRPr="004D19B4">
        <w:rPr>
          <w:sz w:val="24"/>
          <w:lang w:val="lv-LV"/>
        </w:rPr>
        <w:t>nodrošināt Preču atbilstību (kvalitātes un citu rādītāju) tās izgatavotāja tehniskajai dokumentācijai, Latvijas Republikā noteiktajiem standartiem, šī Līguma noteikumiem, kvalitātes sertifikātam un/vai atbilstības sertifikātam un Latvijas Republikas tiesību normatīvajiem aktiem.</w:t>
      </w:r>
    </w:p>
    <w:p w:rsidR="006A1C11" w:rsidRPr="004D19B4" w:rsidRDefault="006A1C11" w:rsidP="006A1C11">
      <w:pPr>
        <w:numPr>
          <w:ilvl w:val="1"/>
          <w:numId w:val="3"/>
        </w:numPr>
        <w:tabs>
          <w:tab w:val="clear" w:pos="720"/>
          <w:tab w:val="num" w:pos="540"/>
        </w:tabs>
        <w:ind w:left="540" w:hanging="540"/>
        <w:jc w:val="both"/>
        <w:rPr>
          <w:sz w:val="24"/>
          <w:lang w:val="lv-LV"/>
        </w:rPr>
      </w:pPr>
      <w:r w:rsidRPr="004D19B4">
        <w:rPr>
          <w:sz w:val="24"/>
          <w:lang w:val="lv-LV"/>
        </w:rPr>
        <w:t>Pretenziju pieteikšanas kārtība:</w:t>
      </w:r>
    </w:p>
    <w:p w:rsidR="006A1C11" w:rsidRPr="004D19B4" w:rsidRDefault="006A1C11" w:rsidP="006A1C11">
      <w:pPr>
        <w:numPr>
          <w:ilvl w:val="2"/>
          <w:numId w:val="3"/>
        </w:numPr>
        <w:tabs>
          <w:tab w:val="clear" w:pos="720"/>
          <w:tab w:val="num" w:pos="1260"/>
        </w:tabs>
        <w:ind w:left="1260"/>
        <w:jc w:val="both"/>
        <w:rPr>
          <w:sz w:val="24"/>
          <w:lang w:val="lv-LV"/>
        </w:rPr>
      </w:pPr>
      <w:r w:rsidRPr="004D19B4">
        <w:rPr>
          <w:sz w:val="24"/>
          <w:lang w:val="lv-LV"/>
        </w:rPr>
        <w:t xml:space="preserve">ja, pieņemot Preci, Pasūtītājs atklāj iztrūkumu, bojātu, nekvalitatīvu Preci vai cita veida neatbilstību Līguma noteikumiem un pavaddokumentiem, Pasūtītājs par iztrūkuma vai neatbilstības faktu paziņo Piegādātājam un 7 (septiņu) dienu laikā </w:t>
      </w:r>
      <w:proofErr w:type="spellStart"/>
      <w:r w:rsidRPr="004D19B4">
        <w:rPr>
          <w:sz w:val="24"/>
          <w:lang w:val="lv-LV"/>
        </w:rPr>
        <w:t>nosūta</w:t>
      </w:r>
      <w:proofErr w:type="spellEnd"/>
      <w:r w:rsidRPr="004D19B4">
        <w:rPr>
          <w:sz w:val="24"/>
          <w:lang w:val="lv-LV"/>
        </w:rPr>
        <w:t xml:space="preserve"> </w:t>
      </w:r>
      <w:r w:rsidRPr="004D19B4">
        <w:rPr>
          <w:bCs/>
          <w:sz w:val="24"/>
          <w:lang w:val="lv-LV"/>
        </w:rPr>
        <w:t>Piegādātājam</w:t>
      </w:r>
      <w:r w:rsidRPr="004D19B4">
        <w:rPr>
          <w:sz w:val="24"/>
          <w:lang w:val="lv-LV"/>
        </w:rPr>
        <w:t xml:space="preserve"> rakstveida pretenziju;</w:t>
      </w:r>
    </w:p>
    <w:p w:rsidR="006A1C11" w:rsidRPr="004D19B4" w:rsidRDefault="006A1C11" w:rsidP="006A1C11">
      <w:pPr>
        <w:numPr>
          <w:ilvl w:val="2"/>
          <w:numId w:val="3"/>
        </w:numPr>
        <w:tabs>
          <w:tab w:val="clear" w:pos="720"/>
          <w:tab w:val="num" w:pos="1260"/>
        </w:tabs>
        <w:ind w:left="1260"/>
        <w:jc w:val="both"/>
        <w:rPr>
          <w:sz w:val="24"/>
          <w:lang w:val="lv-LV"/>
        </w:rPr>
      </w:pPr>
      <w:r w:rsidRPr="004D19B4">
        <w:rPr>
          <w:bCs/>
          <w:sz w:val="24"/>
          <w:lang w:val="lv-LV"/>
        </w:rPr>
        <w:t>Piegādātājs</w:t>
      </w:r>
      <w:r w:rsidRPr="004D19B4">
        <w:rPr>
          <w:sz w:val="24"/>
          <w:lang w:val="lv-LV"/>
        </w:rPr>
        <w:t xml:space="preserve"> 1 (vienas) darba dienas laikā pēc Pasūtītāja pretenzijas saņemšanas aizvieto bojātās vai sajauktās Preces ar atbilstošām Precēm.</w:t>
      </w:r>
    </w:p>
    <w:p w:rsidR="006A1C11" w:rsidRPr="004D19B4" w:rsidRDefault="006A1C11" w:rsidP="006A1C11">
      <w:pPr>
        <w:rPr>
          <w:sz w:val="24"/>
          <w:lang w:val="lv-LV"/>
        </w:rPr>
      </w:pPr>
    </w:p>
    <w:p w:rsidR="006A1C11" w:rsidRPr="004D19B4" w:rsidRDefault="006A1C11" w:rsidP="006A1C11">
      <w:pPr>
        <w:numPr>
          <w:ilvl w:val="0"/>
          <w:numId w:val="3"/>
        </w:numPr>
        <w:jc w:val="center"/>
        <w:rPr>
          <w:b/>
          <w:bCs/>
          <w:caps/>
          <w:sz w:val="24"/>
          <w:lang w:val="lv-LV"/>
        </w:rPr>
      </w:pPr>
      <w:r w:rsidRPr="004D19B4">
        <w:rPr>
          <w:b/>
          <w:bCs/>
          <w:caps/>
          <w:sz w:val="24"/>
          <w:lang w:val="lv-LV"/>
        </w:rPr>
        <w:t>Līdzēju atbildība</w:t>
      </w:r>
    </w:p>
    <w:p w:rsidR="006A1C11" w:rsidRPr="004D19B4" w:rsidRDefault="006A1C11" w:rsidP="006A1C11">
      <w:pPr>
        <w:ind w:left="360"/>
        <w:rPr>
          <w:b/>
          <w:bCs/>
          <w:caps/>
          <w:sz w:val="24"/>
          <w:lang w:val="lv-LV"/>
        </w:rPr>
      </w:pPr>
    </w:p>
    <w:p w:rsidR="006A1C11" w:rsidRPr="004D19B4" w:rsidRDefault="006A1C11" w:rsidP="006A1C11">
      <w:pPr>
        <w:pStyle w:val="Heading4"/>
        <w:numPr>
          <w:ilvl w:val="1"/>
          <w:numId w:val="3"/>
        </w:numPr>
        <w:tabs>
          <w:tab w:val="clear" w:pos="720"/>
          <w:tab w:val="num" w:pos="540"/>
        </w:tabs>
        <w:suppressAutoHyphens/>
        <w:spacing w:before="0" w:after="0"/>
        <w:ind w:left="540" w:hanging="540"/>
        <w:jc w:val="both"/>
        <w:rPr>
          <w:b w:val="0"/>
          <w:sz w:val="24"/>
          <w:szCs w:val="24"/>
          <w:lang w:val="lv-LV"/>
        </w:rPr>
      </w:pPr>
      <w:r w:rsidRPr="004D19B4">
        <w:rPr>
          <w:b w:val="0"/>
          <w:bCs w:val="0"/>
          <w:sz w:val="24"/>
          <w:szCs w:val="24"/>
          <w:lang w:val="lv-LV"/>
        </w:rPr>
        <w:t xml:space="preserve">Par Preču nesavlaicīgu piegādi Pasūtītājs ir tiesīgs aprēķināt Piegādātājam līgumsodu 0,1% (nulle komats viens procents) apmērā no laikā nepiegādātās Preces vērtības par katru nokavēto piegādes dienu, bet ne vairāk kā </w:t>
      </w:r>
      <w:r w:rsidRPr="004D19B4">
        <w:rPr>
          <w:b w:val="0"/>
          <w:sz w:val="24"/>
          <w:szCs w:val="24"/>
          <w:lang w:val="lv-LV"/>
        </w:rPr>
        <w:t>10% (</w:t>
      </w:r>
      <w:r w:rsidRPr="004D19B4">
        <w:rPr>
          <w:b w:val="0"/>
          <w:bCs w:val="0"/>
          <w:sz w:val="24"/>
          <w:szCs w:val="24"/>
          <w:lang w:val="lv-LV"/>
        </w:rPr>
        <w:t>desmit</w:t>
      </w:r>
      <w:r w:rsidRPr="004D19B4">
        <w:rPr>
          <w:b w:val="0"/>
          <w:sz w:val="24"/>
          <w:szCs w:val="24"/>
          <w:lang w:val="lv-LV"/>
        </w:rPr>
        <w:t xml:space="preserve"> procenti) no</w:t>
      </w:r>
      <w:r w:rsidRPr="004D19B4">
        <w:rPr>
          <w:b w:val="0"/>
          <w:bCs w:val="0"/>
          <w:sz w:val="24"/>
          <w:szCs w:val="24"/>
          <w:lang w:val="lv-LV"/>
        </w:rPr>
        <w:t xml:space="preserve"> nepiegādātās Preces vērtības. </w:t>
      </w:r>
    </w:p>
    <w:p w:rsidR="006A1C11" w:rsidRPr="004D19B4" w:rsidRDefault="006A1C11" w:rsidP="006A1C11">
      <w:pPr>
        <w:pStyle w:val="Heading4"/>
        <w:numPr>
          <w:ilvl w:val="1"/>
          <w:numId w:val="3"/>
        </w:numPr>
        <w:tabs>
          <w:tab w:val="clear" w:pos="720"/>
          <w:tab w:val="num" w:pos="540"/>
        </w:tabs>
        <w:suppressAutoHyphens/>
        <w:spacing w:before="0" w:after="0"/>
        <w:ind w:left="540" w:hanging="540"/>
        <w:jc w:val="both"/>
        <w:rPr>
          <w:b w:val="0"/>
          <w:sz w:val="24"/>
          <w:szCs w:val="24"/>
          <w:lang w:val="lv-LV"/>
        </w:rPr>
      </w:pPr>
      <w:r w:rsidRPr="004D19B4">
        <w:rPr>
          <w:b w:val="0"/>
          <w:sz w:val="24"/>
          <w:szCs w:val="24"/>
          <w:lang w:val="lv-LV"/>
        </w:rPr>
        <w:t xml:space="preserve">Ja Līgumā noteiktajā termiņā Piegādātājs neapmaina nekvalitatīvo vai bojāto Preci, tad Piegādātājs 10 (desmit) dienu laikā atmaksā </w:t>
      </w:r>
      <w:r w:rsidRPr="004D19B4">
        <w:rPr>
          <w:b w:val="0"/>
          <w:bCs w:val="0"/>
          <w:sz w:val="24"/>
          <w:szCs w:val="24"/>
          <w:lang w:val="lv-LV"/>
        </w:rPr>
        <w:t>Pasūtītājam</w:t>
      </w:r>
      <w:r w:rsidRPr="004D19B4">
        <w:rPr>
          <w:b w:val="0"/>
          <w:sz w:val="24"/>
          <w:szCs w:val="24"/>
          <w:lang w:val="lv-LV"/>
        </w:rPr>
        <w:t xml:space="preserve"> nekvalitatīvās Preces cenu un maksā līgumsodu 10% (desmit procentu) apmērā no nekvalitatīvās Preces cenas.</w:t>
      </w:r>
    </w:p>
    <w:p w:rsidR="006A1C11" w:rsidRPr="004D19B4" w:rsidRDefault="006A1C11" w:rsidP="006A1C11">
      <w:pPr>
        <w:numPr>
          <w:ilvl w:val="1"/>
          <w:numId w:val="3"/>
        </w:numPr>
        <w:tabs>
          <w:tab w:val="clear" w:pos="720"/>
          <w:tab w:val="num" w:pos="540"/>
        </w:tabs>
        <w:ind w:left="540" w:hanging="540"/>
        <w:jc w:val="both"/>
        <w:rPr>
          <w:sz w:val="24"/>
          <w:lang w:val="lv-LV"/>
        </w:rPr>
      </w:pPr>
      <w:r w:rsidRPr="004D19B4">
        <w:rPr>
          <w:bCs/>
          <w:sz w:val="24"/>
          <w:lang w:val="lv-LV"/>
        </w:rPr>
        <w:t xml:space="preserve">Par piegādātās Preces nesavlaicīgu apmaksu, Pasūtītājs maksā līgumsodu 0,1% (nulle komats viens procents) apmērā no termiņā nesamaksātās naudas summas par katru </w:t>
      </w:r>
      <w:r w:rsidRPr="004D19B4">
        <w:rPr>
          <w:bCs/>
          <w:sz w:val="24"/>
          <w:lang w:val="lv-LV"/>
        </w:rPr>
        <w:lastRenderedPageBreak/>
        <w:t>maksājuma kavējuma dienu, bet ne vairāk kā 10% (desmit procenti) no savlaicīgi nesamaksātās naudas summas.</w:t>
      </w:r>
    </w:p>
    <w:p w:rsidR="006A1C11" w:rsidRPr="004D19B4" w:rsidRDefault="006A1C11" w:rsidP="006A1C11">
      <w:pPr>
        <w:numPr>
          <w:ilvl w:val="1"/>
          <w:numId w:val="3"/>
        </w:numPr>
        <w:tabs>
          <w:tab w:val="clear" w:pos="720"/>
          <w:tab w:val="num" w:pos="540"/>
        </w:tabs>
        <w:ind w:left="540" w:hanging="540"/>
        <w:jc w:val="both"/>
        <w:rPr>
          <w:sz w:val="24"/>
          <w:lang w:val="lv-LV"/>
        </w:rPr>
      </w:pPr>
      <w:r w:rsidRPr="004D19B4">
        <w:rPr>
          <w:bCs/>
          <w:sz w:val="24"/>
          <w:lang w:val="lv-LV"/>
        </w:rPr>
        <w:t>Līgumsoda samaksa neatbrīvo Līdzējus no Līguma izpildes</w:t>
      </w:r>
      <w:r>
        <w:rPr>
          <w:bCs/>
          <w:sz w:val="24"/>
          <w:lang w:val="lv-LV"/>
        </w:rPr>
        <w:t>,</w:t>
      </w:r>
      <w:r w:rsidRPr="004D19B4">
        <w:rPr>
          <w:bCs/>
          <w:sz w:val="24"/>
          <w:lang w:val="lv-LV"/>
        </w:rPr>
        <w:t xml:space="preserve"> un otrs Līdzējs var prasīt kā līgumsoda, tā arī Līguma noteikumu izpildīšanu.</w:t>
      </w:r>
    </w:p>
    <w:p w:rsidR="006A1C11" w:rsidRPr="004D19B4" w:rsidRDefault="006A1C11" w:rsidP="006A1C11">
      <w:pPr>
        <w:numPr>
          <w:ilvl w:val="1"/>
          <w:numId w:val="3"/>
        </w:numPr>
        <w:tabs>
          <w:tab w:val="clear" w:pos="720"/>
          <w:tab w:val="num" w:pos="540"/>
        </w:tabs>
        <w:ind w:left="540" w:hanging="540"/>
        <w:jc w:val="both"/>
        <w:rPr>
          <w:sz w:val="24"/>
          <w:lang w:val="lv-LV"/>
        </w:rPr>
      </w:pPr>
      <w:r w:rsidRPr="004D19B4">
        <w:rPr>
          <w:sz w:val="24"/>
          <w:lang w:val="lv-LV"/>
        </w:rPr>
        <w:t>Līdzēji ir atbildīgi par to darbības vai bezdarbības rezultātā otram Līdzējam nodarītajiem zaudējumiem.</w:t>
      </w:r>
    </w:p>
    <w:p w:rsidR="006A1C11" w:rsidRPr="004D19B4" w:rsidRDefault="006A1C11" w:rsidP="006A1C11">
      <w:pPr>
        <w:jc w:val="both"/>
        <w:rPr>
          <w:sz w:val="24"/>
          <w:lang w:val="lv-LV"/>
        </w:rPr>
      </w:pPr>
    </w:p>
    <w:p w:rsidR="006A1C11" w:rsidRPr="004D19B4" w:rsidRDefault="006A1C11" w:rsidP="006A1C11">
      <w:pPr>
        <w:numPr>
          <w:ilvl w:val="0"/>
          <w:numId w:val="3"/>
        </w:numPr>
        <w:jc w:val="center"/>
        <w:rPr>
          <w:b/>
          <w:caps/>
          <w:sz w:val="24"/>
          <w:lang w:val="lv-LV"/>
        </w:rPr>
      </w:pPr>
      <w:r w:rsidRPr="004D19B4">
        <w:rPr>
          <w:b/>
          <w:caps/>
          <w:sz w:val="24"/>
          <w:lang w:val="lv-LV"/>
        </w:rPr>
        <w:t>Nepārvaramas varas apstākļi</w:t>
      </w:r>
    </w:p>
    <w:p w:rsidR="006A1C11" w:rsidRPr="004D19B4" w:rsidRDefault="006A1C11" w:rsidP="006A1C11">
      <w:pPr>
        <w:ind w:left="360"/>
        <w:rPr>
          <w:b/>
          <w:caps/>
          <w:sz w:val="24"/>
          <w:lang w:val="lv-LV"/>
        </w:rPr>
      </w:pPr>
    </w:p>
    <w:p w:rsidR="006A1C11" w:rsidRPr="004D19B4" w:rsidRDefault="006A1C11" w:rsidP="006A1C11">
      <w:pPr>
        <w:numPr>
          <w:ilvl w:val="1"/>
          <w:numId w:val="3"/>
        </w:numPr>
        <w:tabs>
          <w:tab w:val="num" w:pos="540"/>
        </w:tabs>
        <w:ind w:left="540" w:hanging="540"/>
        <w:jc w:val="both"/>
        <w:rPr>
          <w:sz w:val="24"/>
          <w:lang w:val="lv-LV"/>
        </w:rPr>
      </w:pPr>
      <w:r w:rsidRPr="004D19B4">
        <w:rPr>
          <w:sz w:val="24"/>
          <w:lang w:val="lv-LV"/>
        </w:rPr>
        <w:t>Līdzēji tiek atbrīvoti no atbildības par daļēju vai pilnīgu šajā Līgumā paredzēto saistību neizpildi, ja saistību neizpilde radusies nepārvaramu, ārkārtēja rakstura apstākļu rezultātā, kuru darbība sākusies pēc Līguma parakstīšanas un kurus Līdzēji nevarēja iepriekš paredzēt un novērst.</w:t>
      </w:r>
    </w:p>
    <w:p w:rsidR="006A1C11" w:rsidRPr="004D19B4" w:rsidRDefault="006A1C11" w:rsidP="006A1C11">
      <w:pPr>
        <w:numPr>
          <w:ilvl w:val="1"/>
          <w:numId w:val="3"/>
        </w:numPr>
        <w:tabs>
          <w:tab w:val="num" w:pos="540"/>
        </w:tabs>
        <w:ind w:left="540" w:hanging="540"/>
        <w:jc w:val="both"/>
        <w:rPr>
          <w:sz w:val="24"/>
          <w:lang w:val="lv-LV"/>
        </w:rPr>
      </w:pPr>
      <w:r w:rsidRPr="004D19B4">
        <w:rPr>
          <w:sz w:val="24"/>
          <w:lang w:val="lv-LV"/>
        </w:rPr>
        <w:t>Pie šādiem apstākļiem pieskaitāmi – ugunsnelaime, karadarbība, vispārēja avārija, epidēmija, dabas stihija, kā arī likumdevēja, izpildinstitūciju un tiesu darbības un to pieņemtie akti, kā arī citi apstākļi, kas neiekļaujas Līdzēju iespējamās kontroles un ietekmes robežās.</w:t>
      </w:r>
    </w:p>
    <w:p w:rsidR="006A1C11" w:rsidRPr="004D19B4" w:rsidRDefault="006A1C11" w:rsidP="006A1C11">
      <w:pPr>
        <w:numPr>
          <w:ilvl w:val="1"/>
          <w:numId w:val="3"/>
        </w:numPr>
        <w:tabs>
          <w:tab w:val="num" w:pos="540"/>
        </w:tabs>
        <w:ind w:left="540" w:hanging="540"/>
        <w:jc w:val="both"/>
        <w:rPr>
          <w:sz w:val="24"/>
          <w:lang w:val="lv-LV"/>
        </w:rPr>
      </w:pPr>
      <w:r w:rsidRPr="004D19B4">
        <w:rPr>
          <w:sz w:val="24"/>
          <w:lang w:val="lv-LV"/>
        </w:rPr>
        <w:t>Par nepārvaramas varas apstākli un saistību neizpildes vai nepienācīgas izpildes attaisnojumu nevar tikt atzīta piegādātāja un citu iesaistīto personu saistību neizpilde, vai nesavlaicīga izpilde.</w:t>
      </w:r>
    </w:p>
    <w:p w:rsidR="006A1C11" w:rsidRPr="004D19B4" w:rsidRDefault="006A1C11" w:rsidP="006A1C11">
      <w:pPr>
        <w:numPr>
          <w:ilvl w:val="1"/>
          <w:numId w:val="3"/>
        </w:numPr>
        <w:tabs>
          <w:tab w:val="num" w:pos="540"/>
        </w:tabs>
        <w:ind w:left="540" w:hanging="540"/>
        <w:jc w:val="both"/>
        <w:rPr>
          <w:sz w:val="24"/>
          <w:lang w:val="lv-LV"/>
        </w:rPr>
      </w:pPr>
      <w:r w:rsidRPr="004D19B4">
        <w:rPr>
          <w:sz w:val="24"/>
          <w:lang w:val="lv-LV"/>
        </w:rPr>
        <w:t>Tam Līdzējam, kurš atsaucas uz nepārvaramu, ārkārtēja rakstura apstākļu darbību, 3 (trīs) dienu laikā par tiem jāpaziņo otram Līdzējam, norādot iespējamo saistību izpildes termiņu.</w:t>
      </w:r>
    </w:p>
    <w:p w:rsidR="006A1C11" w:rsidRPr="004D19B4" w:rsidRDefault="006A1C11" w:rsidP="006A1C11">
      <w:pPr>
        <w:numPr>
          <w:ilvl w:val="1"/>
          <w:numId w:val="3"/>
        </w:numPr>
        <w:tabs>
          <w:tab w:val="num" w:pos="540"/>
        </w:tabs>
        <w:ind w:left="540" w:hanging="540"/>
        <w:jc w:val="both"/>
        <w:rPr>
          <w:sz w:val="24"/>
          <w:lang w:val="lv-LV"/>
        </w:rPr>
      </w:pPr>
      <w:r w:rsidRPr="004D19B4">
        <w:rPr>
          <w:sz w:val="24"/>
          <w:lang w:val="lv-LV"/>
        </w:rPr>
        <w:t>Ja nepārvaramu, ārkārtēja rakstura apstākļu dēļ Līguma izpilde aizkavējas vairāk kā par 30 (trīsdesmit) dienām, katram no Līdzējiem ir tiesības vienpusēji lauzt Līgumu. Ja Līgums šādā kārtā tiek lauzts, nevienam no Līdzējiem nav tiesību pieprasīt no otra Līdzēja zaudējumu atlīdzību.</w:t>
      </w:r>
    </w:p>
    <w:p w:rsidR="006A1C11" w:rsidRPr="004D19B4" w:rsidRDefault="006A1C11" w:rsidP="006A1C11">
      <w:pPr>
        <w:jc w:val="both"/>
        <w:rPr>
          <w:sz w:val="24"/>
          <w:lang w:val="lv-LV"/>
        </w:rPr>
      </w:pPr>
    </w:p>
    <w:p w:rsidR="006A1C11" w:rsidRPr="004D19B4" w:rsidRDefault="006A1C11" w:rsidP="006A1C11">
      <w:pPr>
        <w:numPr>
          <w:ilvl w:val="0"/>
          <w:numId w:val="3"/>
        </w:numPr>
        <w:jc w:val="center"/>
        <w:rPr>
          <w:b/>
          <w:caps/>
          <w:sz w:val="24"/>
          <w:lang w:val="lv-LV"/>
        </w:rPr>
      </w:pPr>
      <w:r w:rsidRPr="004D19B4">
        <w:rPr>
          <w:b/>
          <w:caps/>
          <w:sz w:val="24"/>
          <w:lang w:val="lv-LV"/>
        </w:rPr>
        <w:t>Citi nosacījumi</w:t>
      </w:r>
    </w:p>
    <w:p w:rsidR="006A1C11" w:rsidRPr="004D19B4" w:rsidRDefault="006A1C11" w:rsidP="006A1C11">
      <w:pPr>
        <w:numPr>
          <w:ilvl w:val="1"/>
          <w:numId w:val="3"/>
        </w:numPr>
        <w:tabs>
          <w:tab w:val="num" w:pos="540"/>
        </w:tabs>
        <w:ind w:left="540" w:hanging="540"/>
        <w:jc w:val="both"/>
        <w:rPr>
          <w:sz w:val="24"/>
          <w:lang w:val="lv-LV"/>
        </w:rPr>
      </w:pPr>
      <w:r w:rsidRPr="004D19B4">
        <w:rPr>
          <w:sz w:val="24"/>
          <w:lang w:val="lv-LV"/>
        </w:rPr>
        <w:t>Līdzēju pilnvarotās personas Līguma darbības laikā ir:</w:t>
      </w:r>
    </w:p>
    <w:p w:rsidR="006564B9" w:rsidRPr="006564B9" w:rsidRDefault="006564B9" w:rsidP="006564B9">
      <w:pPr>
        <w:pStyle w:val="ListParagraph"/>
        <w:numPr>
          <w:ilvl w:val="2"/>
          <w:numId w:val="3"/>
        </w:numPr>
        <w:tabs>
          <w:tab w:val="left" w:pos="1260"/>
        </w:tabs>
        <w:jc w:val="both"/>
        <w:rPr>
          <w:sz w:val="24"/>
          <w:lang w:val="lv-LV"/>
        </w:rPr>
      </w:pPr>
      <w:r w:rsidRPr="006564B9">
        <w:rPr>
          <w:sz w:val="24"/>
          <w:lang w:val="lv-LV"/>
        </w:rPr>
        <w:t>no Pasūtītāja puses:</w:t>
      </w:r>
    </w:p>
    <w:p w:rsidR="006564B9" w:rsidRDefault="006564B9" w:rsidP="006564B9">
      <w:pPr>
        <w:pStyle w:val="ListParagraph"/>
        <w:numPr>
          <w:ilvl w:val="3"/>
          <w:numId w:val="3"/>
        </w:numPr>
        <w:tabs>
          <w:tab w:val="left" w:pos="1260"/>
        </w:tabs>
        <w:jc w:val="both"/>
        <w:rPr>
          <w:sz w:val="24"/>
          <w:lang w:val="lv-LV"/>
        </w:rPr>
      </w:pPr>
      <w:r>
        <w:rPr>
          <w:sz w:val="24"/>
          <w:lang w:val="lv-LV"/>
        </w:rPr>
        <w:t xml:space="preserve">Stāķu pamatskolas lietvede Jolanta </w:t>
      </w:r>
      <w:proofErr w:type="spellStart"/>
      <w:r>
        <w:rPr>
          <w:sz w:val="24"/>
          <w:lang w:val="lv-LV"/>
        </w:rPr>
        <w:t>Kuprovska</w:t>
      </w:r>
      <w:proofErr w:type="spellEnd"/>
      <w:r>
        <w:rPr>
          <w:sz w:val="24"/>
          <w:lang w:val="lv-LV"/>
        </w:rPr>
        <w:t>, tālr. 64497583;</w:t>
      </w:r>
    </w:p>
    <w:p w:rsidR="006564B9" w:rsidRDefault="006564B9" w:rsidP="006564B9">
      <w:pPr>
        <w:pStyle w:val="ListParagraph"/>
        <w:numPr>
          <w:ilvl w:val="3"/>
          <w:numId w:val="3"/>
        </w:numPr>
        <w:tabs>
          <w:tab w:val="left" w:pos="1260"/>
        </w:tabs>
        <w:jc w:val="both"/>
        <w:rPr>
          <w:sz w:val="24"/>
          <w:lang w:val="lv-LV"/>
        </w:rPr>
      </w:pPr>
      <w:r>
        <w:rPr>
          <w:sz w:val="24"/>
          <w:lang w:val="lv-LV"/>
        </w:rPr>
        <w:t xml:space="preserve">Stāķu pirmsskolas izglītības iestādes vadītājas vietniece saimnieciskajā darbā Tamāra </w:t>
      </w:r>
      <w:proofErr w:type="spellStart"/>
      <w:r>
        <w:rPr>
          <w:sz w:val="24"/>
          <w:lang w:val="lv-LV"/>
        </w:rPr>
        <w:t>Griestiņa</w:t>
      </w:r>
      <w:proofErr w:type="spellEnd"/>
      <w:r>
        <w:rPr>
          <w:sz w:val="24"/>
          <w:lang w:val="lv-LV"/>
        </w:rPr>
        <w:t>, tālr. 64497390;</w:t>
      </w:r>
    </w:p>
    <w:p w:rsidR="006A1C11" w:rsidRPr="006564B9" w:rsidRDefault="006A1C11" w:rsidP="006564B9">
      <w:pPr>
        <w:pStyle w:val="ListParagraph"/>
        <w:numPr>
          <w:ilvl w:val="2"/>
          <w:numId w:val="3"/>
        </w:numPr>
        <w:tabs>
          <w:tab w:val="left" w:pos="1260"/>
        </w:tabs>
        <w:jc w:val="both"/>
        <w:rPr>
          <w:sz w:val="24"/>
          <w:lang w:val="lv-LV"/>
        </w:rPr>
      </w:pPr>
      <w:r w:rsidRPr="006564B9">
        <w:rPr>
          <w:sz w:val="24"/>
          <w:lang w:val="lv-LV"/>
        </w:rPr>
        <w:t>no Izpildītāja Puses – __________________, tālr. _______________.</w:t>
      </w:r>
    </w:p>
    <w:p w:rsidR="006A1C11" w:rsidRPr="004D19B4" w:rsidRDefault="006A1C11" w:rsidP="006A1C11">
      <w:pPr>
        <w:numPr>
          <w:ilvl w:val="1"/>
          <w:numId w:val="4"/>
        </w:numPr>
        <w:jc w:val="both"/>
        <w:rPr>
          <w:sz w:val="24"/>
          <w:lang w:val="lv-LV"/>
        </w:rPr>
      </w:pPr>
      <w:r w:rsidRPr="004D19B4">
        <w:rPr>
          <w:sz w:val="24"/>
          <w:lang w:val="lv-LV"/>
        </w:rPr>
        <w:t>Jautājumi, kuri nav noteikti šajā Līgumā, Līdzēji risina saskaņā ar spēkā esošajiem Latvijas Republikas tiesību normatīvajiem aktiem.</w:t>
      </w:r>
    </w:p>
    <w:p w:rsidR="006A1C11" w:rsidRPr="004D19B4" w:rsidRDefault="006A1C11" w:rsidP="006A1C11">
      <w:pPr>
        <w:numPr>
          <w:ilvl w:val="1"/>
          <w:numId w:val="4"/>
        </w:numPr>
        <w:jc w:val="both"/>
        <w:rPr>
          <w:sz w:val="24"/>
          <w:lang w:val="lv-LV"/>
        </w:rPr>
      </w:pPr>
      <w:r w:rsidRPr="004D19B4">
        <w:rPr>
          <w:sz w:val="24"/>
          <w:lang w:val="lv-LV"/>
        </w:rPr>
        <w:t>Līdzēju domstarpības, kas saistītas ar Līguma izpildi, tiek risinātas sarunu ceļā. Gadījumā, ja Līdzēji nevienojas, tad strīdu nodod izskatīšanai tiesā Latvijas Republikas normatīvajos aktos paredzētajā kārtībā.</w:t>
      </w:r>
    </w:p>
    <w:p w:rsidR="006A1C11" w:rsidRPr="004D19B4" w:rsidRDefault="006A1C11" w:rsidP="006A1C11">
      <w:pPr>
        <w:numPr>
          <w:ilvl w:val="1"/>
          <w:numId w:val="4"/>
        </w:numPr>
        <w:jc w:val="both"/>
        <w:rPr>
          <w:sz w:val="24"/>
          <w:lang w:val="lv-LV"/>
        </w:rPr>
      </w:pPr>
      <w:r w:rsidRPr="004D19B4">
        <w:rPr>
          <w:sz w:val="24"/>
          <w:lang w:val="lv-LV"/>
        </w:rPr>
        <w:t>Līdzēju juridiskās adrese vai bankas rekvizītu maiņas gadījumā, Līdzēju pienākums ir 5 (piecu) dienu laikā paziņot šo informāciju otram Līdzējam.</w:t>
      </w:r>
    </w:p>
    <w:p w:rsidR="006A1C11" w:rsidRPr="004D19B4" w:rsidRDefault="006A1C11" w:rsidP="006A1C11">
      <w:pPr>
        <w:numPr>
          <w:ilvl w:val="1"/>
          <w:numId w:val="4"/>
        </w:numPr>
        <w:tabs>
          <w:tab w:val="left" w:pos="540"/>
        </w:tabs>
        <w:jc w:val="both"/>
        <w:rPr>
          <w:sz w:val="24"/>
          <w:lang w:val="lv-LV"/>
        </w:rPr>
      </w:pPr>
      <w:r w:rsidRPr="004D19B4">
        <w:rPr>
          <w:sz w:val="24"/>
          <w:lang w:val="lv-LV"/>
        </w:rPr>
        <w:t>Šis Līgums sastādīts četros eksemplāros, no kuriem trīs tiek nodoti Pasūtītājam un viens – Piegādātājam. Visiem Līguma eksemplāriem ir vienāds juridisks spēks.</w:t>
      </w:r>
    </w:p>
    <w:p w:rsidR="006A1C11" w:rsidRPr="004D19B4" w:rsidRDefault="006A1C11" w:rsidP="006A1C11">
      <w:pPr>
        <w:numPr>
          <w:ilvl w:val="1"/>
          <w:numId w:val="4"/>
        </w:numPr>
        <w:tabs>
          <w:tab w:val="left" w:pos="540"/>
        </w:tabs>
        <w:jc w:val="both"/>
        <w:rPr>
          <w:sz w:val="24"/>
          <w:lang w:val="lv-LV"/>
        </w:rPr>
      </w:pPr>
      <w:r w:rsidRPr="004D19B4">
        <w:rPr>
          <w:sz w:val="24"/>
          <w:lang w:val="lv-LV"/>
        </w:rPr>
        <w:t>Līguma neatņemama sastāvdaļa ir 1. pielikums „Tehniskais – finanšu piedāvājums”.</w:t>
      </w:r>
    </w:p>
    <w:p w:rsidR="006A1C11" w:rsidRPr="004D19B4" w:rsidRDefault="006A1C11" w:rsidP="006A1C11">
      <w:pPr>
        <w:jc w:val="both"/>
        <w:rPr>
          <w:b/>
          <w:sz w:val="24"/>
          <w:lang w:val="lv-LV"/>
        </w:rPr>
      </w:pPr>
    </w:p>
    <w:p w:rsidR="006A1C11" w:rsidRPr="004D19B4" w:rsidRDefault="006A1C11" w:rsidP="006A1C11">
      <w:pPr>
        <w:pStyle w:val="ListParagraph2"/>
        <w:numPr>
          <w:ilvl w:val="0"/>
          <w:numId w:val="4"/>
        </w:numPr>
        <w:jc w:val="center"/>
        <w:rPr>
          <w:b/>
          <w:bCs/>
          <w:caps/>
          <w:sz w:val="24"/>
          <w:lang w:val="lv-LV"/>
        </w:rPr>
      </w:pPr>
      <w:r w:rsidRPr="004D19B4">
        <w:rPr>
          <w:b/>
          <w:bCs/>
          <w:caps/>
          <w:sz w:val="24"/>
          <w:lang w:val="lv-LV"/>
        </w:rPr>
        <w:t>PUŠU rekvizīti un paraksti</w:t>
      </w:r>
    </w:p>
    <w:tbl>
      <w:tblPr>
        <w:tblW w:w="10656" w:type="dxa"/>
        <w:tblLook w:val="04A0" w:firstRow="1" w:lastRow="0" w:firstColumn="1" w:lastColumn="0" w:noHBand="0" w:noVBand="1"/>
      </w:tblPr>
      <w:tblGrid>
        <w:gridCol w:w="4786"/>
        <w:gridCol w:w="5870"/>
      </w:tblGrid>
      <w:tr w:rsidR="006564B9" w:rsidRPr="005573CE" w:rsidTr="00062B48">
        <w:trPr>
          <w:trHeight w:val="64"/>
        </w:trPr>
        <w:tc>
          <w:tcPr>
            <w:tcW w:w="4786" w:type="dxa"/>
          </w:tcPr>
          <w:p w:rsidR="006564B9" w:rsidRPr="00B57580" w:rsidRDefault="006564B9" w:rsidP="00062B48">
            <w:pPr>
              <w:rPr>
                <w:b/>
                <w:bCs/>
                <w:sz w:val="22"/>
                <w:szCs w:val="22"/>
              </w:rPr>
            </w:pPr>
            <w:r w:rsidRPr="005573CE">
              <w:rPr>
                <w:b/>
                <w:bCs/>
                <w:sz w:val="22"/>
                <w:szCs w:val="22"/>
              </w:rPr>
              <w:t>PASŪTĪTĀJ</w:t>
            </w:r>
            <w:r>
              <w:rPr>
                <w:b/>
                <w:bCs/>
                <w:sz w:val="22"/>
                <w:szCs w:val="22"/>
              </w:rPr>
              <w:t>S</w:t>
            </w:r>
          </w:p>
        </w:tc>
        <w:tc>
          <w:tcPr>
            <w:tcW w:w="5870" w:type="dxa"/>
          </w:tcPr>
          <w:p w:rsidR="006564B9" w:rsidRPr="00B57580" w:rsidRDefault="006564B9" w:rsidP="00062B48">
            <w:pPr>
              <w:rPr>
                <w:b/>
                <w:bCs/>
                <w:sz w:val="22"/>
                <w:szCs w:val="22"/>
              </w:rPr>
            </w:pPr>
            <w:r w:rsidRPr="00B57580">
              <w:rPr>
                <w:b/>
                <w:bCs/>
                <w:sz w:val="22"/>
                <w:szCs w:val="22"/>
              </w:rPr>
              <w:t>PIEGĀDĀTĀJS</w:t>
            </w:r>
          </w:p>
        </w:tc>
      </w:tr>
      <w:tr w:rsidR="006564B9" w:rsidRPr="005573CE" w:rsidTr="00062B48">
        <w:tc>
          <w:tcPr>
            <w:tcW w:w="4786" w:type="dxa"/>
          </w:tcPr>
          <w:p w:rsidR="006564B9" w:rsidRDefault="006564B9" w:rsidP="00062B48">
            <w:pPr>
              <w:rPr>
                <w:b/>
                <w:bCs/>
                <w:sz w:val="22"/>
                <w:szCs w:val="22"/>
              </w:rPr>
            </w:pPr>
            <w:r w:rsidRPr="00DC521E">
              <w:rPr>
                <w:b/>
                <w:bCs/>
                <w:sz w:val="22"/>
                <w:szCs w:val="22"/>
              </w:rPr>
              <w:t xml:space="preserve">GULBENES NOVADA </w:t>
            </w:r>
            <w:r>
              <w:rPr>
                <w:b/>
                <w:bCs/>
                <w:sz w:val="22"/>
                <w:szCs w:val="22"/>
              </w:rPr>
              <w:t>STRADU</w:t>
            </w:r>
          </w:p>
          <w:p w:rsidR="006564B9" w:rsidRPr="005573CE" w:rsidRDefault="006564B9" w:rsidP="00062B48">
            <w:pPr>
              <w:rPr>
                <w:b/>
                <w:bCs/>
                <w:sz w:val="22"/>
                <w:szCs w:val="22"/>
              </w:rPr>
            </w:pPr>
            <w:r>
              <w:rPr>
                <w:b/>
                <w:bCs/>
                <w:sz w:val="22"/>
                <w:szCs w:val="22"/>
              </w:rPr>
              <w:t>PAGASTA</w:t>
            </w:r>
            <w:r w:rsidRPr="00DC521E">
              <w:rPr>
                <w:b/>
                <w:bCs/>
                <w:sz w:val="22"/>
                <w:szCs w:val="22"/>
              </w:rPr>
              <w:t xml:space="preserve"> PĀRVALDE</w:t>
            </w:r>
          </w:p>
        </w:tc>
        <w:tc>
          <w:tcPr>
            <w:tcW w:w="5870" w:type="dxa"/>
          </w:tcPr>
          <w:p w:rsidR="006564B9" w:rsidRPr="005573CE" w:rsidRDefault="006564B9" w:rsidP="00062B48">
            <w:pPr>
              <w:rPr>
                <w:b/>
                <w:bCs/>
                <w:sz w:val="22"/>
                <w:szCs w:val="22"/>
                <w:lang w:val="pt-BR"/>
              </w:rPr>
            </w:pPr>
          </w:p>
        </w:tc>
      </w:tr>
      <w:tr w:rsidR="006564B9" w:rsidRPr="005573CE" w:rsidTr="00062B48">
        <w:tc>
          <w:tcPr>
            <w:tcW w:w="4786" w:type="dxa"/>
          </w:tcPr>
          <w:p w:rsidR="006564B9" w:rsidRPr="005573CE" w:rsidRDefault="006564B9" w:rsidP="00062B48">
            <w:pPr>
              <w:rPr>
                <w:bCs/>
                <w:sz w:val="22"/>
                <w:szCs w:val="22"/>
              </w:rPr>
            </w:pPr>
            <w:proofErr w:type="spellStart"/>
            <w:r w:rsidRPr="00DC521E">
              <w:rPr>
                <w:sz w:val="22"/>
                <w:szCs w:val="22"/>
              </w:rPr>
              <w:t>Reģistrācijas</w:t>
            </w:r>
            <w:proofErr w:type="spellEnd"/>
            <w:r w:rsidRPr="00DC521E">
              <w:rPr>
                <w:sz w:val="22"/>
                <w:szCs w:val="22"/>
              </w:rPr>
              <w:t xml:space="preserve"> Nr.900000</w:t>
            </w:r>
            <w:r>
              <w:rPr>
                <w:sz w:val="22"/>
                <w:szCs w:val="22"/>
              </w:rPr>
              <w:t>25821</w:t>
            </w:r>
          </w:p>
        </w:tc>
        <w:tc>
          <w:tcPr>
            <w:tcW w:w="5870" w:type="dxa"/>
          </w:tcPr>
          <w:p w:rsidR="006564B9" w:rsidRPr="005573CE" w:rsidRDefault="006564B9" w:rsidP="006564B9">
            <w:pPr>
              <w:jc w:val="center"/>
              <w:rPr>
                <w:bCs/>
                <w:sz w:val="22"/>
                <w:szCs w:val="22"/>
                <w:lang w:val="pt-BR"/>
              </w:rPr>
            </w:pPr>
          </w:p>
        </w:tc>
      </w:tr>
      <w:tr w:rsidR="006564B9" w:rsidRPr="005573CE" w:rsidTr="00062B48">
        <w:tc>
          <w:tcPr>
            <w:tcW w:w="4786" w:type="dxa"/>
          </w:tcPr>
          <w:p w:rsidR="006564B9" w:rsidRPr="005573CE" w:rsidRDefault="006564B9" w:rsidP="00062B48">
            <w:pPr>
              <w:rPr>
                <w:bCs/>
                <w:sz w:val="22"/>
                <w:szCs w:val="22"/>
              </w:rPr>
            </w:pPr>
            <w:r>
              <w:rPr>
                <w:sz w:val="22"/>
                <w:szCs w:val="22"/>
              </w:rPr>
              <w:t xml:space="preserve">Parka </w:t>
            </w:r>
            <w:proofErr w:type="spellStart"/>
            <w:r w:rsidRPr="00DC521E">
              <w:rPr>
                <w:sz w:val="22"/>
                <w:szCs w:val="22"/>
              </w:rPr>
              <w:t>ielā</w:t>
            </w:r>
            <w:proofErr w:type="spellEnd"/>
            <w:r w:rsidRPr="00DC521E">
              <w:rPr>
                <w:sz w:val="22"/>
                <w:szCs w:val="22"/>
              </w:rPr>
              <w:t xml:space="preserve"> </w:t>
            </w:r>
            <w:r>
              <w:rPr>
                <w:sz w:val="22"/>
                <w:szCs w:val="22"/>
              </w:rPr>
              <w:t>10</w:t>
            </w:r>
            <w:r w:rsidRPr="00DC521E">
              <w:rPr>
                <w:sz w:val="22"/>
                <w:szCs w:val="22"/>
              </w:rPr>
              <w:t xml:space="preserve">, </w:t>
            </w:r>
            <w:proofErr w:type="spellStart"/>
            <w:r w:rsidRPr="00DC521E">
              <w:rPr>
                <w:sz w:val="22"/>
                <w:szCs w:val="22"/>
              </w:rPr>
              <w:t>Gulbenē</w:t>
            </w:r>
            <w:proofErr w:type="spellEnd"/>
            <w:r w:rsidRPr="00DC521E">
              <w:rPr>
                <w:sz w:val="22"/>
                <w:szCs w:val="22"/>
              </w:rPr>
              <w:t>, LV 4401</w:t>
            </w:r>
          </w:p>
        </w:tc>
        <w:tc>
          <w:tcPr>
            <w:tcW w:w="5870" w:type="dxa"/>
          </w:tcPr>
          <w:p w:rsidR="006564B9" w:rsidRPr="005573CE" w:rsidRDefault="006564B9" w:rsidP="00062B48">
            <w:pPr>
              <w:rPr>
                <w:bCs/>
                <w:sz w:val="22"/>
                <w:szCs w:val="22"/>
              </w:rPr>
            </w:pPr>
          </w:p>
        </w:tc>
      </w:tr>
      <w:tr w:rsidR="006564B9" w:rsidRPr="005573CE" w:rsidTr="00062B48">
        <w:tc>
          <w:tcPr>
            <w:tcW w:w="4786" w:type="dxa"/>
          </w:tcPr>
          <w:p w:rsidR="006564B9" w:rsidRPr="005573CE" w:rsidRDefault="006564B9" w:rsidP="00062B48">
            <w:pPr>
              <w:rPr>
                <w:bCs/>
                <w:sz w:val="22"/>
                <w:szCs w:val="22"/>
              </w:rPr>
            </w:pPr>
            <w:r w:rsidRPr="00805C19">
              <w:t>LV54HABA</w:t>
            </w:r>
            <w:r>
              <w:t xml:space="preserve"> </w:t>
            </w:r>
            <w:r w:rsidRPr="00805C19">
              <w:t>0551</w:t>
            </w:r>
            <w:r>
              <w:t xml:space="preserve"> </w:t>
            </w:r>
            <w:r w:rsidRPr="00805C19">
              <w:t>0197</w:t>
            </w:r>
            <w:r>
              <w:t xml:space="preserve"> </w:t>
            </w:r>
            <w:r w:rsidRPr="00805C19">
              <w:t>5144</w:t>
            </w:r>
            <w:r>
              <w:t xml:space="preserve"> </w:t>
            </w:r>
            <w:r w:rsidRPr="00805C19">
              <w:t>6</w:t>
            </w:r>
          </w:p>
        </w:tc>
        <w:tc>
          <w:tcPr>
            <w:tcW w:w="5870" w:type="dxa"/>
          </w:tcPr>
          <w:p w:rsidR="006564B9" w:rsidRPr="005573CE" w:rsidRDefault="006564B9" w:rsidP="00062B48">
            <w:pPr>
              <w:rPr>
                <w:bCs/>
                <w:sz w:val="22"/>
                <w:szCs w:val="22"/>
              </w:rPr>
            </w:pPr>
          </w:p>
        </w:tc>
      </w:tr>
      <w:tr w:rsidR="006564B9" w:rsidRPr="005573CE" w:rsidTr="00062B48">
        <w:trPr>
          <w:trHeight w:val="73"/>
        </w:trPr>
        <w:tc>
          <w:tcPr>
            <w:tcW w:w="4786" w:type="dxa"/>
          </w:tcPr>
          <w:p w:rsidR="006564B9" w:rsidRPr="005573CE" w:rsidRDefault="006564B9" w:rsidP="00062B48">
            <w:pPr>
              <w:jc w:val="both"/>
              <w:rPr>
                <w:sz w:val="22"/>
                <w:szCs w:val="22"/>
              </w:rPr>
            </w:pPr>
            <w:r w:rsidRPr="00DC521E">
              <w:rPr>
                <w:sz w:val="22"/>
                <w:szCs w:val="22"/>
              </w:rPr>
              <w:lastRenderedPageBreak/>
              <w:t>AS „</w:t>
            </w:r>
            <w:proofErr w:type="spellStart"/>
            <w:r>
              <w:rPr>
                <w:sz w:val="22"/>
                <w:szCs w:val="22"/>
              </w:rPr>
              <w:t>Swedbank</w:t>
            </w:r>
            <w:proofErr w:type="spellEnd"/>
            <w:r w:rsidRPr="00DC521E">
              <w:rPr>
                <w:sz w:val="22"/>
                <w:szCs w:val="22"/>
              </w:rPr>
              <w:t>”</w:t>
            </w:r>
          </w:p>
        </w:tc>
        <w:tc>
          <w:tcPr>
            <w:tcW w:w="5870" w:type="dxa"/>
          </w:tcPr>
          <w:p w:rsidR="006564B9" w:rsidRPr="005573CE" w:rsidRDefault="006564B9" w:rsidP="00062B48">
            <w:pPr>
              <w:rPr>
                <w:bCs/>
                <w:sz w:val="22"/>
                <w:szCs w:val="22"/>
              </w:rPr>
            </w:pPr>
          </w:p>
        </w:tc>
      </w:tr>
      <w:tr w:rsidR="006564B9" w:rsidRPr="005573CE" w:rsidTr="00062B48">
        <w:tc>
          <w:tcPr>
            <w:tcW w:w="4786" w:type="dxa"/>
          </w:tcPr>
          <w:p w:rsidR="006564B9" w:rsidRPr="00DC521E" w:rsidRDefault="006564B9" w:rsidP="00062B48">
            <w:pPr>
              <w:rPr>
                <w:bCs/>
                <w:sz w:val="22"/>
                <w:szCs w:val="22"/>
              </w:rPr>
            </w:pPr>
          </w:p>
          <w:p w:rsidR="006564B9" w:rsidRPr="00DC521E" w:rsidRDefault="006564B9" w:rsidP="00062B48">
            <w:pPr>
              <w:rPr>
                <w:bCs/>
                <w:sz w:val="22"/>
                <w:szCs w:val="22"/>
              </w:rPr>
            </w:pPr>
            <w:proofErr w:type="spellStart"/>
            <w:r w:rsidRPr="00DC521E">
              <w:rPr>
                <w:bCs/>
                <w:sz w:val="22"/>
                <w:szCs w:val="22"/>
              </w:rPr>
              <w:t>Pārvaldes</w:t>
            </w:r>
            <w:proofErr w:type="spellEnd"/>
            <w:r w:rsidRPr="00DC521E">
              <w:rPr>
                <w:bCs/>
                <w:sz w:val="22"/>
                <w:szCs w:val="22"/>
              </w:rPr>
              <w:t xml:space="preserve"> </w:t>
            </w:r>
            <w:proofErr w:type="spellStart"/>
            <w:r w:rsidRPr="00DC521E">
              <w:rPr>
                <w:bCs/>
                <w:sz w:val="22"/>
                <w:szCs w:val="22"/>
              </w:rPr>
              <w:t>vadītājs</w:t>
            </w:r>
            <w:proofErr w:type="spellEnd"/>
            <w:r w:rsidRPr="00DC521E">
              <w:rPr>
                <w:bCs/>
                <w:sz w:val="22"/>
                <w:szCs w:val="22"/>
              </w:rPr>
              <w:t xml:space="preserve"> </w:t>
            </w:r>
          </w:p>
          <w:p w:rsidR="006564B9" w:rsidRPr="00DC521E" w:rsidRDefault="006564B9" w:rsidP="00062B48">
            <w:pPr>
              <w:rPr>
                <w:bCs/>
                <w:sz w:val="22"/>
                <w:szCs w:val="22"/>
              </w:rPr>
            </w:pPr>
          </w:p>
          <w:p w:rsidR="006564B9" w:rsidRPr="00DC521E" w:rsidRDefault="006564B9" w:rsidP="00062B48">
            <w:pPr>
              <w:rPr>
                <w:bCs/>
                <w:sz w:val="22"/>
                <w:szCs w:val="22"/>
              </w:rPr>
            </w:pPr>
            <w:r w:rsidRPr="00DC521E">
              <w:rPr>
                <w:bCs/>
                <w:sz w:val="22"/>
                <w:szCs w:val="22"/>
              </w:rPr>
              <w:t>________________________________</w:t>
            </w:r>
          </w:p>
          <w:p w:rsidR="006564B9" w:rsidRPr="00DC521E" w:rsidRDefault="006564B9" w:rsidP="00062B48">
            <w:pPr>
              <w:rPr>
                <w:bCs/>
                <w:sz w:val="22"/>
                <w:szCs w:val="22"/>
              </w:rPr>
            </w:pPr>
            <w:r>
              <w:rPr>
                <w:bCs/>
                <w:sz w:val="22"/>
                <w:szCs w:val="22"/>
              </w:rPr>
              <w:t xml:space="preserve">                                          /</w:t>
            </w:r>
            <w:proofErr w:type="spellStart"/>
            <w:r>
              <w:rPr>
                <w:bCs/>
                <w:sz w:val="22"/>
                <w:szCs w:val="22"/>
              </w:rPr>
              <w:t>J.Duļbinskis</w:t>
            </w:r>
            <w:proofErr w:type="spellEnd"/>
            <w:r>
              <w:rPr>
                <w:bCs/>
                <w:sz w:val="22"/>
                <w:szCs w:val="22"/>
              </w:rPr>
              <w:t>/</w:t>
            </w:r>
          </w:p>
          <w:p w:rsidR="006564B9" w:rsidRPr="005573CE" w:rsidRDefault="006564B9" w:rsidP="00062B48">
            <w:pPr>
              <w:rPr>
                <w:bCs/>
                <w:sz w:val="22"/>
                <w:szCs w:val="22"/>
              </w:rPr>
            </w:pPr>
            <w:proofErr w:type="spellStart"/>
            <w:r w:rsidRPr="00DC521E">
              <w:rPr>
                <w:bCs/>
                <w:sz w:val="22"/>
                <w:szCs w:val="22"/>
              </w:rPr>
              <w:t>Z.v</w:t>
            </w:r>
            <w:proofErr w:type="spellEnd"/>
            <w:r w:rsidRPr="00DC521E">
              <w:rPr>
                <w:bCs/>
                <w:sz w:val="22"/>
                <w:szCs w:val="22"/>
              </w:rPr>
              <w:t>.</w:t>
            </w:r>
          </w:p>
        </w:tc>
        <w:tc>
          <w:tcPr>
            <w:tcW w:w="5870" w:type="dxa"/>
          </w:tcPr>
          <w:p w:rsidR="006564B9" w:rsidRPr="005573CE" w:rsidRDefault="006564B9" w:rsidP="00062B48">
            <w:pPr>
              <w:rPr>
                <w:sz w:val="22"/>
                <w:szCs w:val="22"/>
              </w:rPr>
            </w:pPr>
          </w:p>
          <w:p w:rsidR="006564B9" w:rsidRPr="005573CE" w:rsidRDefault="006564B9" w:rsidP="00062B48">
            <w:pPr>
              <w:rPr>
                <w:sz w:val="22"/>
                <w:szCs w:val="22"/>
              </w:rPr>
            </w:pPr>
          </w:p>
          <w:p w:rsidR="006564B9" w:rsidRPr="005573CE" w:rsidRDefault="006564B9" w:rsidP="00062B48">
            <w:pPr>
              <w:rPr>
                <w:sz w:val="22"/>
                <w:szCs w:val="22"/>
              </w:rPr>
            </w:pPr>
          </w:p>
          <w:p w:rsidR="006564B9" w:rsidRPr="005573CE" w:rsidRDefault="006564B9" w:rsidP="00062B48">
            <w:pPr>
              <w:rPr>
                <w:sz w:val="22"/>
                <w:szCs w:val="22"/>
              </w:rPr>
            </w:pPr>
            <w:r w:rsidRPr="005573CE">
              <w:rPr>
                <w:sz w:val="22"/>
                <w:szCs w:val="22"/>
              </w:rPr>
              <w:t>___________________________</w:t>
            </w:r>
          </w:p>
          <w:p w:rsidR="006564B9" w:rsidRPr="005573CE" w:rsidRDefault="006564B9" w:rsidP="00062B48">
            <w:pPr>
              <w:rPr>
                <w:sz w:val="22"/>
                <w:szCs w:val="22"/>
              </w:rPr>
            </w:pPr>
            <w:r w:rsidRPr="005573CE">
              <w:rPr>
                <w:sz w:val="22"/>
                <w:szCs w:val="22"/>
              </w:rPr>
              <w:tab/>
            </w:r>
            <w:r w:rsidRPr="005573CE">
              <w:rPr>
                <w:sz w:val="22"/>
                <w:szCs w:val="22"/>
              </w:rPr>
              <w:tab/>
            </w:r>
            <w:r w:rsidRPr="005573CE">
              <w:rPr>
                <w:sz w:val="22"/>
                <w:szCs w:val="22"/>
              </w:rPr>
              <w:tab/>
            </w:r>
          </w:p>
          <w:p w:rsidR="006564B9" w:rsidRPr="005573CE" w:rsidRDefault="006564B9" w:rsidP="00062B48">
            <w:pPr>
              <w:rPr>
                <w:bCs/>
                <w:sz w:val="22"/>
                <w:szCs w:val="22"/>
              </w:rPr>
            </w:pPr>
            <w:proofErr w:type="spellStart"/>
            <w:r w:rsidRPr="005573CE">
              <w:rPr>
                <w:sz w:val="22"/>
                <w:szCs w:val="22"/>
              </w:rPr>
              <w:t>Z.v</w:t>
            </w:r>
            <w:proofErr w:type="spellEnd"/>
            <w:r w:rsidRPr="005573CE">
              <w:rPr>
                <w:sz w:val="22"/>
                <w:szCs w:val="22"/>
              </w:rPr>
              <w:t>.</w:t>
            </w:r>
            <w:r w:rsidRPr="005573CE">
              <w:rPr>
                <w:sz w:val="22"/>
                <w:szCs w:val="22"/>
              </w:rPr>
              <w:tab/>
            </w:r>
            <w:r w:rsidRPr="005573CE">
              <w:rPr>
                <w:sz w:val="22"/>
                <w:szCs w:val="22"/>
              </w:rPr>
              <w:tab/>
            </w:r>
          </w:p>
        </w:tc>
      </w:tr>
    </w:tbl>
    <w:p w:rsidR="00851C08" w:rsidRDefault="00851C08"/>
    <w:sectPr w:rsidR="00851C08" w:rsidSect="006A1C11">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C0629"/>
    <w:multiLevelType w:val="multilevel"/>
    <w:tmpl w:val="C470870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sz w:val="22"/>
        <w:szCs w:val="22"/>
      </w:rPr>
    </w:lvl>
    <w:lvl w:ilvl="2">
      <w:start w:val="1"/>
      <w:numFmt w:val="decimal"/>
      <w:lvlText w:val="%1.%2.%3."/>
      <w:lvlJc w:val="left"/>
      <w:pPr>
        <w:tabs>
          <w:tab w:val="num" w:pos="1355"/>
        </w:tabs>
        <w:ind w:left="1355"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63601E78"/>
    <w:multiLevelType w:val="multilevel"/>
    <w:tmpl w:val="6BAE762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nsid w:val="764C119B"/>
    <w:multiLevelType w:val="multilevel"/>
    <w:tmpl w:val="2D823E84"/>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D031EA0"/>
    <w:multiLevelType w:val="multilevel"/>
    <w:tmpl w:val="819CBB0A"/>
    <w:lvl w:ilvl="0">
      <w:start w:val="1"/>
      <w:numFmt w:val="decimal"/>
      <w:lvlText w:val="%1."/>
      <w:lvlJc w:val="left"/>
      <w:pPr>
        <w:tabs>
          <w:tab w:val="num" w:pos="432"/>
        </w:tabs>
        <w:ind w:left="432" w:hanging="432"/>
      </w:pPr>
      <w:rPr>
        <w:rFonts w:ascii="Times New Roman" w:hAnsi="Times New Roman" w:hint="default"/>
      </w:rPr>
    </w:lvl>
    <w:lvl w:ilvl="1">
      <w:start w:val="1"/>
      <w:numFmt w:val="decimal"/>
      <w:pStyle w:val="Heading2"/>
      <w:lvlText w:val="%1.%2."/>
      <w:lvlJc w:val="left"/>
      <w:pPr>
        <w:tabs>
          <w:tab w:val="num" w:pos="996"/>
        </w:tabs>
        <w:ind w:left="996" w:hanging="576"/>
      </w:pPr>
      <w:rPr>
        <w:rFonts w:hint="default"/>
        <w:color w:val="auto"/>
        <w:sz w:val="24"/>
        <w:szCs w:val="24"/>
      </w:rPr>
    </w:lvl>
    <w:lvl w:ilvl="2">
      <w:start w:val="1"/>
      <w:numFmt w:val="decimal"/>
      <w:pStyle w:val="Heading3"/>
      <w:lvlText w:val="%1.%2.%3."/>
      <w:lvlJc w:val="left"/>
      <w:pPr>
        <w:tabs>
          <w:tab w:val="num" w:pos="720"/>
        </w:tabs>
        <w:ind w:left="720" w:hanging="720"/>
      </w:pPr>
      <w:rPr>
        <w:rFonts w:hint="default"/>
        <w:b w:val="0"/>
        <w:i w:val="0"/>
        <w:caps w:val="0"/>
        <w:strike w:val="0"/>
        <w:dstrike w:val="0"/>
        <w:outline w:val="0"/>
        <w:shadow w:val="0"/>
        <w:emboss w:val="0"/>
        <w:imprint w:val="0"/>
        <w:vanish w:val="0"/>
        <w:sz w:val="24"/>
        <w:szCs w:val="24"/>
        <w:vertAlign w:val="baseline"/>
      </w:rPr>
    </w:lvl>
    <w:lvl w:ilvl="3">
      <w:start w:val="1"/>
      <w:numFmt w:val="decimal"/>
      <w:pStyle w:val="Heading4"/>
      <w:lvlText w:val="%1.%2.%3.%4."/>
      <w:lvlJc w:val="left"/>
      <w:pPr>
        <w:tabs>
          <w:tab w:val="num" w:pos="1080"/>
        </w:tabs>
        <w:ind w:left="864" w:hanging="864"/>
      </w:pPr>
      <w:rPr>
        <w:rFonts w:hint="default"/>
        <w:b w:val="0"/>
        <w:sz w:val="24"/>
        <w:szCs w:val="24"/>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C11"/>
    <w:rsid w:val="006564B9"/>
    <w:rsid w:val="006A1C11"/>
    <w:rsid w:val="00851C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427522-384E-4CB4-9AA3-D1E69520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C11"/>
    <w:pPr>
      <w:spacing w:after="0" w:line="240" w:lineRule="auto"/>
    </w:pPr>
    <w:rPr>
      <w:rFonts w:ascii="Times New Roman" w:eastAsia="Times New Roman" w:hAnsi="Times New Roman" w:cs="Times New Roman"/>
      <w:sz w:val="28"/>
      <w:szCs w:val="24"/>
      <w:lang w:val="en-GB"/>
    </w:rPr>
  </w:style>
  <w:style w:type="paragraph" w:styleId="Heading2">
    <w:name w:val="heading 2"/>
    <w:basedOn w:val="Normal"/>
    <w:next w:val="Normal"/>
    <w:link w:val="Heading2Char"/>
    <w:uiPriority w:val="9"/>
    <w:qFormat/>
    <w:rsid w:val="006A1C11"/>
    <w:pPr>
      <w:keepNext/>
      <w:numPr>
        <w:ilvl w:val="1"/>
        <w:numId w:val="1"/>
      </w:numPr>
      <w:spacing w:before="240" w:after="60"/>
      <w:outlineLvl w:val="1"/>
    </w:pPr>
    <w:rPr>
      <w:rFonts w:cs="Arial"/>
      <w:b/>
      <w:bCs/>
      <w:iCs/>
      <w:color w:val="000000"/>
      <w:szCs w:val="28"/>
      <w:lang w:val="lv-LV"/>
    </w:rPr>
  </w:style>
  <w:style w:type="paragraph" w:styleId="Heading3">
    <w:name w:val="heading 3"/>
    <w:basedOn w:val="Normal"/>
    <w:next w:val="Normal"/>
    <w:link w:val="Heading3Char"/>
    <w:qFormat/>
    <w:rsid w:val="006A1C11"/>
    <w:pPr>
      <w:keepNext/>
      <w:numPr>
        <w:ilvl w:val="2"/>
        <w:numId w:val="1"/>
      </w:numPr>
      <w:spacing w:before="240" w:after="60"/>
      <w:outlineLvl w:val="2"/>
    </w:pPr>
    <w:rPr>
      <w:rFonts w:cs="Arial"/>
      <w:b/>
      <w:bCs/>
      <w:sz w:val="26"/>
      <w:szCs w:val="26"/>
    </w:rPr>
  </w:style>
  <w:style w:type="paragraph" w:styleId="Heading4">
    <w:name w:val="heading 4"/>
    <w:basedOn w:val="Normal"/>
    <w:next w:val="Normal"/>
    <w:link w:val="Heading4Char"/>
    <w:qFormat/>
    <w:rsid w:val="006A1C11"/>
    <w:pPr>
      <w:keepNext/>
      <w:numPr>
        <w:ilvl w:val="3"/>
        <w:numId w:val="1"/>
      </w:numPr>
      <w:spacing w:before="240" w:after="60"/>
      <w:outlineLvl w:val="3"/>
    </w:pPr>
    <w:rPr>
      <w:b/>
      <w:bCs/>
      <w:szCs w:val="28"/>
    </w:rPr>
  </w:style>
  <w:style w:type="paragraph" w:styleId="Heading5">
    <w:name w:val="heading 5"/>
    <w:basedOn w:val="Normal"/>
    <w:next w:val="Normal"/>
    <w:link w:val="Heading5Char"/>
    <w:qFormat/>
    <w:rsid w:val="006A1C11"/>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6A1C11"/>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6A1C11"/>
    <w:pPr>
      <w:numPr>
        <w:ilvl w:val="6"/>
        <w:numId w:val="1"/>
      </w:numPr>
      <w:spacing w:before="240" w:after="60"/>
      <w:outlineLvl w:val="6"/>
    </w:pPr>
    <w:rPr>
      <w:sz w:val="24"/>
    </w:rPr>
  </w:style>
  <w:style w:type="paragraph" w:styleId="Heading8">
    <w:name w:val="heading 8"/>
    <w:basedOn w:val="Normal"/>
    <w:next w:val="Normal"/>
    <w:link w:val="Heading8Char"/>
    <w:qFormat/>
    <w:rsid w:val="006A1C11"/>
    <w:pPr>
      <w:numPr>
        <w:ilvl w:val="7"/>
        <w:numId w:val="1"/>
      </w:numPr>
      <w:spacing w:before="240" w:after="60"/>
      <w:outlineLvl w:val="7"/>
    </w:pPr>
    <w:rPr>
      <w:i/>
      <w:iCs/>
      <w:sz w:val="24"/>
    </w:rPr>
  </w:style>
  <w:style w:type="paragraph" w:styleId="Heading9">
    <w:name w:val="heading 9"/>
    <w:basedOn w:val="Normal"/>
    <w:next w:val="Normal"/>
    <w:link w:val="Heading9Char"/>
    <w:qFormat/>
    <w:rsid w:val="006A1C1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A1C11"/>
    <w:rPr>
      <w:rFonts w:ascii="Times New Roman" w:eastAsia="Times New Roman" w:hAnsi="Times New Roman" w:cs="Arial"/>
      <w:b/>
      <w:bCs/>
      <w:iCs/>
      <w:color w:val="000000"/>
      <w:sz w:val="28"/>
      <w:szCs w:val="28"/>
    </w:rPr>
  </w:style>
  <w:style w:type="character" w:customStyle="1" w:styleId="Heading3Char">
    <w:name w:val="Heading 3 Char"/>
    <w:basedOn w:val="DefaultParagraphFont"/>
    <w:link w:val="Heading3"/>
    <w:rsid w:val="006A1C11"/>
    <w:rPr>
      <w:rFonts w:ascii="Times New Roman" w:eastAsia="Times New Roman" w:hAnsi="Times New Roman" w:cs="Arial"/>
      <w:b/>
      <w:bCs/>
      <w:sz w:val="26"/>
      <w:szCs w:val="26"/>
      <w:lang w:val="en-GB"/>
    </w:rPr>
  </w:style>
  <w:style w:type="character" w:customStyle="1" w:styleId="Heading4Char">
    <w:name w:val="Heading 4 Char"/>
    <w:basedOn w:val="DefaultParagraphFont"/>
    <w:link w:val="Heading4"/>
    <w:rsid w:val="006A1C11"/>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6A1C11"/>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6A1C11"/>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6A1C11"/>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6A1C11"/>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6A1C11"/>
    <w:rPr>
      <w:rFonts w:ascii="Arial" w:eastAsia="Times New Roman" w:hAnsi="Arial" w:cs="Arial"/>
      <w:lang w:val="en-GB"/>
    </w:rPr>
  </w:style>
  <w:style w:type="paragraph" w:customStyle="1" w:styleId="ListParagraph2">
    <w:name w:val="List Paragraph2"/>
    <w:basedOn w:val="Normal"/>
    <w:uiPriority w:val="34"/>
    <w:qFormat/>
    <w:rsid w:val="006A1C11"/>
    <w:pPr>
      <w:ind w:left="720"/>
      <w:contextualSpacing/>
    </w:pPr>
  </w:style>
  <w:style w:type="paragraph" w:styleId="ListParagraph">
    <w:name w:val="List Paragraph"/>
    <w:basedOn w:val="Normal"/>
    <w:uiPriority w:val="34"/>
    <w:qFormat/>
    <w:rsid w:val="00656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7930</Words>
  <Characters>4521</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dc:creator>
  <cp:keywords/>
  <dc:description/>
  <cp:lastModifiedBy>Andra</cp:lastModifiedBy>
  <cp:revision>1</cp:revision>
  <dcterms:created xsi:type="dcterms:W3CDTF">2015-08-23T16:02:00Z</dcterms:created>
  <dcterms:modified xsi:type="dcterms:W3CDTF">2015-08-23T16:23:00Z</dcterms:modified>
</cp:coreProperties>
</file>