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B1EF" w14:textId="77777777" w:rsidR="001C4157" w:rsidRDefault="001C415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14:paraId="380881F6" w14:textId="77777777">
        <w:tc>
          <w:tcPr>
            <w:tcW w:w="9458" w:type="dxa"/>
            <w:shd w:val="clear" w:color="auto" w:fill="auto"/>
          </w:tcPr>
          <w:p w14:paraId="64E81F60" w14:textId="77777777" w:rsidR="001C4157" w:rsidRDefault="003B2082">
            <w:pPr>
              <w:spacing w:after="0" w:line="240" w:lineRule="auto"/>
              <w:jc w:val="center"/>
            </w:pPr>
            <w:r>
              <w:rPr>
                <w:rFonts w:ascii="Times New Roman" w:eastAsia="Times New Roman" w:hAnsi="Times New Roman" w:cs="Times New Roman"/>
                <w:noProof/>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14:paraId="63945747" w14:textId="77777777">
        <w:tc>
          <w:tcPr>
            <w:tcW w:w="9458" w:type="dxa"/>
            <w:shd w:val="clear" w:color="auto" w:fill="auto"/>
          </w:tcPr>
          <w:p w14:paraId="396E9D46" w14:textId="77777777" w:rsidR="001C4157" w:rsidRDefault="003B2082">
            <w:pPr>
              <w:spacing w:after="0" w:line="240" w:lineRule="auto"/>
              <w:jc w:val="center"/>
            </w:pPr>
            <w:r>
              <w:rPr>
                <w:rFonts w:ascii="Times New Roman" w:eastAsia="Times New Roman" w:hAnsi="Times New Roman" w:cs="Times New Roman"/>
                <w:b/>
                <w:sz w:val="28"/>
                <w:szCs w:val="28"/>
              </w:rPr>
              <w:t>GULBENES NOVADA PAŠVALDĪBA</w:t>
            </w:r>
          </w:p>
        </w:tc>
      </w:tr>
      <w:tr w:rsidR="001C4157" w14:paraId="0BE0712C" w14:textId="77777777">
        <w:tc>
          <w:tcPr>
            <w:tcW w:w="9458" w:type="dxa"/>
            <w:shd w:val="clear" w:color="auto" w:fill="auto"/>
          </w:tcPr>
          <w:p w14:paraId="4CE51842" w14:textId="77777777" w:rsidR="001C4157" w:rsidRDefault="003B2082">
            <w:pPr>
              <w:spacing w:after="0" w:line="240" w:lineRule="auto"/>
              <w:jc w:val="center"/>
            </w:pPr>
            <w:r>
              <w:rPr>
                <w:rFonts w:ascii="Times New Roman" w:eastAsia="Times New Roman" w:hAnsi="Times New Roman" w:cs="Times New Roman"/>
                <w:sz w:val="24"/>
                <w:szCs w:val="24"/>
              </w:rPr>
              <w:t>Reģ.Nr.90009116327</w:t>
            </w:r>
          </w:p>
        </w:tc>
      </w:tr>
      <w:tr w:rsidR="001C4157" w14:paraId="26EDB5C1" w14:textId="77777777">
        <w:tc>
          <w:tcPr>
            <w:tcW w:w="9458" w:type="dxa"/>
            <w:shd w:val="clear" w:color="auto" w:fill="auto"/>
          </w:tcPr>
          <w:p w14:paraId="3C626C9E" w14:textId="77777777" w:rsidR="001C4157" w:rsidRDefault="003B2082">
            <w:pPr>
              <w:spacing w:after="0" w:line="240" w:lineRule="auto"/>
              <w:jc w:val="center"/>
            </w:pPr>
            <w:r>
              <w:rPr>
                <w:rFonts w:ascii="Times New Roman" w:eastAsia="Times New Roman" w:hAnsi="Times New Roman" w:cs="Times New Roman"/>
                <w:sz w:val="24"/>
                <w:szCs w:val="24"/>
              </w:rPr>
              <w:t>Ābeļu iela 2, Gulbene, Gulbenes nov., LV-4401</w:t>
            </w:r>
          </w:p>
        </w:tc>
      </w:tr>
      <w:tr w:rsidR="001C4157" w14:paraId="41A76C73" w14:textId="77777777">
        <w:tc>
          <w:tcPr>
            <w:tcW w:w="9458" w:type="dxa"/>
            <w:shd w:val="clear" w:color="auto" w:fill="auto"/>
          </w:tcPr>
          <w:p w14:paraId="0862641D" w14:textId="77777777" w:rsidR="001C4157" w:rsidRDefault="003B2082">
            <w:pPr>
              <w:spacing w:after="0" w:line="240" w:lineRule="auto"/>
              <w:jc w:val="center"/>
            </w:pPr>
            <w:r>
              <w:rPr>
                <w:rFonts w:ascii="Times New Roman" w:eastAsia="Times New Roman" w:hAnsi="Times New Roman" w:cs="Times New Roman"/>
                <w:sz w:val="24"/>
                <w:szCs w:val="24"/>
              </w:rPr>
              <w:t>Tālrunis 64497710, mob.26595362, e-pasts; dome@gulbene.lv, www.gulbene.lv</w:t>
            </w:r>
          </w:p>
        </w:tc>
      </w:tr>
    </w:tbl>
    <w:p w14:paraId="4EF84F4B" w14:textId="4B63019A" w:rsidR="001C415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GULBENES NOVADA </w:t>
      </w:r>
      <w:r w:rsidR="00976C09">
        <w:rPr>
          <w:rFonts w:ascii="Times New Roman" w:eastAsia="Times New Roman" w:hAnsi="Times New Roman" w:cs="Times New Roman"/>
          <w:b/>
          <w:color w:val="000000"/>
          <w:sz w:val="24"/>
          <w:szCs w:val="24"/>
        </w:rPr>
        <w:t xml:space="preserve">PAŠVALDĪBAS </w:t>
      </w:r>
      <w:r>
        <w:rPr>
          <w:rFonts w:ascii="Times New Roman" w:eastAsia="Times New Roman" w:hAnsi="Times New Roman" w:cs="Times New Roman"/>
          <w:b/>
          <w:color w:val="000000"/>
          <w:sz w:val="24"/>
          <w:szCs w:val="24"/>
        </w:rPr>
        <w:t>DOMES LĒMUMS</w:t>
      </w:r>
    </w:p>
    <w:p w14:paraId="2706D015" w14:textId="77777777" w:rsidR="001C415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Gulbenē</w:t>
      </w:r>
    </w:p>
    <w:p w14:paraId="4B697551" w14:textId="77777777" w:rsidR="001C415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14:paraId="2831722E" w14:textId="77777777">
        <w:tc>
          <w:tcPr>
            <w:tcW w:w="4729" w:type="dxa"/>
            <w:shd w:val="clear" w:color="auto" w:fill="auto"/>
          </w:tcPr>
          <w:p w14:paraId="27C68D67" w14:textId="155A5EED" w:rsidR="001C4157" w:rsidRDefault="003B2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2024.gada</w:t>
            </w:r>
            <w:r w:rsidR="00976C09">
              <w:rPr>
                <w:rFonts w:ascii="Times New Roman" w:eastAsia="Times New Roman" w:hAnsi="Times New Roman" w:cs="Times New Roman"/>
                <w:b/>
                <w:sz w:val="24"/>
                <w:szCs w:val="24"/>
              </w:rPr>
              <w:t xml:space="preserve"> 25</w:t>
            </w:r>
            <w:r>
              <w:rPr>
                <w:rFonts w:ascii="Times New Roman" w:eastAsia="Times New Roman" w:hAnsi="Times New Roman" w:cs="Times New Roman"/>
                <w:b/>
                <w:sz w:val="24"/>
                <w:szCs w:val="24"/>
              </w:rPr>
              <w:t>.aprīlī</w:t>
            </w:r>
          </w:p>
        </w:tc>
        <w:tc>
          <w:tcPr>
            <w:tcW w:w="4729" w:type="dxa"/>
            <w:shd w:val="clear" w:color="auto" w:fill="auto"/>
          </w:tcPr>
          <w:p w14:paraId="072B6E41" w14:textId="0EAE9346" w:rsidR="001C4157" w:rsidRDefault="003B2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 GND/2024</w:t>
            </w:r>
            <w:r w:rsidR="00976C09">
              <w:rPr>
                <w:rFonts w:ascii="Times New Roman" w:eastAsia="Times New Roman" w:hAnsi="Times New Roman" w:cs="Times New Roman"/>
                <w:b/>
                <w:sz w:val="24"/>
                <w:szCs w:val="24"/>
              </w:rPr>
              <w:t>/210</w:t>
            </w:r>
          </w:p>
        </w:tc>
      </w:tr>
      <w:tr w:rsidR="001C4157" w14:paraId="2BC1950F" w14:textId="77777777">
        <w:tc>
          <w:tcPr>
            <w:tcW w:w="4729" w:type="dxa"/>
            <w:shd w:val="clear" w:color="auto" w:fill="auto"/>
          </w:tcPr>
          <w:p w14:paraId="0BF61BE4" w14:textId="77777777" w:rsidR="001C4157" w:rsidRDefault="001C4157">
            <w:pPr>
              <w:spacing w:after="0" w:line="240" w:lineRule="auto"/>
              <w:rPr>
                <w:rFonts w:ascii="Times New Roman" w:eastAsia="Times New Roman" w:hAnsi="Times New Roman" w:cs="Times New Roman"/>
                <w:sz w:val="24"/>
                <w:szCs w:val="24"/>
              </w:rPr>
            </w:pPr>
          </w:p>
        </w:tc>
        <w:tc>
          <w:tcPr>
            <w:tcW w:w="4729" w:type="dxa"/>
            <w:shd w:val="clear" w:color="auto" w:fill="auto"/>
          </w:tcPr>
          <w:p w14:paraId="7B98B0BF" w14:textId="563F5B71" w:rsidR="001C4157" w:rsidRDefault="003B20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(protokols Nr.</w:t>
            </w:r>
            <w:r w:rsidR="00976C09">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w:t>
            </w:r>
            <w:r w:rsidR="00976C09">
              <w:rPr>
                <w:rFonts w:ascii="Times New Roman" w:eastAsia="Times New Roman" w:hAnsi="Times New Roman" w:cs="Times New Roman"/>
                <w:b/>
                <w:sz w:val="24"/>
                <w:szCs w:val="24"/>
              </w:rPr>
              <w:t>42.</w:t>
            </w:r>
            <w:r w:rsidR="00996F55">
              <w:rPr>
                <w:rFonts w:ascii="Times New Roman" w:eastAsia="Times New Roman" w:hAnsi="Times New Roman" w:cs="Times New Roman"/>
                <w:b/>
                <w:sz w:val="24"/>
                <w:szCs w:val="24"/>
              </w:rPr>
              <w:t>p</w:t>
            </w:r>
            <w:r w:rsidR="00976C0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tc>
      </w:tr>
    </w:tbl>
    <w:p w14:paraId="3C803C16" w14:textId="77777777" w:rsidR="001C4157" w:rsidRDefault="001C4157">
      <w:pPr>
        <w:spacing w:after="0" w:line="480" w:lineRule="auto"/>
        <w:rPr>
          <w:rFonts w:ascii="Times New Roman" w:eastAsia="Times New Roman" w:hAnsi="Times New Roman" w:cs="Times New Roman"/>
          <w:sz w:val="24"/>
          <w:szCs w:val="24"/>
        </w:rPr>
      </w:pPr>
    </w:p>
    <w:p w14:paraId="1E8DF774" w14:textId="77777777" w:rsidR="001C4157" w:rsidRDefault="003B2082" w:rsidP="00976C0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novada pašvaldības 2023.gada gada pārskata apstiprināšanu</w:t>
      </w:r>
    </w:p>
    <w:p w14:paraId="475AE05A" w14:textId="7705E9A6" w:rsidR="001C4157" w:rsidRPr="00976C09" w:rsidRDefault="003B2082" w:rsidP="00DF7264">
      <w:pPr>
        <w:spacing w:after="0" w:line="360" w:lineRule="auto"/>
        <w:ind w:firstLine="567"/>
        <w:jc w:val="both"/>
        <w:rPr>
          <w:rFonts w:ascii="Times New Roman" w:eastAsia="Times New Roman" w:hAnsi="Times New Roman" w:cs="Times New Roman"/>
          <w:color w:val="414142"/>
          <w:sz w:val="24"/>
          <w:szCs w:val="24"/>
          <w:highlight w:val="white"/>
        </w:rPr>
      </w:pPr>
      <w:r>
        <w:rPr>
          <w:rFonts w:ascii="Times New Roman" w:eastAsia="Times New Roman" w:hAnsi="Times New Roman" w:cs="Times New Roman"/>
          <w:sz w:val="24"/>
          <w:szCs w:val="24"/>
        </w:rPr>
        <w:t>Gulbenes novada pašvaldības dome izskata Gulbenes novada pašvaldības Finanšu nodaļas sagatavoto Gulbenes novada pašvaldības 2023.gada pārskatu.</w:t>
      </w:r>
      <w:r w:rsidR="007469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Pamatojoties uz Pašvaldību likuma 10.panta pirmās daļas 2.punktu, kas nosaka, ka domes kompetencē ir apstiprināt gada pārskatu, 74.panta pirmo daļu, kas nosaka, ka </w:t>
      </w:r>
      <w:r>
        <w:rPr>
          <w:rFonts w:ascii="Times New Roman" w:eastAsia="Times New Roman" w:hAnsi="Times New Roman" w:cs="Times New Roman"/>
          <w:sz w:val="24"/>
          <w:szCs w:val="24"/>
          <w:highlight w:val="white"/>
        </w:rPr>
        <w:t>dome nodrošina pašvaldības gada pārskata, konsolidētā gada pārskata un gada publiskā pārskata sagatavošanu un pieejamību, atbilstoši ārējo normatīvo aktu prasībām un</w:t>
      </w:r>
      <w:r>
        <w:rPr>
          <w:rFonts w:ascii="Times New Roman" w:eastAsia="Times New Roman" w:hAnsi="Times New Roman" w:cs="Times New Roman"/>
          <w:sz w:val="24"/>
          <w:szCs w:val="24"/>
        </w:rPr>
        <w:t xml:space="preserve"> likuma „Par budžetu un finanšu vadību” 30.panta pirmo daļu un 43.panta pirmo un otro daļu, Ministru kabineta 2021.gada 28.septembra noteikumiem Nr. 652 „Gada pārskata </w:t>
      </w:r>
      <w:r w:rsidRPr="00976C09">
        <w:rPr>
          <w:rFonts w:ascii="Times New Roman" w:eastAsia="Times New Roman" w:hAnsi="Times New Roman" w:cs="Times New Roman"/>
          <w:sz w:val="24"/>
          <w:szCs w:val="24"/>
        </w:rPr>
        <w:t xml:space="preserve">sagatavošanas kārtība” un 2024.gada 18.aprīļa Finanšu komitejas ieteikumu, atklāti balsojot: </w:t>
      </w:r>
      <w:bookmarkStart w:id="0" w:name="_Hlk165282255"/>
      <w:r w:rsidR="00976C09" w:rsidRPr="00976C09">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bookmarkEnd w:id="0"/>
      <w:r w:rsidRPr="00976C09">
        <w:rPr>
          <w:rFonts w:ascii="Times New Roman" w:eastAsia="Times New Roman" w:hAnsi="Times New Roman" w:cs="Times New Roman"/>
          <w:sz w:val="24"/>
          <w:szCs w:val="24"/>
        </w:rPr>
        <w:t>, Gulbenes novada pašvaldības dome NOLEMJ:</w:t>
      </w:r>
    </w:p>
    <w:p w14:paraId="045DB3EA" w14:textId="2BC681E3" w:rsidR="001C4157" w:rsidRDefault="003B2082" w:rsidP="00976C09">
      <w:pPr>
        <w:numPr>
          <w:ilvl w:val="0"/>
          <w:numId w:val="1"/>
        </w:num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 Gulbenes novada pašvaldības 2023.gada pārskatu, tajā skaitā:</w:t>
      </w:r>
    </w:p>
    <w:p w14:paraId="19CBDBF8" w14:textId="77777777" w:rsidR="001C4157" w:rsidRDefault="003B2082" w:rsidP="00976C09">
      <w:pPr>
        <w:numPr>
          <w:ilvl w:val="1"/>
          <w:numId w:val="1"/>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bilances kopsumma uz 2023.gada 31.decembri 88 969 082 EUR (astoņdesmit astoņi miljoni deviņi simti sešdesmit deviņi tūkstoši astoņdesmit divi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w:t>
      </w:r>
    </w:p>
    <w:p w14:paraId="3CC28944" w14:textId="77777777" w:rsidR="001C4157" w:rsidRDefault="003B2082" w:rsidP="00976C09">
      <w:pPr>
        <w:numPr>
          <w:ilvl w:val="1"/>
          <w:numId w:val="1"/>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kopējo naudas līdzekļu atlikumu uz pārskata gada beigām 3 669 566 EUR ( trīs miljoni seši simti sešdesmit deviņi tūkstoši pieci simti sešdesmit seši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w:t>
      </w:r>
    </w:p>
    <w:p w14:paraId="0E18DD2F" w14:textId="77777777" w:rsidR="001C4157" w:rsidRDefault="003B2082" w:rsidP="00976C09">
      <w:pPr>
        <w:numPr>
          <w:ilvl w:val="1"/>
          <w:numId w:val="1"/>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pārskata gada budžeta izpildes rezultātu -510 391 EUR ( pieci simti desmit tūkstoši trīs simti deviņdesmit viens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tajā skaitā ieņēmumi 41 504 934 EUR ( četrdesmit viens miljons pieci simti četri tūkstoši deviņi simti trīsdesmit četri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izdevumi 42 504 589 EUR ( četrdesmit divi miljoni pieci simti četri tūkstoši pieci simti astoņdesmit deviņi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ieņēmumi no </w:t>
      </w:r>
      <w:proofErr w:type="spellStart"/>
      <w:r>
        <w:rPr>
          <w:rFonts w:ascii="Times New Roman" w:eastAsia="Times New Roman" w:hAnsi="Times New Roman" w:cs="Times New Roman"/>
          <w:sz w:val="24"/>
          <w:szCs w:val="24"/>
        </w:rPr>
        <w:t>nefinanšu</w:t>
      </w:r>
      <w:proofErr w:type="spellEnd"/>
      <w:r>
        <w:rPr>
          <w:rFonts w:ascii="Times New Roman" w:eastAsia="Times New Roman" w:hAnsi="Times New Roman" w:cs="Times New Roman"/>
          <w:sz w:val="24"/>
          <w:szCs w:val="24"/>
        </w:rPr>
        <w:t xml:space="preserve"> aktīvu atsavināšanas 489 264 EUR (četri simti astoņdesmit deviņi tūkstoši divi simti sešdesmit četri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w:t>
      </w:r>
    </w:p>
    <w:p w14:paraId="6AEA01A1" w14:textId="24BF7C6F" w:rsidR="001C4157" w:rsidRDefault="003B2082" w:rsidP="00976C09">
      <w:pPr>
        <w:numPr>
          <w:ilvl w:val="1"/>
          <w:numId w:val="1"/>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aizņēmumu no Valsts kases atlikumu uz pārskata perioda beigām 18 727 444 EUR (astoņpadsmit miljoni septiņi simti divdesmit septiņi tūkstoši četri simti četrdesmit četri</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w:t>
      </w:r>
    </w:p>
    <w:p w14:paraId="2E4D681D" w14:textId="77777777" w:rsidR="001C4157" w:rsidRDefault="003B2082" w:rsidP="00976C09">
      <w:pPr>
        <w:numPr>
          <w:ilvl w:val="0"/>
          <w:numId w:val="1"/>
        </w:num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Lēmums stājas spēkā ar tā pieņemšanas brīdi.</w:t>
      </w:r>
    </w:p>
    <w:p w14:paraId="1352A936" w14:textId="638EDAF4" w:rsidR="001C4157" w:rsidRDefault="003B2082" w:rsidP="00976C0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w:t>
      </w:r>
    </w:p>
    <w:p w14:paraId="6532278D" w14:textId="7BD7AD40" w:rsidR="001C4157" w:rsidRDefault="003B2082" w:rsidP="00976C0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2023.gada pārskats uz 100 lappusēm (</w:t>
      </w:r>
      <w:r w:rsidR="00DF7264">
        <w:rPr>
          <w:rFonts w:ascii="Times New Roman" w:eastAsia="Times New Roman" w:hAnsi="Times New Roman" w:cs="Times New Roman"/>
          <w:sz w:val="24"/>
          <w:szCs w:val="24"/>
        </w:rPr>
        <w:t>b</w:t>
      </w:r>
      <w:r>
        <w:rPr>
          <w:rFonts w:ascii="Times New Roman" w:eastAsia="Times New Roman" w:hAnsi="Times New Roman" w:cs="Times New Roman"/>
          <w:sz w:val="24"/>
          <w:szCs w:val="24"/>
        </w:rPr>
        <w:t>ilance - 5 lappuses,</w:t>
      </w:r>
      <w:r w:rsidR="00DF7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naudas plūsmas pārskats</w:t>
      </w:r>
      <w:r w:rsidR="00DF7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12</w:t>
      </w:r>
      <w:r w:rsidR="00DF7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lappuses,</w:t>
      </w:r>
      <w:r w:rsidR="00DF7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pārskats par darbības finansiālajiem rezultātiem -</w:t>
      </w:r>
      <w:r w:rsidR="00DF7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lappuses, pašu ka</w:t>
      </w:r>
      <w:r w:rsidR="00DF7264">
        <w:rPr>
          <w:rFonts w:ascii="Times New Roman" w:eastAsia="Times New Roman" w:hAnsi="Times New Roman" w:cs="Times New Roman"/>
          <w:sz w:val="24"/>
          <w:szCs w:val="24"/>
        </w:rPr>
        <w:t>p</w:t>
      </w:r>
      <w:r>
        <w:rPr>
          <w:rFonts w:ascii="Times New Roman" w:eastAsia="Times New Roman" w:hAnsi="Times New Roman" w:cs="Times New Roman"/>
          <w:sz w:val="24"/>
          <w:szCs w:val="24"/>
        </w:rPr>
        <w:t>itāla izmaiņu pārskats - 2 lappuses, budžeta izpildes pārskats - 66 lappuses, ziedojumu un dāvinājumu budžeta izpildes pārskats - 6 lappuses);</w:t>
      </w:r>
    </w:p>
    <w:p w14:paraId="50242922" w14:textId="77777777" w:rsidR="001C4157" w:rsidRDefault="003B2082" w:rsidP="00976C0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Finanšu instrumentu risku pārvaldīšanas apraksts uz 2 lappusēm;</w:t>
      </w:r>
    </w:p>
    <w:p w14:paraId="164AE02F" w14:textId="77777777" w:rsidR="001C4157" w:rsidRDefault="003B2082" w:rsidP="00976C0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ziņojums uz 6 lappusēm;</w:t>
      </w:r>
    </w:p>
    <w:p w14:paraId="518734F4" w14:textId="77777777" w:rsidR="001C4157" w:rsidRDefault="003B2082" w:rsidP="00976C0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2023. gada budžeta izpildes skaidrojums uz 11 lappusēm;</w:t>
      </w:r>
    </w:p>
    <w:p w14:paraId="4B07523A" w14:textId="77777777" w:rsidR="001C4157" w:rsidRDefault="003B2082" w:rsidP="00976C0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Grāmatvedības uzskaites principu apraksts uz  21 lappuses;</w:t>
      </w:r>
    </w:p>
    <w:p w14:paraId="72EA4FE3" w14:textId="77777777" w:rsidR="001C4157" w:rsidRDefault="003B2082" w:rsidP="00976C0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Gada pārskata sagatavošanas principu apraksts uz 12 lappusēm;</w:t>
      </w:r>
    </w:p>
    <w:p w14:paraId="2207A8FC" w14:textId="77777777" w:rsidR="001C4157" w:rsidRDefault="003B2082" w:rsidP="00976C0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Zvērināta revidenta atzinums uz 3 lappusēm.</w:t>
      </w:r>
    </w:p>
    <w:p w14:paraId="1AEA8638" w14:textId="77777777" w:rsidR="001C4157" w:rsidRDefault="001C4157" w:rsidP="00DF7264">
      <w:pPr>
        <w:spacing w:after="0" w:line="360" w:lineRule="auto"/>
        <w:jc w:val="both"/>
        <w:rPr>
          <w:rFonts w:ascii="Times New Roman" w:eastAsia="Times New Roman" w:hAnsi="Times New Roman" w:cs="Times New Roman"/>
          <w:sz w:val="24"/>
          <w:szCs w:val="24"/>
        </w:rPr>
      </w:pPr>
    </w:p>
    <w:p w14:paraId="559B6C16" w14:textId="7A72A6E4" w:rsidR="001C4157" w:rsidRDefault="003B2082" w:rsidP="00DF726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A.Caunītis</w:t>
      </w:r>
      <w:proofErr w:type="spellEnd"/>
    </w:p>
    <w:p w14:paraId="1E58B754" w14:textId="77777777" w:rsidR="00DF7264" w:rsidRDefault="00DF7264" w:rsidP="00DF7264">
      <w:pPr>
        <w:spacing w:after="0" w:line="360" w:lineRule="auto"/>
        <w:rPr>
          <w:rFonts w:ascii="Times New Roman" w:eastAsia="Times New Roman" w:hAnsi="Times New Roman" w:cs="Times New Roman"/>
          <w:sz w:val="24"/>
          <w:szCs w:val="24"/>
        </w:rPr>
      </w:pPr>
    </w:p>
    <w:p w14:paraId="468E7A2F" w14:textId="78BEF428" w:rsidR="001C4157" w:rsidRDefault="001C4157" w:rsidP="00DF7264">
      <w:pPr>
        <w:spacing w:line="360" w:lineRule="auto"/>
        <w:rPr>
          <w:rFonts w:ascii="Times New Roman" w:eastAsia="Times New Roman" w:hAnsi="Times New Roman" w:cs="Times New Roman"/>
          <w:sz w:val="24"/>
          <w:szCs w:val="24"/>
        </w:rPr>
      </w:pPr>
    </w:p>
    <w:sectPr w:rsidR="001C4157">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1C4157"/>
    <w:rsid w:val="003B2082"/>
    <w:rsid w:val="0074698F"/>
    <w:rsid w:val="00976C09"/>
    <w:rsid w:val="00996F55"/>
    <w:rsid w:val="00DF72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2107</Words>
  <Characters>1201</Characters>
  <Application>Microsoft Office Word</Application>
  <DocSecurity>0</DocSecurity>
  <Lines>10</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6</cp:revision>
  <cp:lastPrinted>2024-04-29T08:37:00Z</cp:lastPrinted>
  <dcterms:created xsi:type="dcterms:W3CDTF">2024-04-12T12:25:00Z</dcterms:created>
  <dcterms:modified xsi:type="dcterms:W3CDTF">2024-04-29T08:38:00Z</dcterms:modified>
</cp:coreProperties>
</file>