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0"/>
        <w:tblW w:w="9360" w:type="dxa"/>
        <w:tblInd w:w="0" w:type="dxa"/>
        <w:tblLayout w:type="fixed"/>
        <w:tblLook w:val="0000" w:firstRow="0" w:lastRow="0" w:firstColumn="0" w:lastColumn="0" w:noHBand="0" w:noVBand="0"/>
      </w:tblPr>
      <w:tblGrid>
        <w:gridCol w:w="7045"/>
        <w:gridCol w:w="2315"/>
      </w:tblGrid>
      <w:tr w:rsidR="000F2F12" w14:paraId="782C5124" w14:textId="77777777" w:rsidTr="00FA5F37">
        <w:tc>
          <w:tcPr>
            <w:tcW w:w="7045" w:type="dxa"/>
          </w:tcPr>
          <w:p w14:paraId="0650B07D" w14:textId="74639442" w:rsidR="000F2F12" w:rsidRDefault="00000000">
            <w:pPr>
              <w:spacing w:after="0" w:line="360" w:lineRule="auto"/>
              <w:jc w:val="right"/>
              <w:rPr>
                <w:rFonts w:ascii="Times New Roman" w:eastAsia="Times New Roman" w:hAnsi="Times New Roman" w:cs="Times New Roman"/>
                <w:sz w:val="24"/>
                <w:szCs w:val="24"/>
              </w:rPr>
            </w:pPr>
            <w:r>
              <w:rPr>
                <w:noProof/>
              </w:rPr>
              <w:drawing>
                <wp:anchor distT="0" distB="0" distL="0" distR="0" simplePos="0" relativeHeight="251658240" behindDoc="0" locked="0" layoutInCell="1" hidden="0" allowOverlap="1" wp14:anchorId="4DFC4468" wp14:editId="61D9323B">
                  <wp:simplePos x="0" y="0"/>
                  <wp:positionH relativeFrom="column">
                    <wp:posOffset>2562225</wp:posOffset>
                  </wp:positionH>
                  <wp:positionV relativeFrom="paragraph">
                    <wp:posOffset>0</wp:posOffset>
                  </wp:positionV>
                  <wp:extent cx="620395" cy="683895"/>
                  <wp:effectExtent l="0" t="0" r="0" b="0"/>
                  <wp:wrapSquare wrapText="bothSides" distT="0" distB="0" distL="0" distR="0"/>
                  <wp:docPr id="2"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20395" cy="683895"/>
                          </a:xfrm>
                          <a:prstGeom prst="rect">
                            <a:avLst/>
                          </a:prstGeom>
                          <a:ln/>
                        </pic:spPr>
                      </pic:pic>
                    </a:graphicData>
                  </a:graphic>
                </wp:anchor>
              </w:drawing>
            </w:r>
            <w:bookmarkStart w:id="0" w:name="_heading=h.gjdgxs" w:colFirst="0" w:colLast="0"/>
            <w:bookmarkEnd w:id="0"/>
          </w:p>
        </w:tc>
        <w:tc>
          <w:tcPr>
            <w:tcW w:w="2315" w:type="dxa"/>
          </w:tcPr>
          <w:p w14:paraId="608F6541" w14:textId="77777777" w:rsidR="000F2F12" w:rsidRDefault="000F2F12">
            <w:pPr>
              <w:spacing w:after="0" w:line="360" w:lineRule="auto"/>
              <w:jc w:val="both"/>
              <w:rPr>
                <w:rFonts w:ascii="Times New Roman" w:eastAsia="Times New Roman" w:hAnsi="Times New Roman" w:cs="Times New Roman"/>
                <w:b/>
                <w:sz w:val="28"/>
                <w:szCs w:val="28"/>
              </w:rPr>
            </w:pPr>
          </w:p>
        </w:tc>
      </w:tr>
      <w:tr w:rsidR="000F2F12" w14:paraId="2C8B0F6C" w14:textId="77777777" w:rsidTr="00FA5F37">
        <w:trPr>
          <w:trHeight w:val="345"/>
        </w:trPr>
        <w:tc>
          <w:tcPr>
            <w:tcW w:w="9360" w:type="dxa"/>
            <w:gridSpan w:val="2"/>
            <w:tcBorders>
              <w:top w:val="nil"/>
              <w:left w:val="nil"/>
              <w:bottom w:val="nil"/>
              <w:right w:val="nil"/>
            </w:tcBorders>
          </w:tcPr>
          <w:p w14:paraId="5731CCCF" w14:textId="77777777" w:rsidR="000F2F12"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GULBENES NOVADA PAŠVALDĪBAS</w:t>
            </w:r>
          </w:p>
        </w:tc>
      </w:tr>
      <w:tr w:rsidR="000F2F12" w14:paraId="13908BFD" w14:textId="77777777" w:rsidTr="00FA5F37">
        <w:tc>
          <w:tcPr>
            <w:tcW w:w="9360" w:type="dxa"/>
            <w:gridSpan w:val="2"/>
            <w:tcBorders>
              <w:top w:val="nil"/>
              <w:left w:val="nil"/>
              <w:bottom w:val="nil"/>
              <w:right w:val="nil"/>
            </w:tcBorders>
          </w:tcPr>
          <w:p w14:paraId="6DDB5D20" w14:textId="77777777" w:rsidR="000F2F12"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KULTŪRAS KOMISIJA</w:t>
            </w:r>
          </w:p>
        </w:tc>
      </w:tr>
      <w:tr w:rsidR="000F2F12" w14:paraId="49F3FC19" w14:textId="77777777" w:rsidTr="00FA5F37">
        <w:tc>
          <w:tcPr>
            <w:tcW w:w="9360" w:type="dxa"/>
            <w:gridSpan w:val="2"/>
          </w:tcPr>
          <w:p w14:paraId="2B572A06" w14:textId="77777777" w:rsidR="000F2F12"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0F2F12" w14:paraId="5294DA06" w14:textId="77777777" w:rsidTr="00FA5F37">
        <w:tc>
          <w:tcPr>
            <w:tcW w:w="9360" w:type="dxa"/>
            <w:gridSpan w:val="2"/>
          </w:tcPr>
          <w:p w14:paraId="301B35B5" w14:textId="77777777" w:rsidR="000F2F12" w:rsidRDefault="00000000">
            <w:pPr>
              <w:widowControl w:val="0"/>
              <w:pBdr>
                <w:bottom w:val="single" w:sz="12" w:space="1" w:color="000000"/>
              </w:pBd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29477941, e-pasts: kulturas.komisija@gulbene.lv, www.gulbene.lv</w:t>
            </w:r>
          </w:p>
          <w:p w14:paraId="1EE82671" w14:textId="77777777" w:rsidR="000F2F12" w:rsidRDefault="000F2F12">
            <w:pPr>
              <w:widowControl w:val="0"/>
              <w:spacing w:after="0"/>
              <w:jc w:val="center"/>
              <w:rPr>
                <w:rFonts w:ascii="Times New Roman" w:eastAsia="Times New Roman" w:hAnsi="Times New Roman" w:cs="Times New Roman"/>
                <w:b/>
                <w:sz w:val="24"/>
                <w:szCs w:val="24"/>
              </w:rPr>
            </w:pPr>
          </w:p>
          <w:p w14:paraId="4B176DAE" w14:textId="77777777" w:rsidR="000F2F12" w:rsidRDefault="00000000">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KOMISIJAS SĒDES</w:t>
            </w:r>
          </w:p>
          <w:p w14:paraId="5CD781A1" w14:textId="77777777" w:rsidR="000F2F12" w:rsidRDefault="00000000">
            <w:pPr>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PROTOKOLS </w:t>
            </w:r>
          </w:p>
        </w:tc>
      </w:tr>
    </w:tbl>
    <w:p w14:paraId="337CFE88" w14:textId="77777777" w:rsidR="000F2F12"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5D3D85E4" w14:textId="77777777" w:rsidR="000F2F12"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gada 29. aprīlī</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Nr. 2</w:t>
      </w:r>
    </w:p>
    <w:p w14:paraId="1C46578B" w14:textId="77777777" w:rsidR="000F2F12" w:rsidRDefault="000F2F12">
      <w:pPr>
        <w:spacing w:after="0" w:line="360" w:lineRule="auto"/>
        <w:jc w:val="both"/>
        <w:rPr>
          <w:rFonts w:ascii="Times New Roman" w:eastAsia="Times New Roman" w:hAnsi="Times New Roman" w:cs="Times New Roman"/>
          <w:b/>
          <w:sz w:val="24"/>
          <w:szCs w:val="24"/>
        </w:rPr>
      </w:pPr>
    </w:p>
    <w:p w14:paraId="51992F8F" w14:textId="77777777" w:rsidR="000F2F12"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Sēde sasaukta: </w:t>
      </w:r>
      <w:r>
        <w:rPr>
          <w:rFonts w:ascii="Times New Roman" w:eastAsia="Times New Roman" w:hAnsi="Times New Roman" w:cs="Times New Roman"/>
          <w:b/>
          <w:sz w:val="24"/>
          <w:szCs w:val="24"/>
        </w:rPr>
        <w:t>plkst. 11:00, Gulbenes Mākslas skolā</w:t>
      </w:r>
    </w:p>
    <w:p w14:paraId="7CC26666" w14:textId="77777777" w:rsidR="000F2F12"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Sēdi atklāj</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plkst. 11:00</w:t>
      </w:r>
    </w:p>
    <w:p w14:paraId="48DF5502" w14:textId="77777777" w:rsidR="000F2F12"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Sēdi vada</w:t>
      </w:r>
      <w:r>
        <w:rPr>
          <w:rFonts w:ascii="Times New Roman" w:eastAsia="Times New Roman" w:hAnsi="Times New Roman" w:cs="Times New Roman"/>
          <w:sz w:val="24"/>
          <w:szCs w:val="24"/>
        </w:rPr>
        <w:t xml:space="preserve">: Kultūras komisijas priekšsēdētāja Sandra </w:t>
      </w:r>
      <w:proofErr w:type="spellStart"/>
      <w:r>
        <w:rPr>
          <w:rFonts w:ascii="Times New Roman" w:eastAsia="Times New Roman" w:hAnsi="Times New Roman" w:cs="Times New Roman"/>
          <w:sz w:val="24"/>
          <w:szCs w:val="24"/>
        </w:rPr>
        <w:t>Dikmane</w:t>
      </w:r>
      <w:proofErr w:type="spellEnd"/>
    </w:p>
    <w:p w14:paraId="3ACD149B" w14:textId="77777777" w:rsidR="000F2F12"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Sēdi protokolē</w:t>
      </w:r>
      <w:r>
        <w:rPr>
          <w:rFonts w:ascii="Times New Roman" w:eastAsia="Times New Roman" w:hAnsi="Times New Roman" w:cs="Times New Roman"/>
          <w:sz w:val="24"/>
          <w:szCs w:val="24"/>
        </w:rPr>
        <w:t>: Kultūras komisijas sekretāre Ilze Vanaga</w:t>
      </w:r>
    </w:p>
    <w:p w14:paraId="689C40D8" w14:textId="77777777" w:rsidR="000F2F12"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piedalās komisijas locekļi</w:t>
      </w:r>
      <w:r>
        <w:rPr>
          <w:rFonts w:ascii="Times New Roman" w:eastAsia="Times New Roman" w:hAnsi="Times New Roman" w:cs="Times New Roman"/>
          <w:sz w:val="24"/>
          <w:szCs w:val="24"/>
        </w:rPr>
        <w:t xml:space="preserve">: Valda Dārgais, Sabīne </w:t>
      </w:r>
      <w:proofErr w:type="spellStart"/>
      <w:r>
        <w:rPr>
          <w:rFonts w:ascii="Times New Roman" w:eastAsia="Times New Roman" w:hAnsi="Times New Roman" w:cs="Times New Roman"/>
          <w:sz w:val="24"/>
          <w:szCs w:val="24"/>
        </w:rPr>
        <w:t>Jefimova</w:t>
      </w:r>
      <w:proofErr w:type="spellEnd"/>
      <w:r>
        <w:rPr>
          <w:rFonts w:ascii="Times New Roman" w:eastAsia="Times New Roman" w:hAnsi="Times New Roman" w:cs="Times New Roman"/>
          <w:sz w:val="24"/>
          <w:szCs w:val="24"/>
        </w:rPr>
        <w:t xml:space="preserve">, Sarmīte Zdanovska, Ilona Matīsa, Raitis </w:t>
      </w:r>
      <w:proofErr w:type="spellStart"/>
      <w:r>
        <w:rPr>
          <w:rFonts w:ascii="Times New Roman" w:eastAsia="Times New Roman" w:hAnsi="Times New Roman" w:cs="Times New Roman"/>
          <w:sz w:val="24"/>
          <w:szCs w:val="24"/>
        </w:rPr>
        <w:t>Melders</w:t>
      </w:r>
      <w:proofErr w:type="spellEnd"/>
      <w:r>
        <w:rPr>
          <w:rFonts w:ascii="Times New Roman" w:eastAsia="Times New Roman" w:hAnsi="Times New Roman" w:cs="Times New Roman"/>
          <w:sz w:val="24"/>
          <w:szCs w:val="24"/>
        </w:rPr>
        <w:t xml:space="preserve">, Sandra Āre </w:t>
      </w:r>
    </w:p>
    <w:p w14:paraId="4D7083B2" w14:textId="77777777" w:rsidR="000F2F12"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nepiedalās komisijas locekļi</w:t>
      </w:r>
      <w:r>
        <w:rPr>
          <w:rFonts w:ascii="Times New Roman" w:eastAsia="Times New Roman" w:hAnsi="Times New Roman" w:cs="Times New Roman"/>
          <w:sz w:val="24"/>
          <w:szCs w:val="24"/>
        </w:rPr>
        <w:t xml:space="preserve">: Ainārs </w:t>
      </w:r>
      <w:proofErr w:type="spellStart"/>
      <w:r>
        <w:rPr>
          <w:rFonts w:ascii="Times New Roman" w:eastAsia="Times New Roman" w:hAnsi="Times New Roman" w:cs="Times New Roman"/>
          <w:sz w:val="24"/>
          <w:szCs w:val="24"/>
        </w:rPr>
        <w:t>Brezinskis</w:t>
      </w:r>
      <w:proofErr w:type="spellEnd"/>
      <w:r>
        <w:rPr>
          <w:rFonts w:ascii="Times New Roman" w:eastAsia="Times New Roman" w:hAnsi="Times New Roman" w:cs="Times New Roman"/>
          <w:sz w:val="24"/>
          <w:szCs w:val="24"/>
        </w:rPr>
        <w:t xml:space="preserve"> </w:t>
      </w:r>
    </w:p>
    <w:p w14:paraId="70792CB6" w14:textId="77777777" w:rsidR="000F2F12"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pieaicināti</w:t>
      </w:r>
      <w:r>
        <w:rPr>
          <w:rFonts w:ascii="Times New Roman" w:eastAsia="Times New Roman" w:hAnsi="Times New Roman" w:cs="Times New Roman"/>
          <w:sz w:val="24"/>
          <w:szCs w:val="24"/>
        </w:rPr>
        <w:t>: -</w:t>
      </w:r>
    </w:p>
    <w:p w14:paraId="73B53547" w14:textId="77777777" w:rsidR="000F2F12"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7</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V. Dārgais, S. Zdanovska,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xml:space="preserve">, I. Matīsa, R. </w:t>
      </w:r>
      <w:proofErr w:type="spellStart"/>
      <w:r>
        <w:rPr>
          <w:rFonts w:ascii="Times New Roman" w:eastAsia="Times New Roman" w:hAnsi="Times New Roman" w:cs="Times New Roman"/>
          <w:color w:val="1A1A1A"/>
          <w:sz w:val="24"/>
          <w:szCs w:val="24"/>
        </w:rPr>
        <w:t>Melders</w:t>
      </w:r>
      <w:proofErr w:type="spellEnd"/>
      <w:r>
        <w:rPr>
          <w:rFonts w:ascii="Times New Roman" w:eastAsia="Times New Roman" w:hAnsi="Times New Roman" w:cs="Times New Roman"/>
          <w:color w:val="1A1A1A"/>
          <w:sz w:val="24"/>
          <w:szCs w:val="24"/>
        </w:rPr>
        <w:t>, S. Āre)</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09C9EC0B" w14:textId="77777777" w:rsidR="000F2F12"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APSTIPRINĀT</w:t>
      </w:r>
      <w:r>
        <w:rPr>
          <w:rFonts w:ascii="Times New Roman" w:eastAsia="Times New Roman" w:hAnsi="Times New Roman" w:cs="Times New Roman"/>
          <w:b/>
          <w:sz w:val="24"/>
          <w:szCs w:val="24"/>
        </w:rPr>
        <w:t xml:space="preserve"> 2024. gada 29. aprīļa </w:t>
      </w:r>
      <w:r>
        <w:rPr>
          <w:rFonts w:ascii="Times New Roman" w:eastAsia="Times New Roman" w:hAnsi="Times New Roman" w:cs="Times New Roman"/>
          <w:sz w:val="24"/>
          <w:szCs w:val="24"/>
        </w:rPr>
        <w:t>Gulbenes novada pašvaldības Kultūras komisijas darba kārtību.</w:t>
      </w:r>
    </w:p>
    <w:p w14:paraId="2271103B" w14:textId="77777777" w:rsidR="000F2F12" w:rsidRDefault="00000000">
      <w:pPr>
        <w:numPr>
          <w:ilvl w:val="0"/>
          <w:numId w:val="2"/>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Iesnieguma Par naudas balvas piešķiršanu Rankas pamatskolas izglītojamajai un skolotājai izskatīšana.</w:t>
      </w:r>
    </w:p>
    <w:p w14:paraId="66885DAE" w14:textId="77777777" w:rsidR="000F2F12" w:rsidRDefault="00000000">
      <w:pPr>
        <w:numPr>
          <w:ilvl w:val="0"/>
          <w:numId w:val="2"/>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Iesnieguma Par naudas balvas piešķiršanu Rankas pamatskolas izglītojamajam un skolotājai izskatīšana.</w:t>
      </w:r>
    </w:p>
    <w:p w14:paraId="187EC989" w14:textId="77777777" w:rsidR="000F2F12" w:rsidRDefault="00000000">
      <w:pPr>
        <w:numPr>
          <w:ilvl w:val="0"/>
          <w:numId w:val="2"/>
        </w:numPr>
        <w:spacing w:after="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Domnīcas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Creative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Museum</w:t>
      </w:r>
      <w:proofErr w:type="spellEnd"/>
      <w:r>
        <w:rPr>
          <w:rFonts w:ascii="Times New Roman" w:eastAsia="Times New Roman" w:hAnsi="Times New Roman" w:cs="Times New Roman"/>
          <w:b/>
          <w:sz w:val="24"/>
          <w:szCs w:val="24"/>
        </w:rPr>
        <w:t xml:space="preserve"> iesnieguma izskatīšana.</w:t>
      </w:r>
    </w:p>
    <w:p w14:paraId="530640C5" w14:textId="77777777" w:rsidR="000F2F12" w:rsidRDefault="00000000">
      <w:pPr>
        <w:numPr>
          <w:ilvl w:val="0"/>
          <w:numId w:val="2"/>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Kultūras projektu konkursa pieteikumu vērtēšana.</w:t>
      </w:r>
    </w:p>
    <w:p w14:paraId="31EFA1A8" w14:textId="77777777" w:rsidR="000F2F12" w:rsidRDefault="000F2F12">
      <w:pPr>
        <w:spacing w:after="0"/>
        <w:ind w:left="720"/>
        <w:jc w:val="both"/>
        <w:rPr>
          <w:rFonts w:ascii="Times New Roman" w:eastAsia="Times New Roman" w:hAnsi="Times New Roman" w:cs="Times New Roman"/>
          <w:b/>
          <w:sz w:val="24"/>
          <w:szCs w:val="24"/>
        </w:rPr>
      </w:pPr>
    </w:p>
    <w:p w14:paraId="5680E640" w14:textId="2B3B906E" w:rsidR="000F2F12" w:rsidRDefault="00000000">
      <w:pPr>
        <w:pBdr>
          <w:bottom w:val="single" w:sz="12" w:space="1" w:color="000000"/>
        </w:pBdr>
        <w:spacing w:after="0"/>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1.§</w:t>
      </w:r>
    </w:p>
    <w:p w14:paraId="2A0DFEB7" w14:textId="77777777" w:rsidR="000F2F12" w:rsidRDefault="00000000">
      <w:pPr>
        <w:pBdr>
          <w:bottom w:val="single" w:sz="12" w:space="1" w:color="000000"/>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Iesnieguma Par naudas balvas piešķiršanu Rankas pamatskolas izglītojamajai un skolotājai izskatīšana</w:t>
      </w:r>
    </w:p>
    <w:p w14:paraId="75F187AC" w14:textId="77777777" w:rsidR="000F2F12"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14:paraId="4DEEBF7B"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Rankas pamatskolas iesniegumu par naudas balvas piešķiršanu 4. klases skolniecei Elīnai </w:t>
      </w:r>
      <w:proofErr w:type="spellStart"/>
      <w:r>
        <w:rPr>
          <w:rFonts w:ascii="Times New Roman" w:eastAsia="Times New Roman" w:hAnsi="Times New Roman" w:cs="Times New Roman"/>
          <w:sz w:val="24"/>
          <w:szCs w:val="24"/>
        </w:rPr>
        <w:t>Skrabei</w:t>
      </w:r>
      <w:proofErr w:type="spellEnd"/>
      <w:r>
        <w:rPr>
          <w:rFonts w:ascii="Times New Roman" w:eastAsia="Times New Roman" w:hAnsi="Times New Roman" w:cs="Times New Roman"/>
          <w:sz w:val="24"/>
          <w:szCs w:val="24"/>
        </w:rPr>
        <w:t xml:space="preserve"> un pedagoģei Aelitai </w:t>
      </w:r>
      <w:proofErr w:type="spellStart"/>
      <w:r>
        <w:rPr>
          <w:rFonts w:ascii="Times New Roman" w:eastAsia="Times New Roman" w:hAnsi="Times New Roman" w:cs="Times New Roman"/>
          <w:sz w:val="24"/>
          <w:szCs w:val="24"/>
        </w:rPr>
        <w:t>Medejsei</w:t>
      </w:r>
      <w:proofErr w:type="spellEnd"/>
      <w:r>
        <w:rPr>
          <w:rFonts w:ascii="Times New Roman" w:eastAsia="Times New Roman" w:hAnsi="Times New Roman" w:cs="Times New Roman"/>
          <w:sz w:val="24"/>
          <w:szCs w:val="24"/>
        </w:rPr>
        <w:t xml:space="preserve"> saistībā ar skolēna iegūto II pakāpi Valsts izglītības satura centra tradicionālās dziedāšanas konkursā “Dziesmu dziedu, kāda bija 2024”. </w:t>
      </w:r>
    </w:p>
    <w:p w14:paraId="5B349E09"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Pamatojoties uz Gulbenes novada 2011.gada 29. decembra  noteikumiem Nr. 7 “Gulbenes novada mākslinieku, audzēkņu, to pedagogu un kolektīvu, to vadītāju apbalvošana par sasniegumiem mūzikā, mākslā un kultūrā” būtu nepieciešams piešķirt naudas balvas audzēknei un pedagogam par augstiem sasniegumiem minētajā konkursā.</w:t>
      </w:r>
    </w:p>
    <w:p w14:paraId="0C9F9CA2" w14:textId="77777777" w:rsidR="000F2F12" w:rsidRDefault="00000000">
      <w:pPr>
        <w:spacing w:after="12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7</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V. Dārgais, S. Zdanovska,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xml:space="preserve">, I. Matīsa, R. </w:t>
      </w:r>
      <w:proofErr w:type="spellStart"/>
      <w:r>
        <w:rPr>
          <w:rFonts w:ascii="Times New Roman" w:eastAsia="Times New Roman" w:hAnsi="Times New Roman" w:cs="Times New Roman"/>
          <w:color w:val="1A1A1A"/>
          <w:sz w:val="24"/>
          <w:szCs w:val="24"/>
        </w:rPr>
        <w:t>Melders</w:t>
      </w:r>
      <w:proofErr w:type="spellEnd"/>
      <w:r>
        <w:rPr>
          <w:rFonts w:ascii="Times New Roman" w:eastAsia="Times New Roman" w:hAnsi="Times New Roman" w:cs="Times New Roman"/>
          <w:color w:val="1A1A1A"/>
          <w:sz w:val="24"/>
          <w:szCs w:val="24"/>
        </w:rPr>
        <w:t>, S. Āre)</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6248B2C3"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ATBALSTĪT </w:t>
      </w:r>
      <w:r>
        <w:rPr>
          <w:rFonts w:ascii="Times New Roman" w:eastAsia="Times New Roman" w:hAnsi="Times New Roman" w:cs="Times New Roman"/>
          <w:sz w:val="24"/>
          <w:szCs w:val="24"/>
        </w:rPr>
        <w:t xml:space="preserve">naudas balvu piešķiršanu sekojošai skolniecei un pedagogam par sasniegumiem </w:t>
      </w:r>
      <w:r>
        <w:rPr>
          <w:rFonts w:ascii="Times New Roman" w:eastAsia="Times New Roman" w:hAnsi="Times New Roman" w:cs="Times New Roman"/>
          <w:b/>
          <w:sz w:val="24"/>
          <w:szCs w:val="24"/>
        </w:rPr>
        <w:t>Valsts izglītības satura centra tradicionālās dziedāšanas konkursā “Dziesmu dziedu, kāda bija 2024”</w:t>
      </w:r>
      <w:r>
        <w:rPr>
          <w:rFonts w:ascii="Times New Roman" w:eastAsia="Times New Roman" w:hAnsi="Times New Roman" w:cs="Times New Roman"/>
          <w:sz w:val="24"/>
          <w:szCs w:val="24"/>
        </w:rPr>
        <w:t>:</w:t>
      </w:r>
    </w:p>
    <w:p w14:paraId="19FEE0B9" w14:textId="0D4C699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skolniecei </w:t>
      </w:r>
      <w:r>
        <w:rPr>
          <w:rFonts w:ascii="Times New Roman" w:eastAsia="Times New Roman" w:hAnsi="Times New Roman" w:cs="Times New Roman"/>
          <w:b/>
          <w:sz w:val="24"/>
          <w:szCs w:val="24"/>
        </w:rPr>
        <w:t xml:space="preserve">Elīnai </w:t>
      </w:r>
      <w:proofErr w:type="spellStart"/>
      <w:r>
        <w:rPr>
          <w:rFonts w:ascii="Times New Roman" w:eastAsia="Times New Roman" w:hAnsi="Times New Roman" w:cs="Times New Roman"/>
          <w:b/>
          <w:sz w:val="24"/>
          <w:szCs w:val="24"/>
        </w:rPr>
        <w:t>Skrabei</w:t>
      </w:r>
      <w:proofErr w:type="spellEnd"/>
      <w:r>
        <w:rPr>
          <w:rFonts w:ascii="Times New Roman" w:eastAsia="Times New Roman" w:hAnsi="Times New Roman" w:cs="Times New Roman"/>
          <w:sz w:val="24"/>
          <w:szCs w:val="24"/>
        </w:rPr>
        <w:t xml:space="preserve">, personas kods </w:t>
      </w:r>
      <w:r w:rsidR="00FA5F37">
        <w:rPr>
          <w:rFonts w:ascii="Times New Roman" w:eastAsia="Times New Roman" w:hAnsi="Times New Roman" w:cs="Times New Roman"/>
          <w:sz w:val="24"/>
          <w:szCs w:val="24"/>
        </w:rPr>
        <w:t>[...]</w:t>
      </w:r>
      <w:r>
        <w:rPr>
          <w:rFonts w:ascii="Times New Roman" w:eastAsia="Times New Roman" w:hAnsi="Times New Roman" w:cs="Times New Roman"/>
          <w:sz w:val="24"/>
          <w:szCs w:val="24"/>
        </w:rPr>
        <w:t>, EUR 75,00 (</w:t>
      </w:r>
      <w:proofErr w:type="spellStart"/>
      <w:r>
        <w:rPr>
          <w:rFonts w:ascii="Times New Roman" w:eastAsia="Times New Roman" w:hAnsi="Times New Roman" w:cs="Times New Roman"/>
          <w:sz w:val="24"/>
          <w:szCs w:val="24"/>
        </w:rPr>
        <w:t>septiņdesmi</w:t>
      </w:r>
      <w:proofErr w:type="spellEnd"/>
      <w:r>
        <w:rPr>
          <w:rFonts w:ascii="Times New Roman" w:eastAsia="Times New Roman" w:hAnsi="Times New Roman" w:cs="Times New Roman"/>
          <w:sz w:val="24"/>
          <w:szCs w:val="24"/>
        </w:rPr>
        <w:t xml:space="preserve"> pieci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 par iegūto II pakāpi;</w:t>
      </w:r>
    </w:p>
    <w:p w14:paraId="61FFD2AD" w14:textId="1A225C08" w:rsidR="000F2F12" w:rsidRDefault="00000000">
      <w:pPr>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pedagogam </w:t>
      </w:r>
      <w:r>
        <w:rPr>
          <w:rFonts w:ascii="Times New Roman" w:eastAsia="Times New Roman" w:hAnsi="Times New Roman" w:cs="Times New Roman"/>
          <w:b/>
          <w:sz w:val="24"/>
          <w:szCs w:val="24"/>
        </w:rPr>
        <w:t xml:space="preserve">Aelitai </w:t>
      </w:r>
      <w:proofErr w:type="spellStart"/>
      <w:r>
        <w:rPr>
          <w:rFonts w:ascii="Times New Roman" w:eastAsia="Times New Roman" w:hAnsi="Times New Roman" w:cs="Times New Roman"/>
          <w:b/>
          <w:sz w:val="24"/>
          <w:szCs w:val="24"/>
        </w:rPr>
        <w:t>Medejsei</w:t>
      </w:r>
      <w:proofErr w:type="spellEnd"/>
      <w:r>
        <w:rPr>
          <w:rFonts w:ascii="Times New Roman" w:eastAsia="Times New Roman" w:hAnsi="Times New Roman" w:cs="Times New Roman"/>
          <w:sz w:val="24"/>
          <w:szCs w:val="24"/>
        </w:rPr>
        <w:t xml:space="preserve">, personas kods </w:t>
      </w:r>
      <w:r w:rsidR="00FA5F37">
        <w:rPr>
          <w:rFonts w:ascii="Times New Roman" w:eastAsia="Times New Roman" w:hAnsi="Times New Roman" w:cs="Times New Roman"/>
          <w:sz w:val="24"/>
          <w:szCs w:val="24"/>
        </w:rPr>
        <w:t>[...]</w:t>
      </w:r>
      <w:r>
        <w:rPr>
          <w:rFonts w:ascii="Times New Roman" w:eastAsia="Times New Roman" w:hAnsi="Times New Roman" w:cs="Times New Roman"/>
          <w:sz w:val="24"/>
          <w:szCs w:val="24"/>
        </w:rPr>
        <w:t>, EUR 100,00 (viens simts eiro) par audzēknes sagatavošanu.</w:t>
      </w:r>
    </w:p>
    <w:p w14:paraId="2E421CE7"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 xml:space="preserve">Gulbenes novada pašvaldības Kultūras komisijas sekretārei Ilzei Vanagai nosūtīt izrakstu un rīkojuma sagatavi Gulbenes novada pašvaldības Juridiskajai un </w:t>
      </w:r>
      <w:proofErr w:type="spellStart"/>
      <w:r>
        <w:rPr>
          <w:rFonts w:ascii="Times New Roman" w:eastAsia="Times New Roman" w:hAnsi="Times New Roman" w:cs="Times New Roman"/>
          <w:sz w:val="24"/>
          <w:szCs w:val="24"/>
        </w:rPr>
        <w:t>personālvadības</w:t>
      </w:r>
      <w:proofErr w:type="spellEnd"/>
      <w:r>
        <w:rPr>
          <w:rFonts w:ascii="Times New Roman" w:eastAsia="Times New Roman" w:hAnsi="Times New Roman" w:cs="Times New Roman"/>
          <w:sz w:val="24"/>
          <w:szCs w:val="24"/>
        </w:rPr>
        <w:t xml:space="preserve"> nodaļai, lai sagatavotu rīkojumu un veiktu tālākās rīcības naudas balvu izmaksai.</w:t>
      </w:r>
    </w:p>
    <w:p w14:paraId="395B8C88" w14:textId="77777777" w:rsidR="000F2F12" w:rsidRDefault="000F2F12">
      <w:pPr>
        <w:spacing w:after="0"/>
        <w:ind w:left="720"/>
        <w:jc w:val="both"/>
        <w:rPr>
          <w:rFonts w:ascii="Times New Roman" w:eastAsia="Times New Roman" w:hAnsi="Times New Roman" w:cs="Times New Roman"/>
          <w:sz w:val="24"/>
          <w:szCs w:val="24"/>
        </w:rPr>
      </w:pPr>
    </w:p>
    <w:p w14:paraId="082B033E" w14:textId="77777777" w:rsidR="000F2F12" w:rsidRDefault="00000000">
      <w:pPr>
        <w:pBdr>
          <w:bottom w:val="single" w:sz="12" w:space="1" w:color="000000"/>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75282016" w14:textId="77777777" w:rsidR="000F2F12" w:rsidRDefault="00000000">
      <w:pPr>
        <w:pBdr>
          <w:bottom w:val="single" w:sz="12" w:space="1" w:color="000000"/>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Iesnieguma Par naudas balvas piešķiršanu Rankas pamatskolas izglītojamajam un skolotājai izskatīšana</w:t>
      </w:r>
    </w:p>
    <w:p w14:paraId="1F63DF89" w14:textId="77777777" w:rsidR="000F2F12"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S.Dikmane</w:t>
      </w:r>
      <w:proofErr w:type="spellEnd"/>
    </w:p>
    <w:p w14:paraId="558341D7"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Rankas pamatskolas iesniegumu par naudas balvas piešķiršanu 4. klases skolniekam Kārlim </w:t>
      </w:r>
      <w:proofErr w:type="spellStart"/>
      <w:r>
        <w:rPr>
          <w:rFonts w:ascii="Times New Roman" w:eastAsia="Times New Roman" w:hAnsi="Times New Roman" w:cs="Times New Roman"/>
          <w:sz w:val="24"/>
          <w:szCs w:val="24"/>
        </w:rPr>
        <w:t>Aldersonam</w:t>
      </w:r>
      <w:proofErr w:type="spellEnd"/>
      <w:r>
        <w:rPr>
          <w:rFonts w:ascii="Times New Roman" w:eastAsia="Times New Roman" w:hAnsi="Times New Roman" w:cs="Times New Roman"/>
          <w:sz w:val="24"/>
          <w:szCs w:val="24"/>
        </w:rPr>
        <w:t xml:space="preserve"> un pedagogam par skolnieka sasniegumiem divos valsts mēroga konkursos. Kultūras komisijas ietvarā izskatāmi ir sasniegumi Valsts izglītības satura centra XXVII stāstnieku konkursā “Teci, teci, valodiņa 2023”. </w:t>
      </w:r>
    </w:p>
    <w:p w14:paraId="2781C25A"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Pamatojoties uz Gulbenes novada 2011.gada 29. decembra  noteikumiem Nr. 7 “Gulbenes novada mākslinieku, audzēkņu, to pedagogu un kolektīvu, to vadītāju apbalvošana par sasniegumiem mūzikā, mākslā un kultūrā” būtu nepieciešams piešķirt naudas balvas audzēknim un pedagogam par augstiem sasniegumiem minētajā konkursā.</w:t>
      </w:r>
    </w:p>
    <w:p w14:paraId="3809CA17" w14:textId="77777777" w:rsidR="000F2F12" w:rsidRDefault="00000000">
      <w:pPr>
        <w:spacing w:after="12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7</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V. Dārgais, S. Zdanovska,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xml:space="preserve">, I. Matīsa, R. </w:t>
      </w:r>
      <w:proofErr w:type="spellStart"/>
      <w:r>
        <w:rPr>
          <w:rFonts w:ascii="Times New Roman" w:eastAsia="Times New Roman" w:hAnsi="Times New Roman" w:cs="Times New Roman"/>
          <w:color w:val="1A1A1A"/>
          <w:sz w:val="24"/>
          <w:szCs w:val="24"/>
        </w:rPr>
        <w:t>Melders</w:t>
      </w:r>
      <w:proofErr w:type="spellEnd"/>
      <w:r>
        <w:rPr>
          <w:rFonts w:ascii="Times New Roman" w:eastAsia="Times New Roman" w:hAnsi="Times New Roman" w:cs="Times New Roman"/>
          <w:color w:val="1A1A1A"/>
          <w:sz w:val="24"/>
          <w:szCs w:val="24"/>
        </w:rPr>
        <w:t>, S. Āre)</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6A9AB490"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ATBALSTĪT </w:t>
      </w:r>
      <w:r>
        <w:rPr>
          <w:rFonts w:ascii="Times New Roman" w:eastAsia="Times New Roman" w:hAnsi="Times New Roman" w:cs="Times New Roman"/>
          <w:sz w:val="24"/>
          <w:szCs w:val="24"/>
        </w:rPr>
        <w:t xml:space="preserve">naudas balvu piešķiršanu sekojošam skolniekam un pedagogam par sasniegumiem </w:t>
      </w:r>
      <w:r>
        <w:rPr>
          <w:rFonts w:ascii="Times New Roman" w:eastAsia="Times New Roman" w:hAnsi="Times New Roman" w:cs="Times New Roman"/>
          <w:b/>
          <w:sz w:val="24"/>
          <w:szCs w:val="24"/>
        </w:rPr>
        <w:t>Valsts izglītības satura centra XXVII stāstnieku konkursā “Teci, teci, valodiņa 2023”</w:t>
      </w:r>
      <w:r>
        <w:rPr>
          <w:rFonts w:ascii="Times New Roman" w:eastAsia="Times New Roman" w:hAnsi="Times New Roman" w:cs="Times New Roman"/>
          <w:sz w:val="24"/>
          <w:szCs w:val="24"/>
        </w:rPr>
        <w:t>:</w:t>
      </w:r>
    </w:p>
    <w:p w14:paraId="4C0DDAD8" w14:textId="06186C71"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audzēknim </w:t>
      </w:r>
      <w:r>
        <w:rPr>
          <w:rFonts w:ascii="Times New Roman" w:eastAsia="Times New Roman" w:hAnsi="Times New Roman" w:cs="Times New Roman"/>
          <w:b/>
          <w:sz w:val="24"/>
          <w:szCs w:val="24"/>
        </w:rPr>
        <w:t xml:space="preserve">Kārlim </w:t>
      </w:r>
      <w:proofErr w:type="spellStart"/>
      <w:r>
        <w:rPr>
          <w:rFonts w:ascii="Times New Roman" w:eastAsia="Times New Roman" w:hAnsi="Times New Roman" w:cs="Times New Roman"/>
          <w:b/>
          <w:sz w:val="24"/>
          <w:szCs w:val="24"/>
        </w:rPr>
        <w:t>Aldersonam</w:t>
      </w:r>
      <w:proofErr w:type="spellEnd"/>
      <w:r>
        <w:rPr>
          <w:rFonts w:ascii="Times New Roman" w:eastAsia="Times New Roman" w:hAnsi="Times New Roman" w:cs="Times New Roman"/>
          <w:sz w:val="24"/>
          <w:szCs w:val="24"/>
        </w:rPr>
        <w:t xml:space="preserve">, personas kods </w:t>
      </w:r>
      <w:r w:rsidR="00FA5F37">
        <w:rPr>
          <w:rFonts w:ascii="Times New Roman" w:eastAsia="Times New Roman" w:hAnsi="Times New Roman" w:cs="Times New Roman"/>
          <w:sz w:val="24"/>
          <w:szCs w:val="24"/>
        </w:rPr>
        <w:t>[...]</w:t>
      </w:r>
      <w:r>
        <w:rPr>
          <w:rFonts w:ascii="Times New Roman" w:eastAsia="Times New Roman" w:hAnsi="Times New Roman" w:cs="Times New Roman"/>
          <w:sz w:val="24"/>
          <w:szCs w:val="24"/>
        </w:rPr>
        <w:t>, EUR 75,00 (</w:t>
      </w:r>
      <w:proofErr w:type="spellStart"/>
      <w:r>
        <w:rPr>
          <w:rFonts w:ascii="Times New Roman" w:eastAsia="Times New Roman" w:hAnsi="Times New Roman" w:cs="Times New Roman"/>
          <w:sz w:val="24"/>
          <w:szCs w:val="24"/>
        </w:rPr>
        <w:t>septiņdesmi</w:t>
      </w:r>
      <w:proofErr w:type="spellEnd"/>
      <w:r>
        <w:rPr>
          <w:rFonts w:ascii="Times New Roman" w:eastAsia="Times New Roman" w:hAnsi="Times New Roman" w:cs="Times New Roman"/>
          <w:sz w:val="24"/>
          <w:szCs w:val="24"/>
        </w:rPr>
        <w:t xml:space="preserve"> pieci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 par iegūto II pakāpi;</w:t>
      </w:r>
    </w:p>
    <w:p w14:paraId="4A9164D6" w14:textId="3F9795B1" w:rsidR="000F2F12" w:rsidRDefault="00000000">
      <w:pPr>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pedagogam </w:t>
      </w:r>
      <w:r>
        <w:rPr>
          <w:rFonts w:ascii="Times New Roman" w:eastAsia="Times New Roman" w:hAnsi="Times New Roman" w:cs="Times New Roman"/>
          <w:b/>
          <w:sz w:val="24"/>
          <w:szCs w:val="24"/>
        </w:rPr>
        <w:t xml:space="preserve">Lindai </w:t>
      </w:r>
      <w:proofErr w:type="spellStart"/>
      <w:r>
        <w:rPr>
          <w:rFonts w:ascii="Times New Roman" w:eastAsia="Times New Roman" w:hAnsi="Times New Roman" w:cs="Times New Roman"/>
          <w:b/>
          <w:sz w:val="24"/>
          <w:szCs w:val="24"/>
        </w:rPr>
        <w:t>Kukarei-Aldersonei</w:t>
      </w:r>
      <w:proofErr w:type="spellEnd"/>
      <w:r>
        <w:rPr>
          <w:rFonts w:ascii="Times New Roman" w:eastAsia="Times New Roman" w:hAnsi="Times New Roman" w:cs="Times New Roman"/>
          <w:sz w:val="24"/>
          <w:szCs w:val="24"/>
        </w:rPr>
        <w:t xml:space="preserve">, personas kods </w:t>
      </w:r>
      <w:r w:rsidR="00FA5F37">
        <w:rPr>
          <w:rFonts w:ascii="Times New Roman" w:eastAsia="Times New Roman" w:hAnsi="Times New Roman" w:cs="Times New Roman"/>
          <w:sz w:val="24"/>
          <w:szCs w:val="24"/>
        </w:rPr>
        <w:t>[...]</w:t>
      </w:r>
      <w:r>
        <w:rPr>
          <w:rFonts w:ascii="Times New Roman" w:eastAsia="Times New Roman" w:hAnsi="Times New Roman" w:cs="Times New Roman"/>
          <w:sz w:val="24"/>
          <w:szCs w:val="24"/>
        </w:rPr>
        <w:t>, EUR 100,00 (viens simts eiro) par audzēkņa sagatavošanu.</w:t>
      </w:r>
    </w:p>
    <w:p w14:paraId="46D653D0"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UZDOT </w:t>
      </w:r>
      <w:r>
        <w:rPr>
          <w:rFonts w:ascii="Times New Roman" w:eastAsia="Times New Roman" w:hAnsi="Times New Roman" w:cs="Times New Roman"/>
          <w:sz w:val="24"/>
          <w:szCs w:val="24"/>
        </w:rPr>
        <w:t xml:space="preserve">Gulbenes novada pašvaldības Kultūras komisijas sekretārei Ilzei Vanagai nosūtīt izrakstu un rīkojuma sagatavi Gulbenes novada pašvaldības Juridiskajai un </w:t>
      </w:r>
      <w:proofErr w:type="spellStart"/>
      <w:r>
        <w:rPr>
          <w:rFonts w:ascii="Times New Roman" w:eastAsia="Times New Roman" w:hAnsi="Times New Roman" w:cs="Times New Roman"/>
          <w:sz w:val="24"/>
          <w:szCs w:val="24"/>
        </w:rPr>
        <w:t>personālvadības</w:t>
      </w:r>
      <w:proofErr w:type="spellEnd"/>
      <w:r>
        <w:rPr>
          <w:rFonts w:ascii="Times New Roman" w:eastAsia="Times New Roman" w:hAnsi="Times New Roman" w:cs="Times New Roman"/>
          <w:sz w:val="24"/>
          <w:szCs w:val="24"/>
        </w:rPr>
        <w:t xml:space="preserve"> nodaļai, lai sagatavotu rīkojumu un veiktu tālākās rīcības naudas balvu izmaksai.</w:t>
      </w:r>
    </w:p>
    <w:p w14:paraId="275A25E2" w14:textId="77777777" w:rsidR="000F2F12" w:rsidRDefault="000F2F12">
      <w:pPr>
        <w:pBdr>
          <w:bottom w:val="single" w:sz="12" w:space="1" w:color="000000"/>
        </w:pBdr>
        <w:spacing w:after="0"/>
        <w:jc w:val="center"/>
        <w:rPr>
          <w:rFonts w:ascii="Times New Roman" w:eastAsia="Times New Roman" w:hAnsi="Times New Roman" w:cs="Times New Roman"/>
          <w:b/>
          <w:sz w:val="24"/>
          <w:szCs w:val="24"/>
        </w:rPr>
      </w:pPr>
    </w:p>
    <w:p w14:paraId="486C2857" w14:textId="77777777" w:rsidR="000F2F12" w:rsidRDefault="00000000">
      <w:pPr>
        <w:pBdr>
          <w:bottom w:val="single" w:sz="12" w:space="1" w:color="000000"/>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14:paraId="78547841" w14:textId="77777777" w:rsidR="000F2F12" w:rsidRDefault="00000000">
      <w:pPr>
        <w:pBdr>
          <w:bottom w:val="single" w:sz="12" w:space="1" w:color="000000"/>
        </w:pBdr>
        <w:spacing w:after="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Domnīcas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Creative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Museum</w:t>
      </w:r>
      <w:proofErr w:type="spellEnd"/>
      <w:r>
        <w:rPr>
          <w:rFonts w:ascii="Times New Roman" w:eastAsia="Times New Roman" w:hAnsi="Times New Roman" w:cs="Times New Roman"/>
          <w:b/>
          <w:sz w:val="24"/>
          <w:szCs w:val="24"/>
        </w:rPr>
        <w:t xml:space="preserve"> iesnieguma izskatīšana</w:t>
      </w:r>
    </w:p>
    <w:p w14:paraId="5B964FF8" w14:textId="77777777" w:rsidR="000F2F12"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14:paraId="3086CEC3"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w:t>
      </w:r>
      <w:proofErr w:type="spellStart"/>
      <w:r>
        <w:rPr>
          <w:rFonts w:ascii="Times New Roman" w:eastAsia="Times New Roman" w:hAnsi="Times New Roman" w:cs="Times New Roman"/>
          <w:sz w:val="24"/>
          <w:szCs w:val="24"/>
        </w:rPr>
        <w:t>Domnīcas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Museum</w:t>
      </w:r>
      <w:proofErr w:type="spellEnd"/>
      <w:r>
        <w:rPr>
          <w:rFonts w:ascii="Times New Roman" w:eastAsia="Times New Roman" w:hAnsi="Times New Roman" w:cs="Times New Roman"/>
          <w:sz w:val="24"/>
          <w:szCs w:val="24"/>
        </w:rPr>
        <w:t xml:space="preserve"> iesniegumu par iespēju Gulbenē uzņemt brīvdabas ceļojošo izstādi “1944. - kara lauzums Latvijas </w:t>
      </w:r>
      <w:proofErr w:type="spellStart"/>
      <w:r>
        <w:rPr>
          <w:rFonts w:ascii="Times New Roman" w:eastAsia="Times New Roman" w:hAnsi="Times New Roman" w:cs="Times New Roman"/>
          <w:sz w:val="24"/>
          <w:szCs w:val="24"/>
        </w:rPr>
        <w:t>pilsētainavā</w:t>
      </w:r>
      <w:proofErr w:type="spellEnd"/>
      <w:r>
        <w:rPr>
          <w:rFonts w:ascii="Times New Roman" w:eastAsia="Times New Roman" w:hAnsi="Times New Roman" w:cs="Times New Roman"/>
          <w:sz w:val="24"/>
          <w:szCs w:val="24"/>
        </w:rPr>
        <w:t xml:space="preserve">”. </w:t>
      </w:r>
    </w:p>
    <w:p w14:paraId="3EB6D75F"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Izstādes sagatavošana ir notikusi sadarbībā ar Rīgas Domi. Tās saturu veidojuši vēsturnieki – LU Vēstures institūta vadošais pētnieks, Dr. hist. Uldis </w:t>
      </w:r>
      <w:proofErr w:type="spellStart"/>
      <w:r>
        <w:rPr>
          <w:rFonts w:ascii="Times New Roman" w:eastAsia="Times New Roman" w:hAnsi="Times New Roman" w:cs="Times New Roman"/>
          <w:sz w:val="24"/>
          <w:szCs w:val="24"/>
        </w:rPr>
        <w:t>Neiburgs</w:t>
      </w:r>
      <w:proofErr w:type="spellEnd"/>
      <w:r>
        <w:rPr>
          <w:rFonts w:ascii="Times New Roman" w:eastAsia="Times New Roman" w:hAnsi="Times New Roman" w:cs="Times New Roman"/>
          <w:sz w:val="24"/>
          <w:szCs w:val="24"/>
        </w:rPr>
        <w:t xml:space="preserve">, Latvijas Nacionālās aizsardzības akadēmijas pētnieks Valdis Kuzmins un Latvijas Kara muzeja vēsturnieks, Latvijas Universitātes vēstures doktora grāda pretendents Jānis </w:t>
      </w:r>
      <w:proofErr w:type="spellStart"/>
      <w:r>
        <w:rPr>
          <w:rFonts w:ascii="Times New Roman" w:eastAsia="Times New Roman" w:hAnsi="Times New Roman" w:cs="Times New Roman"/>
          <w:sz w:val="24"/>
          <w:szCs w:val="24"/>
        </w:rPr>
        <w:t>Tomaševskis</w:t>
      </w:r>
      <w:proofErr w:type="spellEnd"/>
      <w:r>
        <w:rPr>
          <w:rFonts w:ascii="Times New Roman" w:eastAsia="Times New Roman" w:hAnsi="Times New Roman" w:cs="Times New Roman"/>
          <w:sz w:val="24"/>
          <w:szCs w:val="24"/>
        </w:rPr>
        <w:t xml:space="preserve">, grafisko dizainu veido scenogrāfe Ineta </w:t>
      </w:r>
      <w:proofErr w:type="spellStart"/>
      <w:r>
        <w:rPr>
          <w:rFonts w:ascii="Times New Roman" w:eastAsia="Times New Roman" w:hAnsi="Times New Roman" w:cs="Times New Roman"/>
          <w:sz w:val="24"/>
          <w:szCs w:val="24"/>
        </w:rPr>
        <w:t>Sipunova</w:t>
      </w:r>
      <w:proofErr w:type="spellEnd"/>
      <w:r>
        <w:rPr>
          <w:rFonts w:ascii="Times New Roman" w:eastAsia="Times New Roman" w:hAnsi="Times New Roman" w:cs="Times New Roman"/>
          <w:sz w:val="24"/>
          <w:szCs w:val="24"/>
        </w:rPr>
        <w:t xml:space="preserve">, izstādes projekta koordinatore ir </w:t>
      </w:r>
      <w:proofErr w:type="spellStart"/>
      <w:r>
        <w:rPr>
          <w:rFonts w:ascii="Times New Roman" w:eastAsia="Times New Roman" w:hAnsi="Times New Roman" w:cs="Times New Roman"/>
          <w:sz w:val="24"/>
          <w:szCs w:val="24"/>
        </w:rPr>
        <w:t>muzeoloģe</w:t>
      </w:r>
      <w:proofErr w:type="spellEnd"/>
      <w:r>
        <w:rPr>
          <w:rFonts w:ascii="Times New Roman" w:eastAsia="Times New Roman" w:hAnsi="Times New Roman" w:cs="Times New Roman"/>
          <w:sz w:val="24"/>
          <w:szCs w:val="24"/>
        </w:rPr>
        <w:t xml:space="preserve"> Ineta Zelča </w:t>
      </w:r>
      <w:proofErr w:type="spellStart"/>
      <w:r>
        <w:rPr>
          <w:rFonts w:ascii="Times New Roman" w:eastAsia="Times New Roman" w:hAnsi="Times New Roman" w:cs="Times New Roman"/>
          <w:sz w:val="24"/>
          <w:szCs w:val="24"/>
        </w:rPr>
        <w:t>Sīmansone</w:t>
      </w:r>
      <w:proofErr w:type="spellEnd"/>
      <w:r>
        <w:rPr>
          <w:rFonts w:ascii="Times New Roman" w:eastAsia="Times New Roman" w:hAnsi="Times New Roman" w:cs="Times New Roman"/>
          <w:sz w:val="24"/>
          <w:szCs w:val="24"/>
        </w:rPr>
        <w:t>.  Ceļojošajā izstādē vizuāli saistošā veidā tiek izstāstīts 1944. gada aprīlī-oktobrī padomju aviācijas uzlidojumos un Vācijas-PSRS karadarbībā visvairāk cietušo Latvijas pilsētu - Rēzeknes, Gulbenes, Jelgavas, Bauskas, Valmieras un Rīgas pilsētu nopostīšanas stāsts, ar vēsturiskām atsaucēm un mūsdienu kontekstu parādot kā pilsētu arhitektūra un veidols kara rezultātā nereti mainījies teju līdz nepazīšanai.</w:t>
      </w:r>
    </w:p>
    <w:p w14:paraId="07712AC3"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Izstāde Gulbenes centrā tiktu eksponēta no 10. jūnija līdz 30. jūnijam. Izstādes nodrošināšanai nepieciešams 1000,00 eiro liels atbalsts no Gulbenes novada pašvaldības. Izstāde ir konceptuāli atbalstāma, tēma ir aktuāla, vienīgi varētu koriģēt vietas izvēli, lai Jāņos centrālais skvērs nebūtu aizņemts ar izstādi. </w:t>
      </w:r>
    </w:p>
    <w:p w14:paraId="1B8226C0" w14:textId="77777777" w:rsidR="000F2F1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7</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V. Dārgais, S. Zdanovska,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xml:space="preserve">, I. Matīsa, R. </w:t>
      </w:r>
      <w:proofErr w:type="spellStart"/>
      <w:r>
        <w:rPr>
          <w:rFonts w:ascii="Times New Roman" w:eastAsia="Times New Roman" w:hAnsi="Times New Roman" w:cs="Times New Roman"/>
          <w:color w:val="1A1A1A"/>
          <w:sz w:val="24"/>
          <w:szCs w:val="24"/>
        </w:rPr>
        <w:t>Melders</w:t>
      </w:r>
      <w:proofErr w:type="spellEnd"/>
      <w:r>
        <w:rPr>
          <w:rFonts w:ascii="Times New Roman" w:eastAsia="Times New Roman" w:hAnsi="Times New Roman" w:cs="Times New Roman"/>
          <w:color w:val="1A1A1A"/>
          <w:sz w:val="24"/>
          <w:szCs w:val="24"/>
        </w:rPr>
        <w:t>, S. Āre)</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6B155828"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ATBALSTĪT </w:t>
      </w:r>
      <w:proofErr w:type="spellStart"/>
      <w:r>
        <w:rPr>
          <w:rFonts w:ascii="Times New Roman" w:eastAsia="Times New Roman" w:hAnsi="Times New Roman" w:cs="Times New Roman"/>
          <w:sz w:val="24"/>
          <w:szCs w:val="24"/>
        </w:rPr>
        <w:t>Domnīcas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Museum</w:t>
      </w:r>
      <w:proofErr w:type="spellEnd"/>
      <w:r>
        <w:rPr>
          <w:rFonts w:ascii="Times New Roman" w:eastAsia="Times New Roman" w:hAnsi="Times New Roman" w:cs="Times New Roman"/>
          <w:sz w:val="24"/>
          <w:szCs w:val="24"/>
        </w:rPr>
        <w:t xml:space="preserve"> iesniegumu, piešķirot 1000,00 eiro finansējumu brīvdabas ceļojošās izstādes “1944. - kara lauzums Latvijas </w:t>
      </w:r>
      <w:proofErr w:type="spellStart"/>
      <w:r>
        <w:rPr>
          <w:rFonts w:ascii="Times New Roman" w:eastAsia="Times New Roman" w:hAnsi="Times New Roman" w:cs="Times New Roman"/>
          <w:sz w:val="24"/>
          <w:szCs w:val="24"/>
        </w:rPr>
        <w:t>pilsētainavā</w:t>
      </w:r>
      <w:proofErr w:type="spellEnd"/>
      <w:r>
        <w:rPr>
          <w:rFonts w:ascii="Times New Roman" w:eastAsia="Times New Roman" w:hAnsi="Times New Roman" w:cs="Times New Roman"/>
          <w:sz w:val="24"/>
          <w:szCs w:val="24"/>
        </w:rPr>
        <w:t>” organizēšanai Gulbenē.</w:t>
      </w:r>
    </w:p>
    <w:p w14:paraId="2CE3F084"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UZDOT </w:t>
      </w:r>
      <w:r>
        <w:rPr>
          <w:rFonts w:ascii="Times New Roman" w:eastAsia="Times New Roman" w:hAnsi="Times New Roman" w:cs="Times New Roman"/>
          <w:sz w:val="24"/>
          <w:szCs w:val="24"/>
        </w:rPr>
        <w:t xml:space="preserve">Kultūras komisijas sekretārei Ilze Vanagai nosūtīt atbildi un protokola izrakstu </w:t>
      </w:r>
      <w:proofErr w:type="spellStart"/>
      <w:r>
        <w:rPr>
          <w:rFonts w:ascii="Times New Roman" w:eastAsia="Times New Roman" w:hAnsi="Times New Roman" w:cs="Times New Roman"/>
          <w:sz w:val="24"/>
          <w:szCs w:val="24"/>
        </w:rPr>
        <w:t>Domnīcai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Museum</w:t>
      </w:r>
      <w:proofErr w:type="spellEnd"/>
      <w:r>
        <w:rPr>
          <w:rFonts w:ascii="Times New Roman" w:eastAsia="Times New Roman" w:hAnsi="Times New Roman" w:cs="Times New Roman"/>
          <w:sz w:val="24"/>
          <w:szCs w:val="24"/>
        </w:rPr>
        <w:t>.</w:t>
      </w:r>
    </w:p>
    <w:p w14:paraId="3F8EC6B4" w14:textId="77777777" w:rsidR="000F2F12" w:rsidRDefault="000F2F12">
      <w:pPr>
        <w:spacing w:after="0"/>
        <w:ind w:left="720"/>
        <w:jc w:val="both"/>
        <w:rPr>
          <w:rFonts w:ascii="Times New Roman" w:eastAsia="Times New Roman" w:hAnsi="Times New Roman" w:cs="Times New Roman"/>
          <w:sz w:val="24"/>
          <w:szCs w:val="24"/>
        </w:rPr>
      </w:pPr>
    </w:p>
    <w:p w14:paraId="6369BD8E" w14:textId="77777777" w:rsidR="000F2F12" w:rsidRDefault="00000000">
      <w:pPr>
        <w:pBdr>
          <w:bottom w:val="single" w:sz="12" w:space="1" w:color="000000"/>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14:paraId="6A99EC71" w14:textId="77777777" w:rsidR="000F2F12" w:rsidRDefault="00000000">
      <w:pPr>
        <w:pBdr>
          <w:bottom w:val="single" w:sz="12" w:space="1" w:color="000000"/>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Kultūras projektu konkursa pieteikumu vērtēšana</w:t>
      </w:r>
    </w:p>
    <w:p w14:paraId="2E108E8F" w14:textId="77777777" w:rsidR="000F2F12"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14:paraId="4C39BFD1"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Kultūras komisija Kultūras projektu konkursa ietvaros saņēmusi 12 projektu pieteikumus ar atbalsta pieprasījumu 20 017,05 eiro. Administratīvajiem kritērijiem neatbilst divi pieteikumi, jo biedrība “Litenes Ritenī” nav reģistrēta kā juridiskā persona uz projekta iesniegšanas brīdi, savukārt “Ar saknēm Druvienā!” projektam nav nodrošināts pietiekams līdzfinansējums. Ir saņemts biedrības “Radošā apvienība “Piektā Māja”” projekta “Foto izstāde “Lēnais laiks”” atsaukums.</w:t>
      </w:r>
    </w:p>
    <w:p w14:paraId="5E8093C9"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Izsakās S. Zdanovska: visus projektus nebūs iespējams atbalstīt, labāk atbalstīt mazāk projektus, bet pilna pieprasītā finansējuma apjomā. Ir apgrūtinoši realizēt projektu, ja tam piešķirts mazāk finansējums, nekā prasīts.</w:t>
      </w:r>
    </w:p>
    <w:p w14:paraId="05B25E37" w14:textId="77777777" w:rsidR="000F2F12" w:rsidRDefault="00000000">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Kultūras komisijas locekļi sniedz sekojošus komentārus par iesniegtajiem projektiem.</w:t>
      </w:r>
    </w:p>
    <w:p w14:paraId="26D50F71" w14:textId="62D6A2C9"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w:t>
      </w:r>
      <w:proofErr w:type="spellStart"/>
      <w:r>
        <w:rPr>
          <w:rFonts w:ascii="Times New Roman" w:eastAsia="Times New Roman" w:hAnsi="Times New Roman" w:cs="Times New Roman"/>
          <w:sz w:val="24"/>
          <w:szCs w:val="24"/>
        </w:rPr>
        <w:t>Krustalīces</w:t>
      </w:r>
      <w:proofErr w:type="spellEnd"/>
      <w:r>
        <w:rPr>
          <w:rFonts w:ascii="Times New Roman" w:eastAsia="Times New Roman" w:hAnsi="Times New Roman" w:cs="Times New Roman"/>
          <w:sz w:val="24"/>
          <w:szCs w:val="24"/>
        </w:rPr>
        <w:t xml:space="preserve"> mantojums” iesniegtajā projektā “Gulbenes vēsturiskais centrs laikā un telpā” būtu rekomendējams bukletā mainīt fokusu no reliģiska uz vēsturisku saturu, iekļaujot vairāk informācijas par Gulbenes vēsturisko centru. S. </w:t>
      </w:r>
      <w:proofErr w:type="spellStart"/>
      <w:r>
        <w:rPr>
          <w:rFonts w:ascii="Times New Roman" w:eastAsia="Times New Roman" w:hAnsi="Times New Roman" w:cs="Times New Roman"/>
          <w:sz w:val="24"/>
          <w:szCs w:val="24"/>
        </w:rPr>
        <w:t>Jefimova</w:t>
      </w:r>
      <w:proofErr w:type="spellEnd"/>
      <w:r>
        <w:rPr>
          <w:rFonts w:ascii="Times New Roman" w:eastAsia="Times New Roman" w:hAnsi="Times New Roman" w:cs="Times New Roman"/>
          <w:sz w:val="24"/>
          <w:szCs w:val="24"/>
        </w:rPr>
        <w:t xml:space="preserve"> rosina mainīt zinātnisko lasījumu datumu uz pilsētas svētku laiku, tomēr pārējie locekļi pauž bažas, ka šajā laikā pasākumi varētu pārklāties.</w:t>
      </w:r>
    </w:p>
    <w:p w14:paraId="56BE2303" w14:textId="77777777"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gan Iritas </w:t>
      </w:r>
      <w:proofErr w:type="spellStart"/>
      <w:r>
        <w:rPr>
          <w:rFonts w:ascii="Times New Roman" w:eastAsia="Times New Roman" w:hAnsi="Times New Roman" w:cs="Times New Roman"/>
          <w:sz w:val="24"/>
          <w:szCs w:val="24"/>
        </w:rPr>
        <w:t>Antoņēvičas</w:t>
      </w:r>
      <w:proofErr w:type="spellEnd"/>
      <w:r>
        <w:rPr>
          <w:rFonts w:ascii="Times New Roman" w:eastAsia="Times New Roman" w:hAnsi="Times New Roman" w:cs="Times New Roman"/>
          <w:sz w:val="24"/>
          <w:szCs w:val="24"/>
        </w:rPr>
        <w:t xml:space="preserve"> iesniegtais projekta “Viestura ielas vēsturiskā apbūve ceļā uz simtgadi” aktivitātes vairāk atbilstu mūžizglītības projektu konkursa ietvaram, tas tiek pozitīvi vērtēts un tiek saskatīts kā ilgtermiņa ieguldījums konkrētās pilsētas  daļas attīstībā.</w:t>
      </w:r>
    </w:p>
    <w:p w14:paraId="5752166F" w14:textId="77777777"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“Lizuma Tautskola” projekts “Lizuma īpašās sajūtas meklējot” varētu būt detalizētāk izstrādāts, rodas bažas par rezultātu māksliniecisko kvalitāti un nav skaidrības par dažu aktivitāšu īstenošanā iesaistītajiem. No iesnieguma satura nav gūstama pilnīga informācija par projekta norisi.</w:t>
      </w:r>
    </w:p>
    <w:p w14:paraId="03339331" w14:textId="77777777"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Nodibinājuma “Komunistiskā terora upuru atbalsta un palīdzības fonds “Sibīrijas bērni” projekts “Grāmatas “Dzimuši Sibīrijā” sagatavošana un izstādes par 1949.gada deportācijām Latvijā izgatavošana” skar jūtīgu tēmu. S. </w:t>
      </w:r>
      <w:proofErr w:type="spellStart"/>
      <w:r>
        <w:rPr>
          <w:rFonts w:ascii="Times New Roman" w:eastAsia="Times New Roman" w:hAnsi="Times New Roman" w:cs="Times New Roman"/>
          <w:sz w:val="24"/>
          <w:szCs w:val="24"/>
        </w:rPr>
        <w:t>Jefimova</w:t>
      </w:r>
      <w:proofErr w:type="spellEnd"/>
      <w:r>
        <w:rPr>
          <w:rFonts w:ascii="Times New Roman" w:eastAsia="Times New Roman" w:hAnsi="Times New Roman" w:cs="Times New Roman"/>
          <w:sz w:val="24"/>
          <w:szCs w:val="24"/>
        </w:rPr>
        <w:t xml:space="preserve"> atzīst, ka diemžēl šāda tipa grāmatas bibliotēkā negūst lasītāju atbalstu un tēma sevi sāk izsmelt. Tāpat grāmatas izdošana guvusi atbalstu no Valsts </w:t>
      </w:r>
      <w:proofErr w:type="spellStart"/>
      <w:r>
        <w:rPr>
          <w:rFonts w:ascii="Times New Roman" w:eastAsia="Times New Roman" w:hAnsi="Times New Roman" w:cs="Times New Roman"/>
          <w:sz w:val="24"/>
          <w:szCs w:val="24"/>
        </w:rPr>
        <w:t>kultūrkapitāla</w:t>
      </w:r>
      <w:proofErr w:type="spellEnd"/>
      <w:r>
        <w:rPr>
          <w:rFonts w:ascii="Times New Roman" w:eastAsia="Times New Roman" w:hAnsi="Times New Roman" w:cs="Times New Roman"/>
          <w:sz w:val="24"/>
          <w:szCs w:val="24"/>
        </w:rPr>
        <w:t xml:space="preserve"> fonda un ir daļa no apjomīgāka projekta.</w:t>
      </w:r>
    </w:p>
    <w:p w14:paraId="6CA283BB" w14:textId="77777777"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SIA “Lokāls” projekts “Filozofisku sarunu vakars” varētu būt izstrādāts detalizētāk. No projekta pieteikuma nav skaidrs, par kādu tēmu precīzi tiks diskutēts un kas būs sarunas moderators.</w:t>
      </w:r>
    </w:p>
    <w:p w14:paraId="31A4A156" w14:textId="77777777"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SIA “Lokāls” projekts “Alternatīvās mūzikas un dzejas vakars Stāmerienas pilī” ir atbalstāms kā unikāls kultūras piedāvājums Gulbenes novadā.</w:t>
      </w:r>
    </w:p>
    <w:p w14:paraId="13CE2927" w14:textId="77777777"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Dikmane</w:t>
      </w:r>
      <w:proofErr w:type="spellEnd"/>
      <w:r>
        <w:rPr>
          <w:rFonts w:ascii="Times New Roman" w:eastAsia="Times New Roman" w:hAnsi="Times New Roman" w:cs="Times New Roman"/>
          <w:sz w:val="24"/>
          <w:szCs w:val="24"/>
        </w:rPr>
        <w:t xml:space="preserve"> pauž viedokli, ka nodibinājuma “Mūzikas un mākslas atbalsta fonds” projekts “Izrāde jauniešiem “Gleznas ārpus rāmjiem” paredz augstas mākslinieciskās kvalitātes aktivitātes jauniešiem. Nodibinājuma mākslas projekti Gulbenē ir norisinājušies jau iepriekš, piesaistot bērnu un jauniešu auditoriju mākslas procesiem.</w:t>
      </w:r>
    </w:p>
    <w:p w14:paraId="670D6687" w14:textId="77777777" w:rsidR="000F2F12" w:rsidRDefault="00000000">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“Vecāķu biedrība” projekts “</w:t>
      </w:r>
      <w:proofErr w:type="spellStart"/>
      <w:r>
        <w:rPr>
          <w:rFonts w:ascii="Times New Roman" w:eastAsia="Times New Roman" w:hAnsi="Times New Roman" w:cs="Times New Roman"/>
          <w:sz w:val="24"/>
          <w:szCs w:val="24"/>
        </w:rPr>
        <w:t>Brīnumvardulēns</w:t>
      </w:r>
      <w:proofErr w:type="spellEnd"/>
      <w:r>
        <w:rPr>
          <w:rFonts w:ascii="Times New Roman" w:eastAsia="Times New Roman" w:hAnsi="Times New Roman" w:cs="Times New Roman"/>
          <w:sz w:val="24"/>
          <w:szCs w:val="24"/>
        </w:rPr>
        <w:t>. Izdošana. Izstāde” ir nekorekti izstrādāts. Tāmē tiek pieprasīts finansējums jau īstenotām aktivitātēm. Pasakas saturs nav augstas mākslinieciskas kvalitātes. Projekta iesniedzējs nekorekti norāda aktivitātes, kas nav saskaņotas ar vietējām organizācijām.</w:t>
      </w:r>
    </w:p>
    <w:p w14:paraId="08232D13" w14:textId="77777777" w:rsidR="000F2F12" w:rsidRDefault="00000000">
      <w:pPr>
        <w:numPr>
          <w:ilvl w:val="0"/>
          <w:numId w:val="1"/>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w:t>
      </w:r>
      <w:proofErr w:type="spellStart"/>
      <w:r>
        <w:rPr>
          <w:rFonts w:ascii="Times New Roman" w:eastAsia="Times New Roman" w:hAnsi="Times New Roman" w:cs="Times New Roman"/>
          <w:sz w:val="24"/>
          <w:szCs w:val="24"/>
        </w:rPr>
        <w:t>Party</w:t>
      </w:r>
      <w:proofErr w:type="spellEnd"/>
      <w:r>
        <w:rPr>
          <w:rFonts w:ascii="Times New Roman" w:eastAsia="Times New Roman" w:hAnsi="Times New Roman" w:cs="Times New Roman"/>
          <w:sz w:val="24"/>
          <w:szCs w:val="24"/>
        </w:rPr>
        <w:t xml:space="preserve">” aktivitāte “Laiks dejot 2024” tikusi atbalstīta Valsts </w:t>
      </w:r>
      <w:proofErr w:type="spellStart"/>
      <w:r>
        <w:rPr>
          <w:rFonts w:ascii="Times New Roman" w:eastAsia="Times New Roman" w:hAnsi="Times New Roman" w:cs="Times New Roman"/>
          <w:sz w:val="24"/>
          <w:szCs w:val="24"/>
        </w:rPr>
        <w:t>kultūrkapitāla</w:t>
      </w:r>
      <w:proofErr w:type="spellEnd"/>
      <w:r>
        <w:rPr>
          <w:rFonts w:ascii="Times New Roman" w:eastAsia="Times New Roman" w:hAnsi="Times New Roman" w:cs="Times New Roman"/>
          <w:sz w:val="24"/>
          <w:szCs w:val="24"/>
        </w:rPr>
        <w:t xml:space="preserve"> fondā ar lielu finansējuma apjomu. Projekts “Festivāla “Laiks dejot 2024” norises Stāmerienas pilī” ir daļa no lielāka projekta un nav unikāla kultūras aktivitāte Gulbenes novadā.</w:t>
      </w:r>
    </w:p>
    <w:p w14:paraId="4884F82F" w14:textId="77777777" w:rsidR="000F2F12"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Saskaņā ar Gulbenes novada pašvaldības kultūras projektu konkursu, apstiprināts 25.03.2023, Gulbenes novada pašvaldības Kultūras komisija pieņem lēmumu par atbalstāmajiem projektiem, secīgi pēc iegūto punktu skaita. Protokola pielikumā vērtējumu kopsavilkuma lapa.</w:t>
      </w:r>
    </w:p>
    <w:p w14:paraId="30320B73" w14:textId="77777777" w:rsidR="000F2F1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7</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V. Dārgais, S. Zdanovska,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xml:space="preserve">, I. Matīsa, A. </w:t>
      </w:r>
      <w:proofErr w:type="spellStart"/>
      <w:r>
        <w:rPr>
          <w:rFonts w:ascii="Times New Roman" w:eastAsia="Times New Roman" w:hAnsi="Times New Roman" w:cs="Times New Roman"/>
          <w:color w:val="1A1A1A"/>
          <w:sz w:val="24"/>
          <w:szCs w:val="24"/>
        </w:rPr>
        <w:t>Brezinskis</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0AEE1598"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ATBALSTĪT </w:t>
      </w:r>
      <w:r>
        <w:rPr>
          <w:rFonts w:ascii="Times New Roman" w:eastAsia="Times New Roman" w:hAnsi="Times New Roman" w:cs="Times New Roman"/>
          <w:sz w:val="24"/>
          <w:szCs w:val="24"/>
        </w:rPr>
        <w:t>sekojošus kultūras projektus:</w:t>
      </w:r>
    </w:p>
    <w:p w14:paraId="6ABF2163"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Biedrības “</w:t>
      </w:r>
      <w:proofErr w:type="spellStart"/>
      <w:r>
        <w:rPr>
          <w:rFonts w:ascii="Times New Roman" w:eastAsia="Times New Roman" w:hAnsi="Times New Roman" w:cs="Times New Roman"/>
          <w:sz w:val="24"/>
          <w:szCs w:val="24"/>
        </w:rPr>
        <w:t>Krustalīces</w:t>
      </w:r>
      <w:proofErr w:type="spellEnd"/>
      <w:r>
        <w:rPr>
          <w:rFonts w:ascii="Times New Roman" w:eastAsia="Times New Roman" w:hAnsi="Times New Roman" w:cs="Times New Roman"/>
          <w:sz w:val="24"/>
          <w:szCs w:val="24"/>
        </w:rPr>
        <w:t xml:space="preserve"> mantojums” projekts “Gulbenes vēsturiskais centrs laikā un telpā”, vidējo punktu kopvērtējums 44,3. Piešķirtais finansējums 1750,00.</w:t>
      </w:r>
    </w:p>
    <w:p w14:paraId="4170C382" w14:textId="35566C76"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Iritas </w:t>
      </w:r>
      <w:proofErr w:type="spellStart"/>
      <w:r>
        <w:rPr>
          <w:rFonts w:ascii="Times New Roman" w:eastAsia="Times New Roman" w:hAnsi="Times New Roman" w:cs="Times New Roman"/>
          <w:sz w:val="24"/>
          <w:szCs w:val="24"/>
        </w:rPr>
        <w:t>Antoņēvičas</w:t>
      </w:r>
      <w:proofErr w:type="spellEnd"/>
      <w:r>
        <w:rPr>
          <w:rFonts w:ascii="Times New Roman" w:eastAsia="Times New Roman" w:hAnsi="Times New Roman" w:cs="Times New Roman"/>
          <w:sz w:val="24"/>
          <w:szCs w:val="24"/>
        </w:rPr>
        <w:t xml:space="preserve"> projekts “Viestura ielas vēsturiskā apbūve ceļā uz simtgadi”, vidējo punktu kopvērtējums 42. Piešķirtais finansējums</w:t>
      </w:r>
      <w:r w:rsidR="00FA5F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1800,00.</w:t>
      </w:r>
    </w:p>
    <w:p w14:paraId="1E092553"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Nodibinājuma “Mūzikas un mākslas atbalsta fonds” projekts “Izrāde jauniešiem “Gleznas ārpus rāmjiem”, vidējo punktu kopvērtējums 40,8. Piešķirtais finansējums 1890,00.</w:t>
      </w:r>
    </w:p>
    <w:p w14:paraId="5FE9A57C"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SIA Lokāls projekts “Alternatīvās mūzikas un dzejas vakars Stāmerienas pilī”, vidējo punktu kopvērtējums 39,3. Piešķirtais finansējums 1100,00.</w:t>
      </w:r>
    </w:p>
    <w:p w14:paraId="217E7910"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Biedrības “Lizuma Tautskola” projekts “Lizuma īpašās sajūtas meklējot”, vidējo punktu kopvērtējums 37,7. Piešķirtais finansējums 1797,00.</w:t>
      </w:r>
    </w:p>
    <w:p w14:paraId="0BF72DB0" w14:textId="77777777" w:rsidR="000F2F12"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Biedrības “</w:t>
      </w:r>
      <w:proofErr w:type="spellStart"/>
      <w:r>
        <w:rPr>
          <w:rFonts w:ascii="Times New Roman" w:eastAsia="Times New Roman" w:hAnsi="Times New Roman" w:cs="Times New Roman"/>
          <w:sz w:val="24"/>
          <w:szCs w:val="24"/>
        </w:rPr>
        <w:t>Party</w:t>
      </w:r>
      <w:proofErr w:type="spellEnd"/>
      <w:r>
        <w:rPr>
          <w:rFonts w:ascii="Times New Roman" w:eastAsia="Times New Roman" w:hAnsi="Times New Roman" w:cs="Times New Roman"/>
          <w:sz w:val="24"/>
          <w:szCs w:val="24"/>
        </w:rPr>
        <w:t>” projekts “Festivāla “Laiks dejot 2024” norises Stāmerienas pilī”, vidējo punktu kopvērtējums 35,2. Piešķirtais finansējums 1663,00.</w:t>
      </w:r>
    </w:p>
    <w:p w14:paraId="24A0685E" w14:textId="77777777" w:rsidR="000F2F12"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2. NEATBALSTĪT</w:t>
      </w:r>
      <w:r>
        <w:rPr>
          <w:rFonts w:ascii="Times New Roman" w:eastAsia="Times New Roman" w:hAnsi="Times New Roman" w:cs="Times New Roman"/>
          <w:sz w:val="24"/>
          <w:szCs w:val="24"/>
        </w:rPr>
        <w:t xml:space="preserve"> sekojošus projektus:</w:t>
      </w:r>
    </w:p>
    <w:p w14:paraId="38D0B72A"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SIA Lokāls projekts “Filozofisku sarunu vakars”, vidējo punktu kopvērtējums 32,2. Pieprasītais finansējums 720,00.</w:t>
      </w:r>
    </w:p>
    <w:p w14:paraId="3A0F9801"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Biedrības “Vecāķu biedrība” projekts “</w:t>
      </w:r>
      <w:proofErr w:type="spellStart"/>
      <w:r>
        <w:rPr>
          <w:rFonts w:ascii="Times New Roman" w:eastAsia="Times New Roman" w:hAnsi="Times New Roman" w:cs="Times New Roman"/>
          <w:sz w:val="24"/>
          <w:szCs w:val="24"/>
        </w:rPr>
        <w:t>Brīnumvardulēns</w:t>
      </w:r>
      <w:proofErr w:type="spellEnd"/>
      <w:r>
        <w:rPr>
          <w:rFonts w:ascii="Times New Roman" w:eastAsia="Times New Roman" w:hAnsi="Times New Roman" w:cs="Times New Roman"/>
          <w:sz w:val="24"/>
          <w:szCs w:val="24"/>
        </w:rPr>
        <w:t>. Izdošana. Izstāde”, vidējo punktu kopvērtējums 21,8. Pieprasītais finansējums 2000,00.</w:t>
      </w:r>
    </w:p>
    <w:p w14:paraId="03473EBA"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Nodibinājuma “Komunistiskā terora upuru atbalsta un palīdzības fonds “Sibīrijas bērni” projekts “Grāmatas “Dzimuši Sibīrijā” sagatavošana un izstādes par 1949.gada deportācijām Latvijā izgatavošana”, vidējo punktu kopvērtējums 21,2. Pieprasītais finansējums 1640,00. </w:t>
      </w:r>
    </w:p>
    <w:p w14:paraId="5F3E094F"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Biedrības “Radošā apvienība “Piektā Māja” projekts “Foto izstāde “Lēnais laiks””,  sakarā ar projekta atsaukumu.</w:t>
      </w:r>
    </w:p>
    <w:p w14:paraId="69F80E31"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NEIZSKATĪT projektus, kas neatbilst administratīvajiem </w:t>
      </w:r>
      <w:proofErr w:type="spellStart"/>
      <w:r>
        <w:rPr>
          <w:rFonts w:ascii="Times New Roman" w:eastAsia="Times New Roman" w:hAnsi="Times New Roman" w:cs="Times New Roman"/>
          <w:sz w:val="24"/>
          <w:szCs w:val="24"/>
        </w:rPr>
        <w:t>kritēriejiem</w:t>
      </w:r>
      <w:proofErr w:type="spellEnd"/>
      <w:r>
        <w:rPr>
          <w:rFonts w:ascii="Times New Roman" w:eastAsia="Times New Roman" w:hAnsi="Times New Roman" w:cs="Times New Roman"/>
          <w:sz w:val="24"/>
          <w:szCs w:val="24"/>
        </w:rPr>
        <w:t>:</w:t>
      </w:r>
    </w:p>
    <w:p w14:paraId="6C454D42"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Biedrības “Pērļu zvejnieki” projekts “Ar saknēm Druvienā!”, saskaņā ar nolikuma 23. punktu.</w:t>
      </w:r>
    </w:p>
    <w:p w14:paraId="39B1C68D"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Lindas Kļaviņas projekts “Atklāj un piedzīvo!”, saskaņā ar nolikuma 10. punktu.</w:t>
      </w:r>
    </w:p>
    <w:p w14:paraId="741AE683" w14:textId="77777777" w:rsidR="000F2F12" w:rsidRDefault="00000000">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UZDOT </w:t>
      </w:r>
      <w:r>
        <w:rPr>
          <w:rFonts w:ascii="Times New Roman" w:eastAsia="Times New Roman" w:hAnsi="Times New Roman" w:cs="Times New Roman"/>
          <w:sz w:val="24"/>
          <w:szCs w:val="24"/>
        </w:rPr>
        <w:t xml:space="preserve">Kultūras komisijas priekšsēdētājai Sandrai </w:t>
      </w:r>
      <w:proofErr w:type="spellStart"/>
      <w:r>
        <w:rPr>
          <w:rFonts w:ascii="Times New Roman" w:eastAsia="Times New Roman" w:hAnsi="Times New Roman" w:cs="Times New Roman"/>
          <w:sz w:val="24"/>
          <w:szCs w:val="24"/>
        </w:rPr>
        <w:t>Dikmanei</w:t>
      </w:r>
      <w:proofErr w:type="spellEnd"/>
      <w:r>
        <w:rPr>
          <w:rFonts w:ascii="Times New Roman" w:eastAsia="Times New Roman" w:hAnsi="Times New Roman" w:cs="Times New Roman"/>
          <w:sz w:val="24"/>
          <w:szCs w:val="24"/>
        </w:rPr>
        <w:t xml:space="preserve"> sadarbībā ar Gulbenes novada pašvaldības Juridisko un </w:t>
      </w:r>
      <w:proofErr w:type="spellStart"/>
      <w:r>
        <w:rPr>
          <w:rFonts w:ascii="Times New Roman" w:eastAsia="Times New Roman" w:hAnsi="Times New Roman" w:cs="Times New Roman"/>
          <w:sz w:val="24"/>
          <w:szCs w:val="24"/>
        </w:rPr>
        <w:t>personālvadības</w:t>
      </w:r>
      <w:proofErr w:type="spellEnd"/>
      <w:r>
        <w:rPr>
          <w:rFonts w:ascii="Times New Roman" w:eastAsia="Times New Roman" w:hAnsi="Times New Roman" w:cs="Times New Roman"/>
          <w:sz w:val="24"/>
          <w:szCs w:val="24"/>
        </w:rPr>
        <w:t xml:space="preserve"> nodaļu sagatavot līgumus finansējuma saņemšanai, kā arī konkursa dalībnieku informēšanu par Kultūras komisijas lēmumu.</w:t>
      </w:r>
    </w:p>
    <w:p w14:paraId="470A20E2" w14:textId="77777777" w:rsidR="000F2F12" w:rsidRDefault="000F2F12">
      <w:pPr>
        <w:jc w:val="both"/>
        <w:rPr>
          <w:rFonts w:ascii="Times New Roman" w:eastAsia="Times New Roman" w:hAnsi="Times New Roman" w:cs="Times New Roman"/>
          <w:sz w:val="24"/>
          <w:szCs w:val="24"/>
        </w:rPr>
      </w:pPr>
    </w:p>
    <w:p w14:paraId="6A9C4A27" w14:textId="77777777" w:rsidR="000F2F1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Sēdi slēdz 2024. gada 29. aprīlī plkst. 12:30.</w:t>
      </w:r>
    </w:p>
    <w:p w14:paraId="08D5A206" w14:textId="77777777" w:rsidR="000F2F12" w:rsidRDefault="000F2F12">
      <w:pPr>
        <w:jc w:val="both"/>
        <w:rPr>
          <w:rFonts w:ascii="Times New Roman" w:eastAsia="Times New Roman" w:hAnsi="Times New Roman" w:cs="Times New Roman"/>
          <w:sz w:val="24"/>
          <w:szCs w:val="24"/>
        </w:rPr>
      </w:pPr>
    </w:p>
    <w:p w14:paraId="06B56A38" w14:textId="77777777" w:rsidR="000F2F12"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Kultūras komisijas priekšsēdētāja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 </w:t>
      </w:r>
      <w:proofErr w:type="spellStart"/>
      <w:r>
        <w:rPr>
          <w:rFonts w:ascii="Times New Roman" w:eastAsia="Times New Roman" w:hAnsi="Times New Roman" w:cs="Times New Roman"/>
          <w:sz w:val="24"/>
          <w:szCs w:val="24"/>
        </w:rPr>
        <w:t>Dikmane</w:t>
      </w:r>
      <w:proofErr w:type="spellEnd"/>
    </w:p>
    <w:p w14:paraId="78B895FF" w14:textId="77777777" w:rsidR="000F2F12" w:rsidRDefault="000F2F12">
      <w:pPr>
        <w:spacing w:after="0"/>
        <w:jc w:val="both"/>
        <w:rPr>
          <w:rFonts w:ascii="Times New Roman" w:eastAsia="Times New Roman" w:hAnsi="Times New Roman" w:cs="Times New Roman"/>
          <w:sz w:val="24"/>
          <w:szCs w:val="24"/>
        </w:rPr>
      </w:pPr>
    </w:p>
    <w:p w14:paraId="5C5F458E" w14:textId="77777777" w:rsidR="000F2F12" w:rsidRDefault="00000000">
      <w:pPr>
        <w:spacing w:after="0"/>
        <w:jc w:val="both"/>
      </w:pPr>
      <w:r>
        <w:rPr>
          <w:rFonts w:ascii="Times New Roman" w:eastAsia="Times New Roman" w:hAnsi="Times New Roman" w:cs="Times New Roman"/>
          <w:sz w:val="24"/>
          <w:szCs w:val="24"/>
        </w:rPr>
        <w:t xml:space="preserve">Sēdi protokolēja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Vanaga</w:t>
      </w:r>
    </w:p>
    <w:sectPr w:rsidR="000F2F12">
      <w:headerReference w:type="default" r:id="rId9"/>
      <w:footerReference w:type="even" r:id="rId10"/>
      <w:footerReference w:type="default" r:id="rId11"/>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E7327" w14:textId="77777777" w:rsidR="00652ECE" w:rsidRDefault="00652ECE">
      <w:pPr>
        <w:spacing w:after="0" w:line="240" w:lineRule="auto"/>
      </w:pPr>
      <w:r>
        <w:separator/>
      </w:r>
    </w:p>
  </w:endnote>
  <w:endnote w:type="continuationSeparator" w:id="0">
    <w:p w14:paraId="1D779A12" w14:textId="77777777" w:rsidR="00652ECE" w:rsidRDefault="0065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B8734" w14:textId="77777777" w:rsidR="000F2F12"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B9E821A" w14:textId="77777777" w:rsidR="000F2F12" w:rsidRDefault="000F2F12">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CAE4A" w14:textId="77777777" w:rsidR="000F2F12" w:rsidRDefault="00000000">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FA5F37">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C26F6C4" w14:textId="77777777" w:rsidR="000F2F12" w:rsidRDefault="000F2F12">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A42C7" w14:textId="77777777" w:rsidR="00652ECE" w:rsidRDefault="00652ECE">
      <w:pPr>
        <w:spacing w:after="0" w:line="240" w:lineRule="auto"/>
      </w:pPr>
      <w:r>
        <w:separator/>
      </w:r>
    </w:p>
  </w:footnote>
  <w:footnote w:type="continuationSeparator" w:id="0">
    <w:p w14:paraId="7403C81D" w14:textId="77777777" w:rsidR="00652ECE" w:rsidRDefault="0065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E204" w14:textId="77777777" w:rsidR="000F2F12" w:rsidRDefault="000F2F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0737"/>
    <w:multiLevelType w:val="multilevel"/>
    <w:tmpl w:val="DFE4A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551596"/>
    <w:multiLevelType w:val="multilevel"/>
    <w:tmpl w:val="80E8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518616">
    <w:abstractNumId w:val="1"/>
  </w:num>
  <w:num w:numId="2" w16cid:durableId="185468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12"/>
    <w:rsid w:val="000F2F12"/>
    <w:rsid w:val="00340CF9"/>
    <w:rsid w:val="00652ECE"/>
    <w:rsid w:val="00BA6CF6"/>
    <w:rsid w:val="00FA5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EE94"/>
  <w15:docId w15:val="{7E0CFC6E-CFA4-4A4A-8791-9AFF1690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15" w:type="dxa"/>
        <w:bottom w:w="100" w:type="dxa"/>
        <w:right w:w="115" w:type="dxa"/>
      </w:tblCellMar>
    </w:tblPr>
  </w:style>
  <w:style w:type="table" w:customStyle="1" w:styleId="a0">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ixax3Pdoxgf6ckkOKHjrEycrw==">CgMxLjAyCGguZ2pkZ3hzOAByITFCakRIOHJJWVNtdmhyRHlBc0wxRk84Y0Y1QUZOQ1pieA==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8114</Words>
  <Characters>4625</Characters>
  <Application>Microsoft Office Word</Application>
  <DocSecurity>0</DocSecurity>
  <Lines>38</Lines>
  <Paragraphs>25</Paragraphs>
  <ScaleCrop>false</ScaleCrop>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Līga Nogobode</cp:lastModifiedBy>
  <cp:revision>2</cp:revision>
  <dcterms:created xsi:type="dcterms:W3CDTF">2024-05-08T05:30:00Z</dcterms:created>
  <dcterms:modified xsi:type="dcterms:W3CDTF">2024-05-08T05:30:00Z</dcterms:modified>
</cp:coreProperties>
</file>