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4F" w:rsidRPr="00EB31F0" w:rsidRDefault="00F34F4F" w:rsidP="00F34F4F">
      <w:pPr>
        <w:tabs>
          <w:tab w:val="left" w:pos="5812"/>
        </w:tabs>
        <w:ind w:left="668" w:firstLine="5569"/>
        <w:jc w:val="right"/>
        <w:rPr>
          <w:sz w:val="20"/>
        </w:rPr>
      </w:pPr>
      <w:r>
        <w:rPr>
          <w:sz w:val="20"/>
        </w:rPr>
        <w:t>3</w:t>
      </w:r>
      <w:r w:rsidRPr="00EB31F0">
        <w:rPr>
          <w:sz w:val="20"/>
        </w:rPr>
        <w:t>.pielikums</w:t>
      </w:r>
    </w:p>
    <w:p w:rsidR="00F34F4F" w:rsidRDefault="00F34F4F" w:rsidP="00F34F4F">
      <w:pPr>
        <w:tabs>
          <w:tab w:val="left" w:pos="5529"/>
        </w:tabs>
        <w:ind w:left="5387" w:hanging="708"/>
        <w:jc w:val="right"/>
        <w:rPr>
          <w:sz w:val="20"/>
        </w:rPr>
      </w:pPr>
      <w:r w:rsidRPr="00FA4C6A">
        <w:rPr>
          <w:sz w:val="20"/>
        </w:rPr>
        <w:t>iepirkuma “</w:t>
      </w:r>
      <w:r w:rsidRPr="004714BD">
        <w:rPr>
          <w:sz w:val="20"/>
        </w:rPr>
        <w:t xml:space="preserve">Malkas piegāde Gulbenes novada </w:t>
      </w:r>
    </w:p>
    <w:p w:rsidR="00F34F4F" w:rsidRDefault="00F34F4F" w:rsidP="00F34F4F">
      <w:pPr>
        <w:tabs>
          <w:tab w:val="left" w:pos="5529"/>
        </w:tabs>
        <w:ind w:left="5387" w:hanging="708"/>
        <w:jc w:val="right"/>
        <w:rPr>
          <w:sz w:val="20"/>
        </w:rPr>
      </w:pPr>
      <w:r>
        <w:rPr>
          <w:sz w:val="20"/>
        </w:rPr>
        <w:t>Lejasciema</w:t>
      </w:r>
      <w:r w:rsidRPr="004714BD">
        <w:rPr>
          <w:sz w:val="20"/>
        </w:rPr>
        <w:t xml:space="preserve"> pagasta pārvaldes vajadzībām</w:t>
      </w:r>
      <w:r w:rsidRPr="00FA4C6A">
        <w:rPr>
          <w:sz w:val="20"/>
        </w:rPr>
        <w:t xml:space="preserve">” </w:t>
      </w:r>
    </w:p>
    <w:p w:rsidR="00F34F4F" w:rsidRPr="00FA4C6A" w:rsidRDefault="00F34F4F" w:rsidP="00F34F4F">
      <w:pPr>
        <w:tabs>
          <w:tab w:val="left" w:pos="5529"/>
        </w:tabs>
        <w:ind w:left="5387" w:hanging="708"/>
        <w:jc w:val="right"/>
        <w:rPr>
          <w:sz w:val="20"/>
        </w:rPr>
      </w:pPr>
      <w:r w:rsidRPr="00FA4C6A">
        <w:rPr>
          <w:sz w:val="20"/>
        </w:rPr>
        <w:t>nolikumam (ID Nr. GND-2018/</w:t>
      </w:r>
      <w:r w:rsidR="008835E6">
        <w:rPr>
          <w:sz w:val="20"/>
        </w:rPr>
        <w:t>80</w:t>
      </w:r>
      <w:r w:rsidRPr="00FA4C6A">
        <w:rPr>
          <w:sz w:val="20"/>
        </w:rPr>
        <w:t>)</w:t>
      </w:r>
    </w:p>
    <w:p w:rsidR="00F34F4F" w:rsidRPr="00EB31F0" w:rsidRDefault="00F34F4F" w:rsidP="00F34F4F">
      <w:pPr>
        <w:jc w:val="center"/>
        <w:rPr>
          <w:b/>
        </w:rPr>
      </w:pPr>
    </w:p>
    <w:p w:rsidR="00F34F4F" w:rsidRPr="00EB31F0" w:rsidRDefault="00F34F4F" w:rsidP="00F34F4F">
      <w:pPr>
        <w:jc w:val="center"/>
        <w:rPr>
          <w:b/>
        </w:rPr>
      </w:pPr>
      <w:r w:rsidRPr="00EB31F0">
        <w:rPr>
          <w:b/>
        </w:rPr>
        <w:t>FINANŠU PIEDĀVĀJUMS</w:t>
      </w:r>
    </w:p>
    <w:p w:rsidR="00F34F4F" w:rsidRPr="00EB31F0" w:rsidRDefault="00F34F4F" w:rsidP="00F34F4F">
      <w:pPr>
        <w:ind w:firstLine="540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F34F4F" w:rsidRPr="00D34B70" w:rsidTr="00500DEE">
        <w:tc>
          <w:tcPr>
            <w:tcW w:w="2268" w:type="dxa"/>
            <w:vAlign w:val="center"/>
          </w:tcPr>
          <w:p w:rsidR="00F34F4F" w:rsidRPr="00D34B70" w:rsidRDefault="00F34F4F" w:rsidP="00500DEE">
            <w:pPr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Pasūtītājs</w:t>
            </w:r>
          </w:p>
        </w:tc>
        <w:tc>
          <w:tcPr>
            <w:tcW w:w="7088" w:type="dxa"/>
          </w:tcPr>
          <w:p w:rsidR="00F34F4F" w:rsidRPr="00D34B70" w:rsidRDefault="00F34F4F" w:rsidP="00500DEE">
            <w:pPr>
              <w:spacing w:before="120" w:after="120"/>
              <w:jc w:val="both"/>
              <w:rPr>
                <w:szCs w:val="24"/>
              </w:rPr>
            </w:pPr>
            <w:r w:rsidRPr="00D34B70">
              <w:rPr>
                <w:szCs w:val="24"/>
              </w:rPr>
              <w:t xml:space="preserve">Gulbenes novada </w:t>
            </w:r>
            <w:r w:rsidRPr="00B517F1">
              <w:t>pašvaldība</w:t>
            </w:r>
            <w:r>
              <w:rPr>
                <w:szCs w:val="24"/>
              </w:rPr>
              <w:t>, Ābeļu iela 2, Gulbene, Gulbenes novads</w:t>
            </w:r>
          </w:p>
        </w:tc>
      </w:tr>
      <w:tr w:rsidR="00F34F4F" w:rsidRPr="00D34B70" w:rsidTr="00500DEE">
        <w:tc>
          <w:tcPr>
            <w:tcW w:w="2268" w:type="dxa"/>
            <w:vAlign w:val="center"/>
          </w:tcPr>
          <w:p w:rsidR="00F34F4F" w:rsidRPr="00D34B70" w:rsidRDefault="00F34F4F" w:rsidP="00500DEE">
            <w:pPr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Iepirkuma nosaukums</w:t>
            </w:r>
          </w:p>
        </w:tc>
        <w:tc>
          <w:tcPr>
            <w:tcW w:w="7088" w:type="dxa"/>
            <w:vAlign w:val="center"/>
          </w:tcPr>
          <w:p w:rsidR="00F34F4F" w:rsidRPr="00D73DF5" w:rsidRDefault="00F34F4F" w:rsidP="00F34F4F">
            <w:pPr>
              <w:pStyle w:val="Nosaukums"/>
              <w:jc w:val="left"/>
              <w:rPr>
                <w:b w:val="0"/>
                <w:sz w:val="24"/>
              </w:rPr>
            </w:pPr>
            <w:r w:rsidRPr="00D73DF5">
              <w:rPr>
                <w:b w:val="0"/>
                <w:sz w:val="24"/>
              </w:rPr>
              <w:t xml:space="preserve">Malkas piegāde Gulbenes novada </w:t>
            </w:r>
            <w:r>
              <w:rPr>
                <w:b w:val="0"/>
                <w:sz w:val="24"/>
              </w:rPr>
              <w:t xml:space="preserve">Lejasciema </w:t>
            </w:r>
            <w:r w:rsidRPr="00D73DF5">
              <w:rPr>
                <w:b w:val="0"/>
                <w:sz w:val="24"/>
              </w:rPr>
              <w:t>pagasta pārvaldes vajadzībām</w:t>
            </w:r>
          </w:p>
        </w:tc>
      </w:tr>
    </w:tbl>
    <w:p w:rsidR="00F34F4F" w:rsidRPr="00D34B70" w:rsidRDefault="00F34F4F" w:rsidP="00F34F4F">
      <w:pPr>
        <w:ind w:firstLine="540"/>
        <w:jc w:val="both"/>
        <w:rPr>
          <w:szCs w:val="24"/>
        </w:rPr>
      </w:pPr>
    </w:p>
    <w:p w:rsidR="00F34F4F" w:rsidRPr="00D34B70" w:rsidRDefault="00F34F4F" w:rsidP="00F34F4F">
      <w:pPr>
        <w:jc w:val="both"/>
        <w:rPr>
          <w:b/>
          <w:szCs w:val="24"/>
        </w:rPr>
      </w:pPr>
      <w:r w:rsidRPr="00D34B70">
        <w:rPr>
          <w:b/>
          <w:szCs w:val="24"/>
        </w:rPr>
        <w:t>IESNIEDZA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7334"/>
      </w:tblGrid>
      <w:tr w:rsidR="00F34F4F" w:rsidRPr="00D34B70" w:rsidTr="00500DEE">
        <w:trPr>
          <w:trHeight w:val="268"/>
        </w:trPr>
        <w:tc>
          <w:tcPr>
            <w:tcW w:w="2022" w:type="dxa"/>
          </w:tcPr>
          <w:p w:rsidR="00F34F4F" w:rsidRPr="00D34B70" w:rsidRDefault="00F34F4F" w:rsidP="00500DEE">
            <w:pPr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Pretendenta nosaukums</w:t>
            </w:r>
          </w:p>
        </w:tc>
        <w:tc>
          <w:tcPr>
            <w:tcW w:w="7334" w:type="dxa"/>
          </w:tcPr>
          <w:p w:rsidR="00F34F4F" w:rsidRPr="00D34B70" w:rsidRDefault="00F34F4F" w:rsidP="00500DEE">
            <w:pPr>
              <w:jc w:val="center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Rekvizīti</w:t>
            </w:r>
          </w:p>
        </w:tc>
      </w:tr>
      <w:tr w:rsidR="00F34F4F" w:rsidRPr="00D34B70" w:rsidTr="00500DEE">
        <w:trPr>
          <w:trHeight w:val="1084"/>
        </w:trPr>
        <w:tc>
          <w:tcPr>
            <w:tcW w:w="2022" w:type="dxa"/>
          </w:tcPr>
          <w:p w:rsidR="00F34F4F" w:rsidRPr="00D34B70" w:rsidRDefault="00F34F4F" w:rsidP="00500DEE">
            <w:pPr>
              <w:jc w:val="both"/>
              <w:rPr>
                <w:szCs w:val="24"/>
              </w:rPr>
            </w:pPr>
          </w:p>
        </w:tc>
        <w:tc>
          <w:tcPr>
            <w:tcW w:w="7334" w:type="dxa"/>
          </w:tcPr>
          <w:p w:rsidR="00F34F4F" w:rsidRPr="00D34B70" w:rsidRDefault="00F34F4F" w:rsidP="00500DEE">
            <w:pPr>
              <w:jc w:val="both"/>
              <w:rPr>
                <w:szCs w:val="24"/>
              </w:rPr>
            </w:pPr>
            <w:r w:rsidRPr="00D34B70">
              <w:rPr>
                <w:szCs w:val="24"/>
              </w:rPr>
              <w:t>______________________</w:t>
            </w:r>
            <w:r>
              <w:rPr>
                <w:szCs w:val="24"/>
              </w:rPr>
              <w:t>____________________________________</w:t>
            </w:r>
          </w:p>
          <w:p w:rsidR="00F34F4F" w:rsidRPr="00D34B70" w:rsidRDefault="00F34F4F" w:rsidP="00500DEE">
            <w:pPr>
              <w:jc w:val="both"/>
              <w:rPr>
                <w:szCs w:val="24"/>
              </w:rPr>
            </w:pPr>
            <w:r w:rsidRPr="00D34B70">
              <w:rPr>
                <w:szCs w:val="24"/>
              </w:rPr>
              <w:t>______________________</w:t>
            </w:r>
            <w:r>
              <w:rPr>
                <w:szCs w:val="24"/>
              </w:rPr>
              <w:t>____________________________________</w:t>
            </w:r>
          </w:p>
          <w:p w:rsidR="00F34F4F" w:rsidRPr="00A90EAC" w:rsidRDefault="00F34F4F" w:rsidP="00500DEE">
            <w:pPr>
              <w:jc w:val="both"/>
              <w:rPr>
                <w:szCs w:val="24"/>
              </w:rPr>
            </w:pPr>
            <w:r w:rsidRPr="00D34B70">
              <w:rPr>
                <w:szCs w:val="24"/>
              </w:rPr>
              <w:t>______________________</w:t>
            </w:r>
            <w:r>
              <w:rPr>
                <w:szCs w:val="24"/>
              </w:rPr>
              <w:t>____________________________________</w:t>
            </w:r>
          </w:p>
        </w:tc>
      </w:tr>
    </w:tbl>
    <w:p w:rsidR="00F34F4F" w:rsidRPr="00D34B70" w:rsidRDefault="00F34F4F" w:rsidP="00F34F4F">
      <w:pPr>
        <w:rPr>
          <w:b/>
          <w:szCs w:val="24"/>
        </w:rPr>
      </w:pPr>
    </w:p>
    <w:p w:rsidR="00F34F4F" w:rsidRPr="00D34B70" w:rsidRDefault="00F34F4F" w:rsidP="00F34F4F">
      <w:pPr>
        <w:rPr>
          <w:b/>
          <w:szCs w:val="24"/>
        </w:rPr>
      </w:pPr>
      <w:r w:rsidRPr="00D34B70">
        <w:rPr>
          <w:b/>
          <w:szCs w:val="24"/>
        </w:rPr>
        <w:t>KONTAKTPERSONA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6541"/>
      </w:tblGrid>
      <w:tr w:rsidR="00F34F4F" w:rsidRPr="00D34B70" w:rsidTr="00500DEE">
        <w:trPr>
          <w:trHeight w:val="216"/>
        </w:trPr>
        <w:tc>
          <w:tcPr>
            <w:tcW w:w="2815" w:type="dxa"/>
          </w:tcPr>
          <w:p w:rsidR="00F34F4F" w:rsidRPr="00D34B70" w:rsidRDefault="00F34F4F" w:rsidP="00500DEE">
            <w:pPr>
              <w:jc w:val="both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Vārds, uzvārds, ieņemamais amats</w:t>
            </w:r>
          </w:p>
        </w:tc>
        <w:tc>
          <w:tcPr>
            <w:tcW w:w="6541" w:type="dxa"/>
          </w:tcPr>
          <w:p w:rsidR="00F34F4F" w:rsidRPr="00D34B70" w:rsidRDefault="00F34F4F" w:rsidP="00500DEE">
            <w:pPr>
              <w:jc w:val="both"/>
              <w:rPr>
                <w:szCs w:val="24"/>
              </w:rPr>
            </w:pPr>
          </w:p>
        </w:tc>
      </w:tr>
      <w:tr w:rsidR="00F34F4F" w:rsidRPr="00D34B70" w:rsidTr="00500DEE">
        <w:trPr>
          <w:trHeight w:val="226"/>
        </w:trPr>
        <w:tc>
          <w:tcPr>
            <w:tcW w:w="2815" w:type="dxa"/>
          </w:tcPr>
          <w:p w:rsidR="00F34F4F" w:rsidRPr="00D34B70" w:rsidRDefault="00F34F4F" w:rsidP="00500DEE">
            <w:pPr>
              <w:jc w:val="both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Juridiskā adrese</w:t>
            </w:r>
          </w:p>
        </w:tc>
        <w:tc>
          <w:tcPr>
            <w:tcW w:w="6541" w:type="dxa"/>
          </w:tcPr>
          <w:p w:rsidR="00F34F4F" w:rsidRPr="00D34B70" w:rsidRDefault="00F34F4F" w:rsidP="00500DEE">
            <w:pPr>
              <w:jc w:val="both"/>
              <w:rPr>
                <w:szCs w:val="24"/>
              </w:rPr>
            </w:pPr>
          </w:p>
        </w:tc>
      </w:tr>
      <w:tr w:rsidR="00F34F4F" w:rsidRPr="00D34B70" w:rsidTr="00500DEE">
        <w:trPr>
          <w:trHeight w:val="226"/>
        </w:trPr>
        <w:tc>
          <w:tcPr>
            <w:tcW w:w="2815" w:type="dxa"/>
          </w:tcPr>
          <w:p w:rsidR="00F34F4F" w:rsidRPr="00D34B70" w:rsidRDefault="00F34F4F" w:rsidP="00500DEE">
            <w:pPr>
              <w:jc w:val="both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Tālrunis /</w:t>
            </w:r>
            <w:smartTag w:uri="schemas-tilde-lv/tildestengine" w:element="veidnes">
              <w:smartTagPr>
                <w:attr w:name="baseform" w:val="faks|s"/>
                <w:attr w:name="id" w:val="-1"/>
                <w:attr w:name="text" w:val="fakss"/>
              </w:smartTagPr>
              <w:r w:rsidRPr="00D34B70">
                <w:rPr>
                  <w:b/>
                  <w:szCs w:val="24"/>
                </w:rPr>
                <w:t>fakss</w:t>
              </w:r>
            </w:smartTag>
          </w:p>
        </w:tc>
        <w:tc>
          <w:tcPr>
            <w:tcW w:w="6541" w:type="dxa"/>
          </w:tcPr>
          <w:p w:rsidR="00F34F4F" w:rsidRPr="00D34B70" w:rsidRDefault="00F34F4F" w:rsidP="00500DEE">
            <w:pPr>
              <w:jc w:val="both"/>
              <w:rPr>
                <w:szCs w:val="24"/>
              </w:rPr>
            </w:pPr>
          </w:p>
        </w:tc>
      </w:tr>
      <w:tr w:rsidR="00F34F4F" w:rsidRPr="00D34B70" w:rsidTr="00500DEE">
        <w:trPr>
          <w:trHeight w:val="237"/>
        </w:trPr>
        <w:tc>
          <w:tcPr>
            <w:tcW w:w="2815" w:type="dxa"/>
          </w:tcPr>
          <w:p w:rsidR="00F34F4F" w:rsidRPr="00D34B70" w:rsidRDefault="00F34F4F" w:rsidP="00500DEE">
            <w:pPr>
              <w:jc w:val="both"/>
              <w:rPr>
                <w:b/>
                <w:szCs w:val="24"/>
              </w:rPr>
            </w:pPr>
            <w:r w:rsidRPr="00D34B70">
              <w:rPr>
                <w:b/>
                <w:szCs w:val="24"/>
              </w:rPr>
              <w:t>e-pasta adrese</w:t>
            </w:r>
          </w:p>
        </w:tc>
        <w:tc>
          <w:tcPr>
            <w:tcW w:w="6541" w:type="dxa"/>
          </w:tcPr>
          <w:p w:rsidR="00F34F4F" w:rsidRPr="00D34B70" w:rsidRDefault="00F34F4F" w:rsidP="00500DEE">
            <w:pPr>
              <w:jc w:val="both"/>
              <w:rPr>
                <w:szCs w:val="24"/>
              </w:rPr>
            </w:pPr>
          </w:p>
        </w:tc>
      </w:tr>
    </w:tbl>
    <w:p w:rsidR="00F34F4F" w:rsidRPr="00A40A69" w:rsidRDefault="00F34F4F" w:rsidP="00F34F4F">
      <w:pPr>
        <w:rPr>
          <w:vanish/>
        </w:rPr>
      </w:pPr>
    </w:p>
    <w:p w:rsidR="00F34F4F" w:rsidRPr="00007E43" w:rsidRDefault="00F34F4F" w:rsidP="00F34F4F">
      <w:pPr>
        <w:spacing w:before="120"/>
        <w:ind w:firstLine="720"/>
        <w:jc w:val="both"/>
        <w:rPr>
          <w:szCs w:val="24"/>
        </w:rPr>
      </w:pPr>
      <w:r w:rsidRPr="00007E43">
        <w:rPr>
          <w:szCs w:val="24"/>
        </w:rPr>
        <w:t xml:space="preserve">Saskaņā ar iepirkuma </w:t>
      </w:r>
      <w:r>
        <w:rPr>
          <w:szCs w:val="24"/>
        </w:rPr>
        <w:t>nolikumu</w:t>
      </w:r>
      <w:r w:rsidRPr="00007E43">
        <w:rPr>
          <w:szCs w:val="24"/>
        </w:rPr>
        <w:t xml:space="preserve">, es apakšā parakstījies apliecinu, ka </w:t>
      </w:r>
      <w:r w:rsidRPr="00007E43">
        <w:rPr>
          <w:i/>
          <w:szCs w:val="24"/>
        </w:rPr>
        <w:t>(</w:t>
      </w:r>
      <w:r w:rsidRPr="00007E43">
        <w:rPr>
          <w:i/>
          <w:szCs w:val="24"/>
          <w:u w:val="single"/>
        </w:rPr>
        <w:t>pretendenta nosaukums)</w:t>
      </w:r>
      <w:r w:rsidRPr="00007E43">
        <w:rPr>
          <w:szCs w:val="24"/>
        </w:rPr>
        <w:t xml:space="preserve"> piekrīt iepirkuma noteikumiem un garantē </w:t>
      </w:r>
      <w:r>
        <w:rPr>
          <w:szCs w:val="24"/>
        </w:rPr>
        <w:t>nolikuma</w:t>
      </w:r>
      <w:r w:rsidRPr="00007E43">
        <w:rPr>
          <w:szCs w:val="24"/>
        </w:rPr>
        <w:t xml:space="preserve"> prasību izpildi. Iepirkuma noteikumi ir skaidri un saprotami.</w:t>
      </w:r>
    </w:p>
    <w:p w:rsidR="00F34F4F" w:rsidRDefault="00F34F4F" w:rsidP="00F34F4F">
      <w:pPr>
        <w:ind w:firstLine="720"/>
        <w:jc w:val="both"/>
        <w:rPr>
          <w:szCs w:val="24"/>
        </w:rPr>
      </w:pPr>
      <w:r w:rsidRPr="00007E43">
        <w:rPr>
          <w:i/>
          <w:szCs w:val="24"/>
        </w:rPr>
        <w:t>(</w:t>
      </w:r>
      <w:r w:rsidRPr="00007E43">
        <w:rPr>
          <w:i/>
          <w:szCs w:val="24"/>
          <w:u w:val="single"/>
        </w:rPr>
        <w:t>pretendenta nosaukums)</w:t>
      </w:r>
      <w:r w:rsidRPr="00007E43">
        <w:rPr>
          <w:szCs w:val="24"/>
        </w:rPr>
        <w:t xml:space="preserve"> piedāvā piegādāt </w:t>
      </w:r>
      <w:r>
        <w:rPr>
          <w:szCs w:val="24"/>
        </w:rPr>
        <w:t xml:space="preserve">malku </w:t>
      </w:r>
      <w:r w:rsidRPr="00007E43">
        <w:rPr>
          <w:szCs w:val="24"/>
        </w:rPr>
        <w:t xml:space="preserve">atbilstoši </w:t>
      </w:r>
      <w:r>
        <w:rPr>
          <w:szCs w:val="24"/>
        </w:rPr>
        <w:t>nolikuma</w:t>
      </w:r>
      <w:r w:rsidRPr="00007E43">
        <w:rPr>
          <w:szCs w:val="24"/>
        </w:rPr>
        <w:t xml:space="preserve"> prasībām par šādu cenu:</w:t>
      </w:r>
    </w:p>
    <w:p w:rsidR="00F34F4F" w:rsidRPr="00A77276" w:rsidRDefault="00F34F4F" w:rsidP="00F34F4F">
      <w:pPr>
        <w:jc w:val="both"/>
        <w:rPr>
          <w:b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716"/>
        <w:gridCol w:w="1401"/>
        <w:gridCol w:w="2178"/>
      </w:tblGrid>
      <w:tr w:rsidR="00F34F4F" w:rsidRPr="00007E43" w:rsidTr="00500DEE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4F" w:rsidRPr="00007E43" w:rsidRDefault="00F34F4F" w:rsidP="00500DEE">
            <w:pPr>
              <w:jc w:val="center"/>
              <w:rPr>
                <w:b/>
                <w:szCs w:val="24"/>
              </w:rPr>
            </w:pPr>
            <w:r w:rsidRPr="00007E43">
              <w:rPr>
                <w:b/>
                <w:szCs w:val="24"/>
              </w:rPr>
              <w:t>Iepirkuma priekšmets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4F" w:rsidRPr="00D73DF5" w:rsidRDefault="00F34F4F" w:rsidP="00500DEE">
            <w:pPr>
              <w:jc w:val="center"/>
              <w:rPr>
                <w:b/>
                <w:szCs w:val="24"/>
              </w:rPr>
            </w:pPr>
            <w:r w:rsidRPr="00D73DF5">
              <w:rPr>
                <w:b/>
                <w:szCs w:val="24"/>
              </w:rPr>
              <w:t>Kopējais daudzums, kubikmetros (</w:t>
            </w:r>
            <w:r w:rsidRPr="00D73DF5">
              <w:rPr>
                <w:b/>
              </w:rPr>
              <w:t>m</w:t>
            </w:r>
            <w:r w:rsidRPr="00D73DF5">
              <w:rPr>
                <w:b/>
                <w:vertAlign w:val="superscript"/>
              </w:rPr>
              <w:t>3</w:t>
            </w:r>
            <w:r w:rsidRPr="00D73DF5">
              <w:rPr>
                <w:b/>
                <w:szCs w:val="24"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4F" w:rsidRPr="00D73DF5" w:rsidRDefault="00F34F4F" w:rsidP="00500DEE">
            <w:pPr>
              <w:jc w:val="center"/>
              <w:rPr>
                <w:b/>
                <w:szCs w:val="24"/>
                <w:vertAlign w:val="superscript"/>
              </w:rPr>
            </w:pPr>
            <w:r w:rsidRPr="00D73DF5">
              <w:rPr>
                <w:b/>
                <w:szCs w:val="24"/>
              </w:rPr>
              <w:t xml:space="preserve">Cena, EUR bez PVN par 1 </w:t>
            </w:r>
            <w:r w:rsidRPr="00D73DF5">
              <w:rPr>
                <w:b/>
              </w:rPr>
              <w:t>m</w:t>
            </w:r>
            <w:r w:rsidRPr="00D73DF5">
              <w:rPr>
                <w:b/>
                <w:vertAlign w:val="superscript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4F" w:rsidRPr="00D73DF5" w:rsidRDefault="00F34F4F" w:rsidP="00500DEE">
            <w:pPr>
              <w:jc w:val="center"/>
              <w:rPr>
                <w:b/>
                <w:szCs w:val="24"/>
              </w:rPr>
            </w:pPr>
            <w:r w:rsidRPr="00D73DF5">
              <w:rPr>
                <w:b/>
                <w:szCs w:val="24"/>
              </w:rPr>
              <w:t>Summa kopā, EUR bez PVN</w:t>
            </w:r>
          </w:p>
        </w:tc>
      </w:tr>
      <w:tr w:rsidR="00F34F4F" w:rsidRPr="00007E43" w:rsidTr="00500DEE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F" w:rsidRPr="007A6B9C" w:rsidRDefault="00F34F4F" w:rsidP="00F34F4F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Malkas piegāde </w:t>
            </w:r>
            <w:r w:rsidRPr="007A6B9C">
              <w:rPr>
                <w:bCs/>
                <w:color w:val="000000"/>
                <w:szCs w:val="24"/>
              </w:rPr>
              <w:t>Lejasciema katlu māja</w:t>
            </w:r>
            <w:r>
              <w:rPr>
                <w:bCs/>
                <w:color w:val="000000"/>
                <w:szCs w:val="24"/>
              </w:rPr>
              <w:t>i</w:t>
            </w:r>
          </w:p>
          <w:p w:rsidR="00F34F4F" w:rsidRPr="00007E43" w:rsidRDefault="00F34F4F" w:rsidP="00F34F4F">
            <w:pPr>
              <w:rPr>
                <w:i/>
                <w:szCs w:val="24"/>
              </w:rPr>
            </w:pPr>
            <w:r>
              <w:rPr>
                <w:bCs/>
                <w:color w:val="000000"/>
                <w:szCs w:val="24"/>
              </w:rPr>
              <w:t>(</w:t>
            </w:r>
            <w:r w:rsidRPr="007A6B9C">
              <w:rPr>
                <w:bCs/>
                <w:color w:val="000000"/>
                <w:szCs w:val="24"/>
              </w:rPr>
              <w:t>Rūpnieku iela 1, Lejasciems, Lejasciema pagasts, Gulbenes novads</w:t>
            </w:r>
            <w:r>
              <w:rPr>
                <w:bCs/>
                <w:color w:val="000000"/>
                <w:szCs w:val="24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4F4F" w:rsidRPr="00D73DF5" w:rsidRDefault="00F34F4F" w:rsidP="00500DEE">
            <w:pPr>
              <w:jc w:val="center"/>
              <w:rPr>
                <w:i/>
                <w:szCs w:val="24"/>
              </w:rPr>
            </w:pPr>
            <w:r w:rsidRPr="00D73DF5">
              <w:rPr>
                <w:i/>
                <w:szCs w:val="24"/>
              </w:rPr>
              <w:t>1.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4F4F" w:rsidRPr="00D73DF5" w:rsidRDefault="00F34F4F" w:rsidP="00500DEE">
            <w:pPr>
              <w:jc w:val="center"/>
              <w:rPr>
                <w:i/>
                <w:szCs w:val="24"/>
              </w:rPr>
            </w:pPr>
            <w:r w:rsidRPr="00D73DF5">
              <w:rPr>
                <w:i/>
                <w:szCs w:val="24"/>
              </w:rPr>
              <w:t xml:space="preserve">2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4F4F" w:rsidRPr="00D73DF5" w:rsidRDefault="00F34F4F" w:rsidP="00500DEE">
            <w:pPr>
              <w:jc w:val="center"/>
              <w:rPr>
                <w:i/>
                <w:szCs w:val="24"/>
              </w:rPr>
            </w:pPr>
            <w:r w:rsidRPr="00D73DF5">
              <w:rPr>
                <w:i/>
                <w:szCs w:val="24"/>
              </w:rPr>
              <w:t>3 = 1 x 2</w:t>
            </w:r>
          </w:p>
        </w:tc>
      </w:tr>
      <w:tr w:rsidR="00F34F4F" w:rsidRPr="00007E43" w:rsidTr="00500DEE"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4F" w:rsidRPr="00007E43" w:rsidRDefault="00F34F4F" w:rsidP="00500DEE">
            <w:pPr>
              <w:rPr>
                <w:i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4F" w:rsidRPr="00007E43" w:rsidRDefault="00F34F4F" w:rsidP="00500DEE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F" w:rsidRPr="00007E43" w:rsidRDefault="00F34F4F" w:rsidP="00500DEE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F" w:rsidRPr="00D73DF5" w:rsidRDefault="00F34F4F" w:rsidP="00500DEE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F34F4F" w:rsidRPr="00007E43" w:rsidTr="00500DEE"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F" w:rsidRPr="00007E43" w:rsidRDefault="00F34F4F" w:rsidP="00500DEE">
            <w:pPr>
              <w:jc w:val="right"/>
              <w:rPr>
                <w:color w:val="000000"/>
                <w:szCs w:val="24"/>
              </w:rPr>
            </w:pPr>
            <w:r w:rsidRPr="00007E43">
              <w:rPr>
                <w:color w:val="000000"/>
                <w:szCs w:val="24"/>
              </w:rPr>
              <w:t>PVN (21%):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F" w:rsidRPr="00007E43" w:rsidRDefault="00F34F4F" w:rsidP="00500DEE">
            <w:pPr>
              <w:jc w:val="center"/>
              <w:rPr>
                <w:color w:val="000000"/>
                <w:szCs w:val="24"/>
              </w:rPr>
            </w:pPr>
          </w:p>
        </w:tc>
      </w:tr>
      <w:tr w:rsidR="00F34F4F" w:rsidRPr="00007E43" w:rsidTr="00500DEE"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4F" w:rsidRPr="00007E43" w:rsidRDefault="00F34F4F" w:rsidP="00500DEE">
            <w:pPr>
              <w:jc w:val="right"/>
              <w:rPr>
                <w:color w:val="000000"/>
                <w:szCs w:val="24"/>
              </w:rPr>
            </w:pPr>
            <w:r w:rsidRPr="00007E43">
              <w:rPr>
                <w:color w:val="000000"/>
                <w:szCs w:val="24"/>
              </w:rPr>
              <w:t>Summa kopā, EUR ar PVN: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4F" w:rsidRPr="00007E43" w:rsidRDefault="00F34F4F" w:rsidP="00500DEE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F34F4F" w:rsidRPr="00007E43" w:rsidRDefault="00F34F4F" w:rsidP="00F34F4F">
      <w:pPr>
        <w:spacing w:before="120"/>
        <w:ind w:firstLine="720"/>
        <w:jc w:val="both"/>
        <w:rPr>
          <w:szCs w:val="24"/>
        </w:rPr>
      </w:pPr>
      <w:r w:rsidRPr="00007E43">
        <w:rPr>
          <w:szCs w:val="24"/>
        </w:rPr>
        <w:t xml:space="preserve">Apliecinām, ka finanšu piedāvājumā piedāvāto preču vienību cenas būs nemainīgas visā līguma izpildes laikā, un cenā ir ietvertas visas </w:t>
      </w:r>
      <w:r>
        <w:rPr>
          <w:szCs w:val="24"/>
        </w:rPr>
        <w:t xml:space="preserve">ar </w:t>
      </w:r>
      <w:r w:rsidRPr="00007E43">
        <w:rPr>
          <w:szCs w:val="24"/>
        </w:rPr>
        <w:t>preces piegād</w:t>
      </w:r>
      <w:r>
        <w:rPr>
          <w:szCs w:val="24"/>
        </w:rPr>
        <w:t>i un izkraušanu saistītās</w:t>
      </w:r>
      <w:r w:rsidRPr="00007E43">
        <w:rPr>
          <w:szCs w:val="24"/>
        </w:rPr>
        <w:t xml:space="preserve"> izmaksas un visi iespējamie riski, kas saistīti ar tirgus cenu svārstīb</w:t>
      </w:r>
      <w:bookmarkStart w:id="0" w:name="_GoBack"/>
      <w:bookmarkEnd w:id="0"/>
      <w:r w:rsidRPr="00007E43">
        <w:rPr>
          <w:szCs w:val="24"/>
        </w:rPr>
        <w:t>ām, tai skaitā arī ārvalstīs maksājamie nodokļi un nodevas, preces sezonalitāte.</w:t>
      </w:r>
    </w:p>
    <w:p w:rsidR="00F34F4F" w:rsidRDefault="00F34F4F" w:rsidP="00F34F4F">
      <w:pPr>
        <w:tabs>
          <w:tab w:val="left" w:pos="1260"/>
        </w:tabs>
        <w:spacing w:line="276" w:lineRule="auto"/>
        <w:jc w:val="both"/>
        <w:rPr>
          <w:szCs w:val="24"/>
        </w:rPr>
      </w:pPr>
    </w:p>
    <w:tbl>
      <w:tblPr>
        <w:tblW w:w="972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7823"/>
      </w:tblGrid>
      <w:tr w:rsidR="00F34F4F" w:rsidRPr="000F68F7" w:rsidTr="00500DEE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34F4F" w:rsidRPr="00176FB2" w:rsidRDefault="00F34F4F" w:rsidP="00500DEE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23" w:type="dxa"/>
            <w:vAlign w:val="center"/>
          </w:tcPr>
          <w:p w:rsidR="00F34F4F" w:rsidRPr="000F68F7" w:rsidRDefault="00F34F4F" w:rsidP="00500DEE">
            <w:pPr>
              <w:rPr>
                <w:sz w:val="22"/>
                <w:szCs w:val="22"/>
              </w:rPr>
            </w:pPr>
            <w:r w:rsidRPr="00EB0625">
              <w:rPr>
                <w:i/>
                <w:highlight w:val="lightGray"/>
              </w:rPr>
              <w:t>&lt;Pretendenta pārstāvis ar pārstāvības tiesībām vai tā pilnvarotā person</w:t>
            </w:r>
            <w:r w:rsidRPr="007F6EAE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F34F4F" w:rsidRPr="000F68F7" w:rsidTr="00500DEE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34F4F" w:rsidRPr="00176FB2" w:rsidRDefault="00F34F4F" w:rsidP="00500DEE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23" w:type="dxa"/>
            <w:vAlign w:val="center"/>
          </w:tcPr>
          <w:p w:rsidR="00F34F4F" w:rsidRPr="000F68F7" w:rsidRDefault="00F34F4F" w:rsidP="00500DEE">
            <w:pPr>
              <w:rPr>
                <w:sz w:val="22"/>
                <w:szCs w:val="22"/>
              </w:rPr>
            </w:pPr>
          </w:p>
        </w:tc>
      </w:tr>
      <w:tr w:rsidR="00F34F4F" w:rsidRPr="000F68F7" w:rsidTr="00500DEE">
        <w:trPr>
          <w:trHeight w:val="386"/>
        </w:trPr>
        <w:tc>
          <w:tcPr>
            <w:tcW w:w="1897" w:type="dxa"/>
            <w:shd w:val="pct5" w:color="auto" w:fill="FFFFFF"/>
            <w:vAlign w:val="center"/>
          </w:tcPr>
          <w:p w:rsidR="00F34F4F" w:rsidRPr="00176FB2" w:rsidRDefault="00F34F4F" w:rsidP="00500DEE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23" w:type="dxa"/>
            <w:vAlign w:val="center"/>
          </w:tcPr>
          <w:p w:rsidR="00F34F4F" w:rsidRPr="000F68F7" w:rsidRDefault="00F34F4F" w:rsidP="00500DEE">
            <w:pPr>
              <w:rPr>
                <w:sz w:val="22"/>
                <w:szCs w:val="22"/>
              </w:rPr>
            </w:pPr>
          </w:p>
        </w:tc>
      </w:tr>
    </w:tbl>
    <w:p w:rsidR="00084EFB" w:rsidRPr="00F34F4F" w:rsidRDefault="00084EFB" w:rsidP="00F34F4F">
      <w:pPr>
        <w:tabs>
          <w:tab w:val="left" w:pos="5812"/>
          <w:tab w:val="left" w:pos="6237"/>
        </w:tabs>
        <w:rPr>
          <w:sz w:val="20"/>
        </w:rPr>
      </w:pPr>
    </w:p>
    <w:sectPr w:rsidR="00084EFB" w:rsidRPr="00F34F4F" w:rsidSect="00F34F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4F"/>
    <w:rsid w:val="00084EFB"/>
    <w:rsid w:val="008835E6"/>
    <w:rsid w:val="00F3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34F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F34F4F"/>
    <w:pPr>
      <w:jc w:val="center"/>
    </w:pPr>
    <w:rPr>
      <w:b/>
      <w:bCs/>
      <w:sz w:val="32"/>
      <w:szCs w:val="24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F34F4F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34F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F34F4F"/>
    <w:pPr>
      <w:jc w:val="center"/>
    </w:pPr>
    <w:rPr>
      <w:b/>
      <w:bCs/>
      <w:sz w:val="32"/>
      <w:szCs w:val="24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F34F4F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Evita</cp:lastModifiedBy>
  <cp:revision>2</cp:revision>
  <dcterms:created xsi:type="dcterms:W3CDTF">2018-10-31T08:51:00Z</dcterms:created>
  <dcterms:modified xsi:type="dcterms:W3CDTF">2018-11-28T12:48:00Z</dcterms:modified>
</cp:coreProperties>
</file>