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1D07E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3483CA1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754AB192" w14:textId="77777777" w:rsidR="001A0A5C" w:rsidRDefault="00000000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4D8B1A03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2024. gada “__”__________</w:t>
      </w:r>
    </w:p>
    <w:p w14:paraId="6C71B530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140D2F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EE965F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23.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Apvienoto komiteju sēde</w:t>
      </w:r>
      <w:r w:rsidR="009F3D14">
        <w:rPr>
          <w:b/>
          <w:szCs w:val="24"/>
          <w:u w:val="none"/>
        </w:rPr>
        <w:t xml:space="preserve"> </w:t>
      </w:r>
    </w:p>
    <w:p w14:paraId="2AF92BE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4159309" w14:textId="77777777" w:rsidR="000C7638" w:rsidRPr="005842C7" w:rsidRDefault="000C7638" w:rsidP="000C7638">
      <w:pPr>
        <w:rPr>
          <w:szCs w:val="24"/>
          <w:u w:val="none"/>
        </w:rPr>
      </w:pPr>
    </w:p>
    <w:p w14:paraId="3AB6858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72C796A" w14:textId="77777777" w:rsidR="00756319" w:rsidRPr="005842C7" w:rsidRDefault="00756319" w:rsidP="000C7638">
      <w:pPr>
        <w:rPr>
          <w:szCs w:val="24"/>
          <w:u w:val="none"/>
        </w:rPr>
      </w:pPr>
    </w:p>
    <w:p w14:paraId="503A78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E3DF6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A2209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C351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2024.gada 25.aprīļa saistošo noteikumu Nr.7 “Par pašvaldības nodevām Gulbenes novadā” precizēšanu</w:t>
      </w:r>
    </w:p>
    <w:p w14:paraId="6E206A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CA2B3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DA75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“Grozījums Gulbenes novada pašvaldības domes 2023.gada 28.decembra iekšējā normatīvajā aktā Nr. GND/IEK/2023/40 “Gulbenes novada pašvaldības darbinieku individuālās mēnešalgas noteikšanas noteikumi”” izdošanu</w:t>
      </w:r>
    </w:p>
    <w:p w14:paraId="2FE26D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14:paraId="1C91C1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B50D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22C9DD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53B2A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DD9A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 Gulbenes novada 2023.gada 26. janvāra nolikumā “Gulbenes sadarbības teritorijas civilās aizsardzības komisijas nolikums” apstiprināšanu</w:t>
      </w:r>
    </w:p>
    <w:p w14:paraId="0569E6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AB19B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9DED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 nodošanu patapinājumā biedrības “Latvijas Sarkanais Krusts” Vidzemes komitejai</w:t>
      </w:r>
    </w:p>
    <w:p w14:paraId="37A176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83F5C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BD8E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“Ciniņi”, Litenes pagastā, Gulbenes novadā, nosacītās cenas apstiprināšanu</w:t>
      </w:r>
    </w:p>
    <w:p w14:paraId="2001D6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19303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0C57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Krasta iela 4, Līgo, Līgo pagastā, Gulbenes novadā, nosacītās cenas apstiprināšanu</w:t>
      </w:r>
    </w:p>
    <w:p w14:paraId="7484AC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0C768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07C5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“Gaujas - 9”, Rankas pagastā, Gulbenes novadā, nosacītās cenas apstiprināšanu</w:t>
      </w:r>
    </w:p>
    <w:p w14:paraId="4E31E8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BC24D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11D9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Pļavu iela 4, Gulbenē, Gulbenes novadā, atsavināšanu</w:t>
      </w:r>
    </w:p>
    <w:p w14:paraId="7FD06E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A2B9D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4468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1 - 4 atsavināšanu</w:t>
      </w:r>
    </w:p>
    <w:p w14:paraId="396F65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190C8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7616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6 - 10 atsavināšanu</w:t>
      </w:r>
    </w:p>
    <w:p w14:paraId="0F54CA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2E3BF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4654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Viestura iela 29A - 5 atsavināšanu</w:t>
      </w:r>
    </w:p>
    <w:p w14:paraId="432C53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6942A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2328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“Lauka Svilāres” atsavināšanu</w:t>
      </w:r>
    </w:p>
    <w:p w14:paraId="58CF4E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3F8B8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CBC2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ēku (būvju) īpašuma “Sinoles nams”, Sinolē, Lejasciema pagastā, Gulbenes novadā, atsavināšanu</w:t>
      </w:r>
    </w:p>
    <w:p w14:paraId="7EDF35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41DCA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FC38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“Lāči” atsavināšanu</w:t>
      </w:r>
    </w:p>
    <w:p w14:paraId="08014A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48125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8DC2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 pagasta dzīvokļa īpašuma “79,6 km ēka”- 3 atsavināšanu</w:t>
      </w:r>
    </w:p>
    <w:p w14:paraId="2E5ED1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6903D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850F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“Dzilnu mežs” atsavināšanu</w:t>
      </w:r>
    </w:p>
    <w:p w14:paraId="19A6C6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E2AEA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6CB6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Alejas iela 1, Rankā, Rankas pagastā, Gulbenes novadā, atsavināšanu</w:t>
      </w:r>
    </w:p>
    <w:p w14:paraId="48A0C9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B5283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9C57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2” - 13 atsavināšanu</w:t>
      </w:r>
    </w:p>
    <w:p w14:paraId="13DD02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0B239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496F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18” - 29 atsavināšanu</w:t>
      </w:r>
    </w:p>
    <w:p w14:paraId="4C48A6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A3A6D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991F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17” - 24 atsavināšanu</w:t>
      </w:r>
    </w:p>
    <w:p w14:paraId="634C07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6CDB9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42FF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18” – 32, Stāķos, Stradu pagastā, Gulbenes novadā, pirmās izsoles rīkošanu, noteikumu un sākumcenas apstiprināšanu</w:t>
      </w:r>
    </w:p>
    <w:p w14:paraId="1E5D12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395D2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AEB2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“Nīdrupu lauks” pirmās izsoles rīkošanu, noteikumu un sākumcenas apstiprināšanu</w:t>
      </w:r>
    </w:p>
    <w:p w14:paraId="29F4FC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683AF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ED77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2, Stāmerienas pagastā, Gulbenes novadā, otrās izsoles rīkošanu, noteikumu un sākumcenas apstiprināšanu</w:t>
      </w:r>
    </w:p>
    <w:p w14:paraId="551FD4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137BF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BA1E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3, Stāmerienas pagastā, Gulbenes novadā, otrās izsoles rīkošanu, noteikumu un sākumcenas apstiprināšanu</w:t>
      </w:r>
    </w:p>
    <w:p w14:paraId="0926DF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3536D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A3EB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4, Stāmerienas pagastā, Gulbenes novadā, otrās izsoles rīkošanu, noteikumu un sākumcenas apstiprināšanu</w:t>
      </w:r>
    </w:p>
    <w:p w14:paraId="059443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3DC49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08D4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Latgales ielā 10, Gulbenē, Gulbenes novadā, trešās izsoles rīkošanu, noteikumu un sākumcenas apstiprināšanu</w:t>
      </w:r>
    </w:p>
    <w:p w14:paraId="4ED8C2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CB100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6080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Nākotnes iela 22, Gulbenē, Gulbenes novadā, trešās izsoles rīkošanu, noteikumu un sākumcenas apstiprināšanu</w:t>
      </w:r>
    </w:p>
    <w:p w14:paraId="5A4023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99620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62FF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īpašumā esošās kustamās mantas – kokmateriālu 134,4 m3 apjomā, pircēja apstiprināšanu</w:t>
      </w:r>
    </w:p>
    <w:p w14:paraId="53F361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AF7EBD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1E77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“Divu autobusu piegāde Gulbenes novada pašvaldības skolēnu pārvadājumu nodrošināšanai”</w:t>
      </w:r>
    </w:p>
    <w:p w14:paraId="2FECD3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B7462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E86E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administratīvā pārkāpuma lietvedībā nodarītā kaitējuma atlīdzināšanu</w:t>
      </w:r>
    </w:p>
    <w:p w14:paraId="31E54B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47EC2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096E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2018. gada 27. decembra sēdes lēmuma "Par zemes nomas pakalpojuma maksas cenrāža apstiprināšanu" (protokols Nr. 25, 47. §) atzīšanu par spēku zaudējušu</w:t>
      </w:r>
    </w:p>
    <w:p w14:paraId="5AE57F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1641A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56FB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pagastu pārvalžu reorganizāciju, izveidojot pagastu apvienības pārvaldes</w:t>
      </w:r>
    </w:p>
    <w:p w14:paraId="6BE9FC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609B11D" w14:textId="77777777" w:rsidR="00D70F21" w:rsidRDefault="00D70F21" w:rsidP="00203C2F">
      <w:pPr>
        <w:rPr>
          <w:szCs w:val="24"/>
          <w:u w:val="none"/>
        </w:rPr>
      </w:pPr>
    </w:p>
    <w:p w14:paraId="2374D616" w14:textId="77777777" w:rsidR="00024809" w:rsidRPr="00440890" w:rsidRDefault="00024809" w:rsidP="00203C2F">
      <w:pPr>
        <w:rPr>
          <w:szCs w:val="24"/>
          <w:u w:val="none"/>
        </w:rPr>
      </w:pPr>
    </w:p>
    <w:p w14:paraId="3CDC5DA8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D01D1B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9D84C72" w14:textId="77777777" w:rsidR="00203C2F" w:rsidRPr="00440890" w:rsidRDefault="00203C2F" w:rsidP="00203C2F">
      <w:pPr>
        <w:rPr>
          <w:szCs w:val="24"/>
          <w:u w:val="none"/>
        </w:rPr>
      </w:pPr>
    </w:p>
    <w:p w14:paraId="79F9BD4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4809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653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D54D2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9437-6680-4D74-82BF-AFC3D5B0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3056</Words>
  <Characters>1743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Lana Upīte</cp:lastModifiedBy>
  <cp:revision>5</cp:revision>
  <cp:lastPrinted>2024-01-17T14:08:00Z</cp:lastPrinted>
  <dcterms:created xsi:type="dcterms:W3CDTF">2024-01-17T13:43:00Z</dcterms:created>
  <dcterms:modified xsi:type="dcterms:W3CDTF">2024-05-21T05:42:00Z</dcterms:modified>
</cp:coreProperties>
</file>