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312" w:rsidRDefault="00380312" w:rsidP="00380312">
      <w:pPr>
        <w:pStyle w:val="Parastais"/>
        <w:jc w:val="right"/>
        <w:rPr>
          <w:sz w:val="20"/>
          <w:szCs w:val="20"/>
        </w:rPr>
      </w:pPr>
      <w:r w:rsidRPr="00FD05B0">
        <w:rPr>
          <w:sz w:val="20"/>
          <w:szCs w:val="20"/>
        </w:rPr>
        <w:t>1.</w:t>
      </w:r>
      <w:r>
        <w:rPr>
          <w:sz w:val="20"/>
          <w:szCs w:val="20"/>
        </w:rPr>
        <w:t>2.</w:t>
      </w:r>
      <w:r w:rsidRPr="00FD05B0">
        <w:rPr>
          <w:sz w:val="20"/>
          <w:szCs w:val="20"/>
        </w:rPr>
        <w:t>pielikums</w:t>
      </w:r>
    </w:p>
    <w:p w:rsidR="00380312" w:rsidRDefault="00380312" w:rsidP="00380312">
      <w:pPr>
        <w:pStyle w:val="Parastais"/>
        <w:ind w:left="-251" w:firstLine="142"/>
        <w:jc w:val="right"/>
        <w:rPr>
          <w:sz w:val="20"/>
          <w:szCs w:val="20"/>
        </w:rPr>
      </w:pPr>
      <w:r>
        <w:rPr>
          <w:sz w:val="20"/>
          <w:szCs w:val="20"/>
        </w:rPr>
        <w:t>atklāta konkursa “</w:t>
      </w:r>
      <w:r w:rsidRPr="00FD05B0">
        <w:rPr>
          <w:color w:val="000000"/>
          <w:sz w:val="20"/>
          <w:szCs w:val="20"/>
        </w:rPr>
        <w:t>Deinstitucionalizācijas plāna</w:t>
      </w:r>
    </w:p>
    <w:p w:rsidR="00380312" w:rsidRDefault="00380312" w:rsidP="00380312">
      <w:pPr>
        <w:pStyle w:val="Parastais"/>
        <w:ind w:left="-251" w:firstLine="142"/>
        <w:jc w:val="right"/>
        <w:rPr>
          <w:sz w:val="20"/>
          <w:szCs w:val="20"/>
        </w:rPr>
      </w:pPr>
      <w:r w:rsidRPr="00FD05B0">
        <w:rPr>
          <w:sz w:val="20"/>
          <w:szCs w:val="20"/>
        </w:rPr>
        <w:t xml:space="preserve">būvprojektu izstrāde un autoruzraudzība </w:t>
      </w:r>
    </w:p>
    <w:p w:rsidR="00380312" w:rsidRDefault="00380312" w:rsidP="00380312">
      <w:pPr>
        <w:pStyle w:val="Parastais"/>
        <w:jc w:val="right"/>
        <w:rPr>
          <w:sz w:val="20"/>
          <w:szCs w:val="20"/>
        </w:rPr>
      </w:pPr>
      <w:r w:rsidRPr="00FD05B0">
        <w:rPr>
          <w:sz w:val="20"/>
          <w:szCs w:val="20"/>
        </w:rPr>
        <w:t>četriem objektiem</w:t>
      </w:r>
      <w:r>
        <w:rPr>
          <w:sz w:val="20"/>
          <w:szCs w:val="20"/>
        </w:rPr>
        <w:t>” nolikumam,</w:t>
      </w:r>
    </w:p>
    <w:p w:rsidR="00380312" w:rsidRDefault="00380312" w:rsidP="00380312">
      <w:pPr>
        <w:pStyle w:val="Parastais"/>
        <w:tabs>
          <w:tab w:val="left" w:pos="5505"/>
        </w:tabs>
        <w:jc w:val="right"/>
        <w:rPr>
          <w:sz w:val="20"/>
          <w:szCs w:val="20"/>
        </w:rPr>
      </w:pPr>
      <w:r>
        <w:rPr>
          <w:sz w:val="20"/>
          <w:szCs w:val="20"/>
        </w:rPr>
        <w:t>ID Nr. GND-2018/70/ERAF</w:t>
      </w:r>
    </w:p>
    <w:p w:rsidR="0036669F" w:rsidRDefault="0036669F" w:rsidP="00832CBF">
      <w:pPr>
        <w:pStyle w:val="Parastais"/>
        <w:rPr>
          <w:sz w:val="20"/>
          <w:szCs w:val="20"/>
        </w:rPr>
      </w:pPr>
    </w:p>
    <w:p w:rsidR="00380312" w:rsidRDefault="00380312" w:rsidP="00832CBF">
      <w:pPr>
        <w:pStyle w:val="Parastais"/>
        <w:rPr>
          <w:sz w:val="20"/>
          <w:szCs w:val="20"/>
        </w:rPr>
      </w:pPr>
    </w:p>
    <w:p w:rsidR="00380312" w:rsidRDefault="00380312" w:rsidP="00832CBF">
      <w:pPr>
        <w:pStyle w:val="Parastais"/>
        <w:rPr>
          <w:sz w:val="20"/>
          <w:szCs w:val="20"/>
        </w:rPr>
      </w:pPr>
    </w:p>
    <w:p w:rsidR="00380312" w:rsidRPr="006F39A3" w:rsidRDefault="00380312" w:rsidP="00832CBF">
      <w:pPr>
        <w:pStyle w:val="Parastais"/>
        <w:rPr>
          <w:sz w:val="20"/>
          <w:szCs w:val="20"/>
        </w:rPr>
        <w:sectPr w:rsidR="00380312" w:rsidRPr="006F39A3" w:rsidSect="0036669F">
          <w:footerReference w:type="even" r:id="rId7"/>
          <w:footerReference w:type="default" r:id="rId8"/>
          <w:pgSz w:w="11906" w:h="16838"/>
          <w:pgMar w:top="737" w:right="851" w:bottom="1134" w:left="1701" w:header="709" w:footer="709" w:gutter="0"/>
          <w:cols w:space="708"/>
          <w:formProt w:val="0"/>
          <w:titlePg/>
          <w:docGrid w:linePitch="360"/>
        </w:sectPr>
      </w:pPr>
    </w:p>
    <w:tbl>
      <w:tblPr>
        <w:tblW w:w="0" w:type="auto"/>
        <w:tblLook w:val="01E0"/>
      </w:tblPr>
      <w:tblGrid>
        <w:gridCol w:w="3190"/>
        <w:gridCol w:w="3190"/>
        <w:gridCol w:w="3190"/>
      </w:tblGrid>
      <w:tr w:rsidR="0036669F" w:rsidRPr="00560903" w:rsidTr="0036669F">
        <w:tc>
          <w:tcPr>
            <w:tcW w:w="3190" w:type="dxa"/>
          </w:tcPr>
          <w:p w:rsidR="0036669F" w:rsidRDefault="0036669F" w:rsidP="0036669F">
            <w:pPr>
              <w:pStyle w:val="Parastais"/>
            </w:pPr>
          </w:p>
        </w:tc>
        <w:tc>
          <w:tcPr>
            <w:tcW w:w="3190" w:type="dxa"/>
          </w:tcPr>
          <w:p w:rsidR="0036669F" w:rsidRDefault="00AB63D5" w:rsidP="0036669F">
            <w:pPr>
              <w:pStyle w:val="Parastais"/>
              <w:jc w:val="center"/>
            </w:pPr>
            <w:r>
              <w:rPr>
                <w:noProof/>
                <w:lang w:val="en-US" w:eastAsia="en-US"/>
              </w:rPr>
              <w:drawing>
                <wp:inline distT="0" distB="0" distL="0" distR="0">
                  <wp:extent cx="619125"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lbenes_nov MB400"/>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90" w:type="dxa"/>
          </w:tcPr>
          <w:p w:rsidR="0036669F" w:rsidRPr="00560903" w:rsidRDefault="0036669F" w:rsidP="0036669F">
            <w:pPr>
              <w:pStyle w:val="Parastais"/>
              <w:rPr>
                <w:sz w:val="32"/>
                <w:szCs w:val="32"/>
              </w:rPr>
            </w:pPr>
          </w:p>
        </w:tc>
      </w:tr>
      <w:tr w:rsidR="0036669F" w:rsidRPr="0054347A" w:rsidTr="0036669F">
        <w:tc>
          <w:tcPr>
            <w:tcW w:w="9570" w:type="dxa"/>
            <w:gridSpan w:val="3"/>
          </w:tcPr>
          <w:p w:rsidR="0036669F" w:rsidRPr="0054347A" w:rsidRDefault="0036669F" w:rsidP="00AD00CD">
            <w:pPr>
              <w:pStyle w:val="Parastais"/>
              <w:spacing w:before="240" w:line="360" w:lineRule="auto"/>
              <w:jc w:val="center"/>
              <w:rPr>
                <w:b/>
                <w:sz w:val="32"/>
                <w:szCs w:val="32"/>
              </w:rPr>
            </w:pPr>
            <w:r w:rsidRPr="0054347A">
              <w:rPr>
                <w:b/>
                <w:sz w:val="32"/>
                <w:szCs w:val="32"/>
              </w:rPr>
              <w:t xml:space="preserve">GULBENES NOVADA </w:t>
            </w:r>
            <w:r w:rsidR="00061D0E">
              <w:rPr>
                <w:b/>
                <w:sz w:val="32"/>
                <w:szCs w:val="32"/>
              </w:rPr>
              <w:t>PAŠVALDĪBA</w:t>
            </w:r>
          </w:p>
        </w:tc>
      </w:tr>
      <w:tr w:rsidR="0036669F" w:rsidRPr="00347098" w:rsidTr="0036669F">
        <w:tc>
          <w:tcPr>
            <w:tcW w:w="9570" w:type="dxa"/>
            <w:gridSpan w:val="3"/>
          </w:tcPr>
          <w:p w:rsidR="0036669F" w:rsidRPr="00347098" w:rsidRDefault="0036669F" w:rsidP="0036669F">
            <w:pPr>
              <w:pStyle w:val="Parastais"/>
              <w:spacing w:line="360" w:lineRule="auto"/>
              <w:jc w:val="center"/>
            </w:pPr>
            <w:r w:rsidRPr="00347098">
              <w:t>Reģ.Nr. 90009116327</w:t>
            </w:r>
          </w:p>
        </w:tc>
      </w:tr>
      <w:tr w:rsidR="0036669F" w:rsidRPr="00AE4B3D" w:rsidTr="0036669F">
        <w:tc>
          <w:tcPr>
            <w:tcW w:w="9570" w:type="dxa"/>
            <w:gridSpan w:val="3"/>
          </w:tcPr>
          <w:p w:rsidR="0036669F" w:rsidRPr="00AE4B3D" w:rsidRDefault="0036669F" w:rsidP="0036669F">
            <w:pPr>
              <w:pStyle w:val="Parastais"/>
              <w:jc w:val="center"/>
            </w:pPr>
            <w:r w:rsidRPr="00AE4B3D">
              <w:t>Ābeļu iela 2, Gulbene, Gulbenes nov., LV-4401</w:t>
            </w:r>
          </w:p>
        </w:tc>
      </w:tr>
      <w:tr w:rsidR="0036669F" w:rsidRPr="00AE4B3D" w:rsidTr="0036669F">
        <w:tc>
          <w:tcPr>
            <w:tcW w:w="9570" w:type="dxa"/>
            <w:gridSpan w:val="3"/>
          </w:tcPr>
          <w:p w:rsidR="0036669F" w:rsidRPr="00AE4B3D" w:rsidRDefault="0036669F" w:rsidP="0036669F">
            <w:pPr>
              <w:pStyle w:val="Parastais"/>
              <w:pBdr>
                <w:bottom w:val="single" w:sz="12" w:space="1" w:color="auto"/>
              </w:pBdr>
              <w:jc w:val="center"/>
            </w:pPr>
            <w:r w:rsidRPr="00AE4B3D">
              <w:t xml:space="preserve">Tālrunis 64497710, fakss 64497730, e-pasts: </w:t>
            </w:r>
            <w:r>
              <w:t>dome@gulbene.lv</w:t>
            </w:r>
            <w:r w:rsidRPr="00AE4B3D">
              <w:t xml:space="preserve">, </w:t>
            </w:r>
            <w:r>
              <w:t>www.gulbene.lv</w:t>
            </w:r>
          </w:p>
          <w:p w:rsidR="00F27187" w:rsidRPr="00AE4B3D" w:rsidRDefault="0036669F" w:rsidP="00C602DD">
            <w:pPr>
              <w:pStyle w:val="Parastais"/>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rsidR="00AD00CD" w:rsidRPr="00AD00CD" w:rsidRDefault="00AD00CD" w:rsidP="00383DF5">
      <w:pPr>
        <w:pStyle w:val="Parastais"/>
        <w:spacing w:before="240" w:after="240"/>
        <w:jc w:val="center"/>
        <w:rPr>
          <w:b/>
          <w:sz w:val="28"/>
        </w:rPr>
      </w:pPr>
      <w:bookmarkStart w:id="0" w:name="_Hlk518042428"/>
      <w:r w:rsidRPr="00AD00CD">
        <w:rPr>
          <w:b/>
          <w:sz w:val="28"/>
        </w:rPr>
        <w:t>Projektēšanas uzdevums</w:t>
      </w:r>
    </w:p>
    <w:p w:rsidR="00AD00CD" w:rsidRPr="00AD00CD" w:rsidRDefault="00AD00CD" w:rsidP="00AD00CD">
      <w:pPr>
        <w:pStyle w:val="Parastais"/>
        <w:spacing w:after="120"/>
        <w:rPr>
          <w:b/>
        </w:rPr>
      </w:pPr>
      <w:r w:rsidRPr="00AD00CD">
        <w:rPr>
          <w:b/>
        </w:rPr>
        <w:t>Projektēšanas uzdevuma vispārīgie norādījumi.</w:t>
      </w:r>
    </w:p>
    <w:p w:rsidR="00AD00CD" w:rsidRPr="00AD00CD" w:rsidRDefault="00AD00CD" w:rsidP="00AD00CD">
      <w:pPr>
        <w:pStyle w:val="Parastais"/>
        <w:spacing w:after="120"/>
        <w:ind w:firstLine="720"/>
        <w:jc w:val="both"/>
      </w:pPr>
      <w:r w:rsidRPr="00AD00CD">
        <w:t>Projektējot ēku, pielietot kvalitatīvus un atbilstošus materiālus un iekārtas. Paredzēto risinājumu, iekārtu un materiālu izvēli, balstīt uz pārbaudītu, vispārēji atzītu un labas atsauksmes guvušu būvniecības risinājumu un tehnoloģiju pielietošanas bāzes, kā arī nodrošināt atbilstību spēkā esošajiem standartiem.</w:t>
      </w:r>
    </w:p>
    <w:p w:rsidR="00AD00CD" w:rsidRPr="00AD00CD" w:rsidRDefault="00AD00CD" w:rsidP="00033A9F">
      <w:pPr>
        <w:pStyle w:val="Parastais"/>
        <w:spacing w:after="120"/>
        <w:ind w:firstLine="720"/>
        <w:jc w:val="both"/>
      </w:pPr>
      <w:r w:rsidRPr="00AD00CD">
        <w:rPr>
          <w:b/>
        </w:rPr>
        <w:t xml:space="preserve">Ēkas būvniecība projektējama, izmantojot </w:t>
      </w:r>
      <w:r w:rsidR="00033A9F" w:rsidRPr="00033A9F">
        <w:rPr>
          <w:b/>
        </w:rPr>
        <w:t xml:space="preserve">projekta </w:t>
      </w:r>
      <w:r w:rsidR="00033A9F" w:rsidRPr="00033A9F">
        <w:rPr>
          <w:b/>
          <w:u w:val="single"/>
        </w:rPr>
        <w:t>“Pakalpojumu infrastruktūras attīstība deinstitucionalizācijas plānu īstenošanai Gulbenes novadā”</w:t>
      </w:r>
      <w:r w:rsidRPr="00AD00CD">
        <w:rPr>
          <w:b/>
        </w:rPr>
        <w:t xml:space="preserve"> principus visā projektēšanas, būvniecības un ekspluatācijas laikā.</w:t>
      </w:r>
      <w:r w:rsidRPr="00AD00CD">
        <w:t xml:space="preserve"> Visas telpu grupas un to platības, aprīkojums, precizējams un saskaņojams projekta izstrādes gaitā.</w:t>
      </w:r>
    </w:p>
    <w:p w:rsidR="00AD00CD" w:rsidRPr="00AD00CD" w:rsidRDefault="00AD00CD" w:rsidP="00AD00CD">
      <w:pPr>
        <w:pStyle w:val="Parastais"/>
        <w:spacing w:after="120"/>
        <w:ind w:firstLine="720"/>
        <w:jc w:val="both"/>
      </w:pPr>
      <w:r w:rsidRPr="00AD00CD">
        <w:t>Būvprojektā izmantotajiem materiāliem iespēju robežās jābūt reciklētiem (pārstrādātiem). Ēkā izmantotajiem kokmateriāliem ir jābūt iegūtiem no likumīgiem avotiem, no ilgtspējīgi apsaimniekotiem mežiem, ko apliecina ar koksnes izsekojamības sertifikātiem. Iekštelpās pēc iespējas jāizmanto materiāli (tostarp līmes, krāsas), kas atbilst ekomarķējuma zīmju prasībām. Jāizvērtē materiālu izturība un garantijas laiks, materiālu un būves detaļu savienojumu mezglu noturība un ilgmūžība. Iekštelpu materiāliem jābūt viegli kopjamiem un izturīgiem. Jāpielieto veselībai droši iekšējās apdares materiāli. Jāizvērtē projektā paredzēto risinājumu savstarpējā savietojamība un funkcionalitāte.</w:t>
      </w:r>
    </w:p>
    <w:p w:rsidR="00AD00CD" w:rsidRPr="00AD00CD" w:rsidRDefault="00AD00CD" w:rsidP="00AD00CD">
      <w:pPr>
        <w:pStyle w:val="Parastais"/>
        <w:spacing w:after="120"/>
        <w:ind w:firstLine="720"/>
        <w:jc w:val="both"/>
      </w:pPr>
      <w:r w:rsidRPr="00AD00CD">
        <w:t xml:space="preserve">Jāievēro būvkonstrukciju risinājumi (ieskaitot izmantojamos materiālus), kas nodrošina konstrukciju noturību, nepieciešamo ugunsdrošības kategoriju, siltuma un skaņas izolāciju un citus būves lietošanas mērķim būtiskus rādītājus.  </w:t>
      </w:r>
    </w:p>
    <w:p w:rsidR="00AD00CD" w:rsidRPr="00AD00CD" w:rsidRDefault="00AD00CD" w:rsidP="00AD00CD">
      <w:pPr>
        <w:pStyle w:val="Parastais"/>
        <w:spacing w:after="120"/>
        <w:ind w:firstLine="720"/>
        <w:jc w:val="both"/>
      </w:pPr>
      <w:r w:rsidRPr="00AD00CD">
        <w:t>Jāveic projekta tehniskais raksturojums, kurā detalizēti sniegta informācija par projektā izmantotajiem tehnoloģiskajiem risinājumiem – izmantoto tehnoloģiju apraksts un tehnoloģiju vizuālais attēlojums, tehniskie parametri.</w:t>
      </w:r>
    </w:p>
    <w:p w:rsidR="00AD00CD" w:rsidRPr="00AD00CD" w:rsidRDefault="00AD00CD" w:rsidP="00AD00CD">
      <w:pPr>
        <w:pStyle w:val="Parastais"/>
        <w:suppressAutoHyphens/>
        <w:spacing w:after="120"/>
        <w:contextualSpacing/>
        <w:jc w:val="both"/>
        <w:rPr>
          <w:rFonts w:eastAsia="Calibri"/>
          <w:b/>
          <w:color w:val="000000"/>
        </w:rPr>
      </w:pPr>
      <w:r w:rsidRPr="00AD00CD">
        <w:rPr>
          <w:rFonts w:eastAsia="Calibri"/>
          <w:b/>
          <w:color w:val="000000"/>
        </w:rPr>
        <w:t>Ēku energoefektivitāte un dzīves cikla analīze:</w:t>
      </w:r>
    </w:p>
    <w:p w:rsidR="00AD00CD" w:rsidRPr="00AD00CD" w:rsidRDefault="00AD00CD" w:rsidP="00AD00CD">
      <w:pPr>
        <w:pStyle w:val="Parastais"/>
        <w:suppressAutoHyphens/>
        <w:spacing w:after="120"/>
        <w:ind w:firstLine="360"/>
        <w:contextualSpacing/>
        <w:jc w:val="both"/>
      </w:pPr>
      <w:r w:rsidRPr="00AD00CD">
        <w:t>Projektēt energoefektīvu ēku ar enerģijas patēriņu līdz 50 kWh/m</w:t>
      </w:r>
      <w:r w:rsidRPr="00AD00CD">
        <w:rPr>
          <w:vertAlign w:val="superscript"/>
        </w:rPr>
        <w:t>2</w:t>
      </w:r>
      <w:r w:rsidRPr="00AD00CD">
        <w:t xml:space="preserve">, atbilstoši MK noteikumiem Nr. 348 “Ēkas energoefektivitātes aprēķina metode” un LBN002-15 “Ēku norobežojošo konstrukciju siltumtehnika”. </w:t>
      </w:r>
    </w:p>
    <w:p w:rsidR="00AD00CD" w:rsidRDefault="00AD00CD" w:rsidP="00AD00CD">
      <w:pPr>
        <w:pStyle w:val="Parastais"/>
        <w:suppressAutoHyphens/>
        <w:ind w:firstLine="360"/>
        <w:contextualSpacing/>
        <w:jc w:val="both"/>
      </w:pPr>
      <w:r w:rsidRPr="00AD00CD">
        <w:t>Ēkai jāveic energoaudits un tai jābūt energoaudita sertifikātam atbilstoši MK noteikumiem Nr. 383.</w:t>
      </w:r>
    </w:p>
    <w:p w:rsidR="00E81ADA" w:rsidRPr="00AD00CD" w:rsidRDefault="00E81ADA" w:rsidP="00AD00CD">
      <w:pPr>
        <w:pStyle w:val="Parastais"/>
        <w:suppressAutoHyphens/>
        <w:ind w:firstLine="360"/>
        <w:contextualSpacing/>
        <w:jc w:val="both"/>
      </w:pPr>
    </w:p>
    <w:p w:rsidR="00AD00CD" w:rsidRPr="00AD00CD" w:rsidRDefault="00AD00CD" w:rsidP="00E81ADA">
      <w:pPr>
        <w:pStyle w:val="Parastais"/>
        <w:suppressAutoHyphens/>
        <w:autoSpaceDE w:val="0"/>
        <w:ind w:firstLine="360"/>
        <w:jc w:val="both"/>
        <w:rPr>
          <w:b/>
          <w:bCs/>
          <w:szCs w:val="22"/>
        </w:rPr>
      </w:pPr>
      <w:r w:rsidRPr="00AD00CD">
        <w:rPr>
          <w:b/>
          <w:color w:val="000000"/>
          <w:szCs w:val="22"/>
        </w:rPr>
        <w:lastRenderedPageBreak/>
        <w:t>Plānotie līguma izpildes starptermiņi:</w:t>
      </w:r>
    </w:p>
    <w:p w:rsidR="00EA382B" w:rsidRPr="00BB6E60" w:rsidRDefault="00EA382B" w:rsidP="00EA382B">
      <w:pPr>
        <w:pStyle w:val="Parastais"/>
        <w:numPr>
          <w:ilvl w:val="0"/>
          <w:numId w:val="3"/>
        </w:numPr>
        <w:suppressAutoHyphens/>
        <w:autoSpaceDE w:val="0"/>
        <w:ind w:left="426"/>
        <w:jc w:val="both"/>
        <w:rPr>
          <w:b/>
          <w:bCs/>
          <w:szCs w:val="22"/>
        </w:rPr>
      </w:pPr>
      <w:bookmarkStart w:id="1" w:name="_Hlk518976798"/>
      <w:r w:rsidRPr="00BB6E60">
        <w:rPr>
          <w:b/>
          <w:bCs/>
          <w:szCs w:val="22"/>
        </w:rPr>
        <w:t xml:space="preserve">14 (četrpadsmit) </w:t>
      </w:r>
      <w:r w:rsidRPr="00BB6E60">
        <w:rPr>
          <w:bCs/>
          <w:szCs w:val="22"/>
        </w:rPr>
        <w:t>kalendāro dienu laikā iesniegt Pasūtītājam tehniskās apsekošanas atzinumu.</w:t>
      </w:r>
      <w:bookmarkEnd w:id="1"/>
    </w:p>
    <w:p w:rsidR="00EA382B" w:rsidRPr="00BB6E60" w:rsidRDefault="00EA382B" w:rsidP="00EA382B">
      <w:pPr>
        <w:pStyle w:val="Parastais"/>
        <w:numPr>
          <w:ilvl w:val="0"/>
          <w:numId w:val="2"/>
        </w:numPr>
        <w:suppressAutoHyphens/>
        <w:autoSpaceDE w:val="0"/>
        <w:ind w:left="426"/>
        <w:jc w:val="both"/>
        <w:rPr>
          <w:bCs/>
          <w:szCs w:val="22"/>
        </w:rPr>
      </w:pPr>
      <w:r>
        <w:rPr>
          <w:b/>
          <w:bCs/>
          <w:szCs w:val="22"/>
        </w:rPr>
        <w:t>5</w:t>
      </w:r>
      <w:r w:rsidRPr="00BB6E60">
        <w:rPr>
          <w:b/>
          <w:bCs/>
          <w:szCs w:val="22"/>
        </w:rPr>
        <w:t>0 (</w:t>
      </w:r>
      <w:r>
        <w:rPr>
          <w:b/>
          <w:bCs/>
          <w:szCs w:val="22"/>
        </w:rPr>
        <w:t>piec</w:t>
      </w:r>
      <w:r w:rsidRPr="00BB6E60">
        <w:rPr>
          <w:b/>
          <w:bCs/>
          <w:szCs w:val="22"/>
        </w:rPr>
        <w:t>desmit)</w:t>
      </w:r>
      <w:r w:rsidRPr="00BB6E60">
        <w:rPr>
          <w:bCs/>
          <w:szCs w:val="22"/>
        </w:rPr>
        <w:t xml:space="preserve"> kalendāro dienu laikā iesniegt Būvvaldē izstrādātu būvprojektu minimālā sastāvā saskaņošanai. </w:t>
      </w:r>
    </w:p>
    <w:p w:rsidR="00EA382B" w:rsidRPr="00BB6E60" w:rsidRDefault="00EA382B" w:rsidP="00EA382B">
      <w:pPr>
        <w:pStyle w:val="Parastais"/>
        <w:numPr>
          <w:ilvl w:val="0"/>
          <w:numId w:val="2"/>
        </w:numPr>
        <w:suppressAutoHyphens/>
        <w:autoSpaceDE w:val="0"/>
        <w:ind w:left="426"/>
        <w:jc w:val="both"/>
        <w:rPr>
          <w:bCs/>
          <w:szCs w:val="22"/>
        </w:rPr>
      </w:pPr>
      <w:r>
        <w:rPr>
          <w:b/>
          <w:bCs/>
          <w:szCs w:val="22"/>
        </w:rPr>
        <w:t>8</w:t>
      </w:r>
      <w:r w:rsidRPr="00BB6E60">
        <w:rPr>
          <w:b/>
          <w:bCs/>
          <w:szCs w:val="22"/>
        </w:rPr>
        <w:t>0 (</w:t>
      </w:r>
      <w:r>
        <w:rPr>
          <w:b/>
          <w:bCs/>
          <w:szCs w:val="22"/>
        </w:rPr>
        <w:t>astoņ</w:t>
      </w:r>
      <w:r w:rsidRPr="00BB6E60">
        <w:rPr>
          <w:b/>
          <w:bCs/>
          <w:szCs w:val="22"/>
        </w:rPr>
        <w:t xml:space="preserve">desmit) </w:t>
      </w:r>
      <w:r w:rsidRPr="00BB6E60">
        <w:rPr>
          <w:bCs/>
          <w:szCs w:val="22"/>
        </w:rPr>
        <w:t>kalendāro dienu laikā iesniegt pasūtītājam gatavu arhitektūras risinājumu daļu saskaņošanai.</w:t>
      </w:r>
    </w:p>
    <w:p w:rsidR="00AD00CD" w:rsidRDefault="00EA382B" w:rsidP="00EA382B">
      <w:pPr>
        <w:pStyle w:val="Parastais"/>
        <w:numPr>
          <w:ilvl w:val="0"/>
          <w:numId w:val="2"/>
        </w:numPr>
        <w:suppressAutoHyphens/>
        <w:autoSpaceDE w:val="0"/>
        <w:spacing w:after="240"/>
        <w:ind w:left="426"/>
        <w:jc w:val="both"/>
        <w:rPr>
          <w:bCs/>
          <w:szCs w:val="22"/>
        </w:rPr>
      </w:pPr>
      <w:r w:rsidRPr="00BB6E60">
        <w:rPr>
          <w:b/>
          <w:bCs/>
          <w:szCs w:val="22"/>
        </w:rPr>
        <w:t>1</w:t>
      </w:r>
      <w:r>
        <w:rPr>
          <w:b/>
          <w:bCs/>
          <w:szCs w:val="22"/>
        </w:rPr>
        <w:t>5</w:t>
      </w:r>
      <w:r w:rsidRPr="00BB6E60">
        <w:rPr>
          <w:b/>
          <w:bCs/>
          <w:szCs w:val="22"/>
        </w:rPr>
        <w:t>0 (</w:t>
      </w:r>
      <w:r>
        <w:rPr>
          <w:b/>
          <w:bCs/>
          <w:szCs w:val="22"/>
        </w:rPr>
        <w:t>simts piec</w:t>
      </w:r>
      <w:r w:rsidRPr="00BB6E60">
        <w:rPr>
          <w:b/>
          <w:bCs/>
          <w:szCs w:val="22"/>
        </w:rPr>
        <w:t>desmit)</w:t>
      </w:r>
      <w:r w:rsidRPr="00BB6E60">
        <w:rPr>
          <w:bCs/>
          <w:szCs w:val="22"/>
        </w:rPr>
        <w:t xml:space="preserve"> kalendāro dienu laikā no līguma parakstīšanas dienas iesniegt </w:t>
      </w:r>
      <w:r w:rsidR="00CD1CCF">
        <w:rPr>
          <w:bCs/>
          <w:szCs w:val="22"/>
        </w:rPr>
        <w:t xml:space="preserve">gatavu </w:t>
      </w:r>
      <w:r w:rsidRPr="00BB6E60">
        <w:rPr>
          <w:bCs/>
          <w:szCs w:val="22"/>
        </w:rPr>
        <w:t>būvprojektu Pasūtītājam ekspertīzes veikšanai</w:t>
      </w:r>
      <w:r w:rsidR="00CD1CCF">
        <w:rPr>
          <w:bCs/>
          <w:szCs w:val="22"/>
        </w:rPr>
        <w:t>.</w:t>
      </w:r>
    </w:p>
    <w:p w:rsidR="00CD1CCF" w:rsidRDefault="00CD1CCF" w:rsidP="00CD1CCF">
      <w:pPr>
        <w:pStyle w:val="Parastais"/>
        <w:suppressAutoHyphens/>
        <w:autoSpaceDE w:val="0"/>
        <w:spacing w:after="120"/>
        <w:jc w:val="both"/>
        <w:rPr>
          <w:bCs/>
          <w:szCs w:val="22"/>
        </w:rPr>
      </w:pPr>
      <w:r>
        <w:rPr>
          <w:bCs/>
          <w:szCs w:val="22"/>
        </w:rPr>
        <w:t>Kad projekts iesniegts pirmreizējas ekspertīzes veikšanai, izpildes termiņš tiek apturēts. Ja ekspertīzes atzinums ir negatīvs, būvprojekta labošanas un atkārtotas ekspertīzes veikšanas laikā tiek atsākta izpildes termiņa uzskaite.</w:t>
      </w:r>
    </w:p>
    <w:p w:rsidR="00CD1CCF" w:rsidRPr="00EA382B" w:rsidRDefault="00CD1CCF" w:rsidP="00CD1CCF">
      <w:pPr>
        <w:pStyle w:val="Parastais"/>
        <w:suppressAutoHyphens/>
        <w:autoSpaceDE w:val="0"/>
        <w:spacing w:after="240"/>
        <w:jc w:val="both"/>
        <w:rPr>
          <w:bCs/>
          <w:szCs w:val="22"/>
        </w:rPr>
      </w:pPr>
      <w:r>
        <w:rPr>
          <w:bCs/>
          <w:szCs w:val="22"/>
        </w:rPr>
        <w:t xml:space="preserve">Būvvalde projekta nosacījumu izpildi izskata mēneša laikā, tāpēc </w:t>
      </w:r>
      <w:r>
        <w:rPr>
          <w:b/>
          <w:bCs/>
          <w:szCs w:val="22"/>
        </w:rPr>
        <w:t>būvprojekta izstrādes gala izpildes termiņš ir 180 (simts astoņdesmit) kalendārās dienas.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5"/>
        <w:gridCol w:w="2419"/>
        <w:gridCol w:w="6350"/>
      </w:tblGrid>
      <w:tr w:rsidR="00AD00CD" w:rsidRPr="00AD00CD" w:rsidTr="00344A04">
        <w:tc>
          <w:tcPr>
            <w:tcW w:w="695" w:type="dxa"/>
            <w:shd w:val="clear" w:color="auto" w:fill="auto"/>
            <w:vAlign w:val="center"/>
          </w:tcPr>
          <w:p w:rsidR="00AD00CD" w:rsidRPr="00AD00CD" w:rsidRDefault="00AD00CD" w:rsidP="00AD00CD">
            <w:pPr>
              <w:pStyle w:val="Parastais"/>
              <w:jc w:val="center"/>
              <w:rPr>
                <w:b/>
                <w:caps/>
              </w:rPr>
            </w:pPr>
            <w:r w:rsidRPr="00AD00CD">
              <w:rPr>
                <w:b/>
                <w:caps/>
              </w:rPr>
              <w:t>1.</w:t>
            </w:r>
          </w:p>
        </w:tc>
        <w:tc>
          <w:tcPr>
            <w:tcW w:w="8769" w:type="dxa"/>
            <w:gridSpan w:val="2"/>
            <w:shd w:val="clear" w:color="auto" w:fill="auto"/>
          </w:tcPr>
          <w:p w:rsidR="00AD00CD" w:rsidRPr="00AD00CD" w:rsidRDefault="00AD00CD" w:rsidP="00AD00CD">
            <w:pPr>
              <w:pStyle w:val="Parastais"/>
              <w:rPr>
                <w:b/>
                <w:caps/>
              </w:rPr>
            </w:pPr>
            <w:r w:rsidRPr="00AD00CD">
              <w:rPr>
                <w:b/>
                <w:caps/>
              </w:rPr>
              <w:t>Vispārīgie dati par objektiem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w:t>
            </w:r>
          </w:p>
        </w:tc>
        <w:tc>
          <w:tcPr>
            <w:tcW w:w="2419" w:type="dxa"/>
            <w:shd w:val="clear" w:color="auto" w:fill="auto"/>
          </w:tcPr>
          <w:p w:rsidR="00AD00CD" w:rsidRPr="00AD00CD" w:rsidRDefault="00AD00CD" w:rsidP="00AD00CD">
            <w:pPr>
              <w:pStyle w:val="Parastais"/>
            </w:pPr>
            <w:r w:rsidRPr="00AD00CD">
              <w:rPr>
                <w:rFonts w:ascii="Arial" w:hAnsi="Arial" w:cs="Arial"/>
                <w:iCs/>
                <w:color w:val="333333"/>
                <w:sz w:val="20"/>
                <w:szCs w:val="20"/>
              </w:rPr>
              <w:t xml:space="preserve">Objekts </w:t>
            </w:r>
          </w:p>
        </w:tc>
        <w:tc>
          <w:tcPr>
            <w:tcW w:w="6350" w:type="dxa"/>
            <w:shd w:val="clear" w:color="auto" w:fill="auto"/>
          </w:tcPr>
          <w:p w:rsidR="00AD00CD" w:rsidRPr="00AD00CD" w:rsidRDefault="00AD00CD" w:rsidP="00AD00CD">
            <w:pPr>
              <w:pStyle w:val="Parastais"/>
              <w:spacing w:after="120"/>
              <w:jc w:val="both"/>
              <w:rPr>
                <w:rFonts w:ascii="Arial" w:hAnsi="Arial" w:cs="Arial"/>
                <w:b/>
                <w:sz w:val="22"/>
                <w:szCs w:val="22"/>
              </w:rPr>
            </w:pPr>
            <w:r w:rsidRPr="00AD00CD">
              <w:rPr>
                <w:rFonts w:ascii="Arial" w:hAnsi="Arial" w:cs="Arial"/>
                <w:b/>
                <w:sz w:val="22"/>
                <w:szCs w:val="22"/>
              </w:rPr>
              <w:t>“Ēka ģimeniskai videi pietuvinātu pakalpojumu sniegšana Stāķos Nr. 11, Stāķi, Stradu pag., Gulbenes nov.” – būvprojekta izstrāde un autoruzraudzība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1.2</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jam</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objekta</w:t>
            </w:r>
          </w:p>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adrese</w:t>
            </w:r>
          </w:p>
        </w:tc>
        <w:tc>
          <w:tcPr>
            <w:tcW w:w="6350" w:type="dxa"/>
            <w:shd w:val="clear" w:color="auto" w:fill="auto"/>
          </w:tcPr>
          <w:p w:rsidR="00AD00CD" w:rsidRPr="00AD00CD" w:rsidRDefault="00AD00CD" w:rsidP="00AD00CD">
            <w:pPr>
              <w:pStyle w:val="Parastais"/>
              <w:jc w:val="both"/>
              <w:rPr>
                <w:rFonts w:ascii="Arial" w:hAnsi="Arial" w:cs="Arial"/>
                <w:b/>
                <w:sz w:val="22"/>
                <w:szCs w:val="22"/>
              </w:rPr>
            </w:pPr>
            <w:r w:rsidRPr="00AD00CD">
              <w:rPr>
                <w:rFonts w:ascii="Arial" w:hAnsi="Arial" w:cs="Arial"/>
                <w:b/>
                <w:sz w:val="22"/>
                <w:szCs w:val="22"/>
              </w:rPr>
              <w:t>Stāķi Nr. 11, Stāķi, Stradu pag., Gulbenes nov.</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1.3</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 xml:space="preserve">Zemes gabala </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pašnieks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Stradu pagasta pašvaldība, Reģ. Nr. 90000025821</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1.4</w:t>
            </w:r>
          </w:p>
        </w:tc>
        <w:tc>
          <w:tcPr>
            <w:tcW w:w="2419" w:type="dxa"/>
            <w:shd w:val="clear" w:color="auto" w:fill="auto"/>
            <w:vAlign w:val="center"/>
          </w:tcPr>
          <w:p w:rsidR="00AD00CD" w:rsidRPr="00AD00CD" w:rsidRDefault="00AD00CD" w:rsidP="00AD00CD">
            <w:pPr>
              <w:pStyle w:val="Parastais"/>
              <w:autoSpaceDE w:val="0"/>
              <w:autoSpaceDN w:val="0"/>
              <w:adjustRightInd w:val="0"/>
              <w:rPr>
                <w:rFonts w:ascii="Arial" w:eastAsia="Arial,Italic" w:hAnsi="Arial" w:cs="Arial"/>
                <w:iCs/>
                <w:color w:val="333333"/>
                <w:sz w:val="20"/>
                <w:szCs w:val="20"/>
              </w:rPr>
            </w:pPr>
            <w:r w:rsidRPr="00AD00CD">
              <w:rPr>
                <w:rFonts w:ascii="Arial,Italic" w:eastAsia="Arial,Italic" w:cs="Arial,Italic" w:hint="eastAsia"/>
                <w:iCs/>
                <w:color w:val="333333"/>
                <w:sz w:val="20"/>
                <w:szCs w:val="20"/>
              </w:rPr>
              <w:t>Ī</w:t>
            </w:r>
            <w:r w:rsidRPr="00AD00CD">
              <w:rPr>
                <w:rFonts w:ascii="Arial" w:eastAsia="Arial,Italic" w:hAnsi="Arial" w:cs="Arial"/>
                <w:iCs/>
                <w:color w:val="333333"/>
                <w:sz w:val="20"/>
                <w:szCs w:val="20"/>
              </w:rPr>
              <w:t>pašuma ties</w:t>
            </w:r>
            <w:r w:rsidRPr="00AD00CD">
              <w:rPr>
                <w:rFonts w:ascii="Arial,Italic" w:eastAsia="Arial,Italic" w:cs="Arial,Italic" w:hint="eastAsia"/>
                <w:iCs/>
                <w:color w:val="333333"/>
                <w:sz w:val="20"/>
                <w:szCs w:val="20"/>
              </w:rPr>
              <w:t>ī</w:t>
            </w:r>
            <w:r w:rsidRPr="00AD00CD">
              <w:rPr>
                <w:rFonts w:ascii="Arial" w:eastAsia="Arial,Italic" w:hAnsi="Arial" w:cs="Arial"/>
                <w:iCs/>
                <w:color w:val="333333"/>
                <w:sz w:val="20"/>
                <w:szCs w:val="20"/>
              </w:rPr>
              <w:t>bas</w:t>
            </w:r>
          </w:p>
          <w:p w:rsidR="00AD00CD" w:rsidRPr="00AD00CD" w:rsidRDefault="00AD00CD" w:rsidP="00AD00CD">
            <w:pPr>
              <w:pStyle w:val="Parastais"/>
            </w:pPr>
            <w:r w:rsidRPr="00AD00CD">
              <w:rPr>
                <w:rFonts w:ascii="Arial" w:eastAsia="Arial,Italic" w:hAnsi="Arial" w:cs="Arial"/>
                <w:iCs/>
                <w:color w:val="333333"/>
                <w:sz w:val="20"/>
                <w:szCs w:val="20"/>
              </w:rPr>
              <w:t>apliecinoši dokumenti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Zemesgrāmatu apliecības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1.5</w:t>
            </w:r>
          </w:p>
        </w:tc>
        <w:tc>
          <w:tcPr>
            <w:tcW w:w="2419" w:type="dxa"/>
            <w:shd w:val="clear" w:color="auto" w:fill="auto"/>
            <w:vAlign w:val="center"/>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Būves kadastra</w:t>
            </w:r>
          </w:p>
          <w:p w:rsidR="00AD00CD" w:rsidRPr="00AD00CD" w:rsidRDefault="00AD00CD" w:rsidP="00AD00CD">
            <w:pPr>
              <w:pStyle w:val="Parastais"/>
            </w:pPr>
            <w:r w:rsidRPr="00AD00CD">
              <w:rPr>
                <w:rFonts w:ascii="Arial" w:hAnsi="Arial" w:cs="Arial"/>
                <w:iCs/>
                <w:color w:val="333333"/>
                <w:sz w:val="20"/>
                <w:szCs w:val="20"/>
              </w:rPr>
              <w:t>apz</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m</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jums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5090 002 0583</w:t>
            </w:r>
          </w:p>
          <w:p w:rsidR="00AD00CD" w:rsidRPr="00AD00CD" w:rsidRDefault="00AD00CD" w:rsidP="00AD00CD">
            <w:pPr>
              <w:pStyle w:val="Parastais"/>
              <w:jc w:val="both"/>
              <w:rPr>
                <w:rFonts w:ascii="Arial" w:hAnsi="Arial" w:cs="Arial"/>
                <w:sz w:val="20"/>
                <w:szCs w:val="20"/>
              </w:rPr>
            </w:pPr>
          </w:p>
        </w:tc>
      </w:tr>
      <w:tr w:rsidR="00AD00CD" w:rsidRPr="00AD00CD" w:rsidTr="00344A04">
        <w:tc>
          <w:tcPr>
            <w:tcW w:w="695" w:type="dxa"/>
            <w:shd w:val="clear" w:color="auto" w:fill="auto"/>
          </w:tcPr>
          <w:p w:rsidR="00AD00CD" w:rsidRPr="00AD00CD" w:rsidRDefault="00AD00CD" w:rsidP="00AD00CD">
            <w:pPr>
              <w:pStyle w:val="Parastais"/>
              <w:jc w:val="center"/>
            </w:pPr>
            <w:r w:rsidRPr="00AD00CD">
              <w:t>1.6</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Projekta pas</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t</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t</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js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Gulbenes novada pašvaldība</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Ābeļu iela 2, Gulbene, Gulbenes nov., LV-4401</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Tālrunis: 64497710</w:t>
            </w:r>
          </w:p>
          <w:p w:rsidR="00AD00CD" w:rsidRPr="00AD00CD" w:rsidRDefault="00AD00CD" w:rsidP="00AD00CD">
            <w:pPr>
              <w:pStyle w:val="Parastais"/>
              <w:jc w:val="both"/>
              <w:rPr>
                <w:rFonts w:ascii="Arial" w:hAnsi="Arial" w:cs="Arial"/>
                <w:iCs/>
                <w:color w:val="333333"/>
                <w:sz w:val="20"/>
                <w:szCs w:val="20"/>
              </w:rPr>
            </w:pPr>
            <w:r w:rsidRPr="00AD00CD">
              <w:rPr>
                <w:rFonts w:ascii="Arial" w:hAnsi="Arial" w:cs="Arial"/>
                <w:sz w:val="20"/>
                <w:szCs w:val="20"/>
              </w:rPr>
              <w:t xml:space="preserve">e-pasts: </w:t>
            </w:r>
            <w:hyperlink r:id="rId10" w:history="1">
              <w:r w:rsidRPr="00AD00CD">
                <w:rPr>
                  <w:rFonts w:ascii="Arial" w:hAnsi="Arial" w:cs="Arial"/>
                  <w:color w:val="0000FF"/>
                  <w:sz w:val="20"/>
                  <w:szCs w:val="20"/>
                  <w:u w:val="single"/>
                </w:rPr>
                <w:t>dome@gulbene.lv</w:t>
              </w:r>
            </w:hyperlink>
          </w:p>
        </w:tc>
      </w:tr>
      <w:tr w:rsidR="00AD00CD" w:rsidRPr="00AD00CD" w:rsidTr="00344A04">
        <w:tc>
          <w:tcPr>
            <w:tcW w:w="695" w:type="dxa"/>
            <w:shd w:val="clear" w:color="auto" w:fill="auto"/>
          </w:tcPr>
          <w:p w:rsidR="00AD00CD" w:rsidRPr="00AD00CD" w:rsidRDefault="00AD00CD" w:rsidP="00AD00CD">
            <w:pPr>
              <w:pStyle w:val="Parastais"/>
              <w:jc w:val="center"/>
            </w:pPr>
            <w:r w:rsidRPr="00AD00CD">
              <w:t>1.7</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Pasūtītāja atbildīgais pārstāvis</w:t>
            </w:r>
          </w:p>
        </w:tc>
        <w:tc>
          <w:tcPr>
            <w:tcW w:w="6350" w:type="dxa"/>
            <w:shd w:val="clear" w:color="auto" w:fill="auto"/>
          </w:tcPr>
          <w:p w:rsidR="00A63C62" w:rsidRDefault="00A63C62" w:rsidP="00A63C62">
            <w:pPr>
              <w:pStyle w:val="Parastais"/>
              <w:jc w:val="both"/>
              <w:rPr>
                <w:rFonts w:ascii="Arial" w:hAnsi="Arial" w:cs="Arial"/>
                <w:sz w:val="20"/>
                <w:szCs w:val="20"/>
              </w:rPr>
            </w:pPr>
            <w:r>
              <w:rPr>
                <w:rFonts w:ascii="Arial" w:hAnsi="Arial" w:cs="Arial"/>
                <w:sz w:val="20"/>
                <w:szCs w:val="20"/>
              </w:rPr>
              <w:t>Gulbenes novada pašvaldības Attīstības un projektu nodaļas vadītājs</w:t>
            </w:r>
          </w:p>
          <w:p w:rsidR="00A63C62" w:rsidRDefault="00A63C62" w:rsidP="00A63C62">
            <w:pPr>
              <w:pStyle w:val="Parastais"/>
              <w:jc w:val="both"/>
              <w:rPr>
                <w:rFonts w:ascii="Arial" w:hAnsi="Arial" w:cs="Arial"/>
                <w:sz w:val="20"/>
                <w:szCs w:val="20"/>
              </w:rPr>
            </w:pPr>
            <w:r>
              <w:rPr>
                <w:rFonts w:ascii="Arial" w:hAnsi="Arial" w:cs="Arial"/>
                <w:sz w:val="20"/>
                <w:szCs w:val="20"/>
              </w:rPr>
              <w:t>Jānis Barinskis</w:t>
            </w:r>
          </w:p>
          <w:p w:rsidR="00A63C62" w:rsidRDefault="007B1F58" w:rsidP="00A63C62">
            <w:pPr>
              <w:pStyle w:val="Parastais"/>
              <w:jc w:val="both"/>
              <w:rPr>
                <w:rFonts w:ascii="Arial" w:hAnsi="Arial" w:cs="Arial"/>
                <w:sz w:val="20"/>
                <w:szCs w:val="20"/>
              </w:rPr>
            </w:pPr>
            <w:hyperlink r:id="rId11" w:history="1">
              <w:r w:rsidR="00A63C62">
                <w:rPr>
                  <w:rStyle w:val="Hyperlink"/>
                  <w:rFonts w:ascii="Arial" w:hAnsi="Arial" w:cs="Arial"/>
                  <w:sz w:val="22"/>
                </w:rPr>
                <w:t>janis.barinskis</w:t>
              </w:r>
              <w:r w:rsidR="00A63C62">
                <w:rPr>
                  <w:rStyle w:val="Hyperlink"/>
                  <w:rFonts w:ascii="Arial" w:hAnsi="Arial" w:cs="Arial"/>
                  <w:sz w:val="20"/>
                  <w:szCs w:val="20"/>
                </w:rPr>
                <w:t>@gulbene.lv</w:t>
              </w:r>
            </w:hyperlink>
          </w:p>
          <w:p w:rsidR="00AD00CD" w:rsidRPr="00AD00CD" w:rsidRDefault="00A63C62" w:rsidP="00A63C62">
            <w:pPr>
              <w:pStyle w:val="Parastais"/>
              <w:jc w:val="both"/>
              <w:rPr>
                <w:rFonts w:ascii="Arial" w:hAnsi="Arial" w:cs="Arial"/>
                <w:iCs/>
                <w:color w:val="333333"/>
                <w:sz w:val="20"/>
                <w:szCs w:val="20"/>
              </w:rPr>
            </w:pPr>
            <w:r>
              <w:rPr>
                <w:rFonts w:ascii="Arial" w:hAnsi="Arial" w:cs="Arial"/>
                <w:sz w:val="20"/>
                <w:szCs w:val="20"/>
              </w:rPr>
              <w:t>t. 26467459</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1.8</w:t>
            </w:r>
          </w:p>
        </w:tc>
        <w:tc>
          <w:tcPr>
            <w:tcW w:w="2419" w:type="dxa"/>
            <w:shd w:val="clear" w:color="auto" w:fill="auto"/>
            <w:vAlign w:val="center"/>
          </w:tcPr>
          <w:p w:rsidR="00AD00CD" w:rsidRPr="00AD00CD" w:rsidRDefault="00AD00CD" w:rsidP="00AD00CD">
            <w:pPr>
              <w:pStyle w:val="Parastais"/>
            </w:pPr>
            <w:r w:rsidRPr="00AD00CD">
              <w:rPr>
                <w:rFonts w:ascii="Arial" w:hAnsi="Arial" w:cs="Arial"/>
                <w:iCs/>
                <w:color w:val="333333"/>
                <w:sz w:val="20"/>
                <w:szCs w:val="20"/>
              </w:rPr>
              <w:t>Ēkas kopējā platība</w:t>
            </w:r>
          </w:p>
        </w:tc>
        <w:tc>
          <w:tcPr>
            <w:tcW w:w="6350" w:type="dxa"/>
            <w:shd w:val="clear" w:color="auto" w:fill="auto"/>
          </w:tcPr>
          <w:p w:rsidR="00AD00CD" w:rsidRPr="00AD00CD" w:rsidRDefault="00AD00CD" w:rsidP="00AD00CD">
            <w:pPr>
              <w:pStyle w:val="Parastais"/>
              <w:jc w:val="both"/>
              <w:rPr>
                <w:rFonts w:ascii="Arial" w:hAnsi="Arial" w:cs="Arial"/>
                <w:color w:val="FF0000"/>
                <w:sz w:val="20"/>
                <w:szCs w:val="20"/>
              </w:rPr>
            </w:pPr>
            <w:r w:rsidRPr="00AD00CD">
              <w:rPr>
                <w:rFonts w:ascii="Arial" w:hAnsi="Arial" w:cs="Arial"/>
                <w:iCs/>
                <w:color w:val="333333"/>
                <w:sz w:val="20"/>
                <w:szCs w:val="20"/>
              </w:rPr>
              <w:t>624,7 m</w:t>
            </w:r>
            <w:r w:rsidRPr="00AD00CD">
              <w:rPr>
                <w:rFonts w:ascii="Arial" w:hAnsi="Arial" w:cs="Arial"/>
                <w:iCs/>
                <w:color w:val="333333"/>
                <w:sz w:val="20"/>
                <w:szCs w:val="20"/>
                <w:vertAlign w:val="superscript"/>
              </w:rPr>
              <w:t>2</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1.9</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šanas m</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r</w:t>
            </w:r>
            <w:r w:rsidRPr="00AD00CD">
              <w:rPr>
                <w:rFonts w:ascii="Arial,Italic" w:eastAsia="Arial,Italic" w:hAnsi="Arial" w:cs="Arial,Italic"/>
                <w:iCs/>
                <w:color w:val="333333"/>
                <w:sz w:val="20"/>
                <w:szCs w:val="20"/>
              </w:rPr>
              <w:t>ķ</w:t>
            </w:r>
            <w:r w:rsidRPr="00AD00CD">
              <w:rPr>
                <w:rFonts w:ascii="Arial" w:hAnsi="Arial" w:cs="Arial"/>
                <w:iCs/>
                <w:color w:val="333333"/>
                <w:sz w:val="20"/>
                <w:szCs w:val="20"/>
              </w:rPr>
              <w:t>is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xml:space="preserve">Izstrādāt būvprojektu ēkas pārbūvei atbilstoši </w:t>
            </w:r>
            <w:r w:rsidRPr="00AD00CD">
              <w:rPr>
                <w:rFonts w:ascii="Arial" w:hAnsi="Arial" w:cs="Arial"/>
                <w:i/>
                <w:iCs/>
                <w:color w:val="333333"/>
                <w:sz w:val="20"/>
                <w:szCs w:val="20"/>
              </w:rPr>
              <w:t>ģimeniskai videi pietuvinātu pakalpojumu sniegšanai</w:t>
            </w:r>
            <w:r w:rsidRPr="00AD00CD">
              <w:rPr>
                <w:rFonts w:ascii="Arial" w:hAnsi="Arial" w:cs="Arial"/>
                <w:iCs/>
                <w:color w:val="333333"/>
                <w:sz w:val="20"/>
                <w:szCs w:val="20"/>
              </w:rPr>
              <w:t xml:space="preserve"> lietošanas veidam.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1.10</w:t>
            </w:r>
          </w:p>
        </w:tc>
        <w:tc>
          <w:tcPr>
            <w:tcW w:w="2419" w:type="dxa"/>
            <w:shd w:val="clear" w:color="auto" w:fill="auto"/>
            <w:vAlign w:val="center"/>
          </w:tcPr>
          <w:p w:rsidR="00AD00CD" w:rsidRPr="00AD00CD" w:rsidRDefault="00AD00CD" w:rsidP="00AD00CD">
            <w:pPr>
              <w:pStyle w:val="Parastais"/>
              <w:rPr>
                <w:rFonts w:ascii="Arial" w:hAnsi="Arial" w:cs="Arial"/>
              </w:rPr>
            </w:pPr>
            <w:r w:rsidRPr="00AD00CD">
              <w:rPr>
                <w:rFonts w:ascii="Arial" w:eastAsia="Arial,Italic" w:hAnsi="Arial" w:cs="Arial"/>
                <w:iCs/>
                <w:sz w:val="20"/>
                <w:szCs w:val="20"/>
              </w:rPr>
              <w:t>Ēkas projektējamā daļa</w:t>
            </w:r>
          </w:p>
        </w:tc>
        <w:tc>
          <w:tcPr>
            <w:tcW w:w="6350" w:type="dxa"/>
            <w:shd w:val="clear" w:color="auto" w:fill="auto"/>
          </w:tcPr>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Jauns telpu plānojums attiecīgi objekta plānotajam lietošanas mērķim</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Kosmētiskais remonts</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Jauni konstruktīvie risinājumi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Vides pieejamības risinājumi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Vājstrāvas 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Elektrotīkli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Siltumtīkli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Ūdens apgādes un kanalizācijas tīkli</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Ventilācijas sistēma ar rekuperāciju</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Norobežojošo konstrukciju siltināšana</w:t>
            </w:r>
          </w:p>
          <w:p w:rsidR="00AD00CD" w:rsidRPr="00AD00CD" w:rsidRDefault="00AD00CD" w:rsidP="00AD00CD">
            <w:pPr>
              <w:pStyle w:val="Parastais"/>
              <w:numPr>
                <w:ilvl w:val="0"/>
                <w:numId w:val="4"/>
              </w:numPr>
              <w:ind w:left="425"/>
              <w:jc w:val="both"/>
              <w:rPr>
                <w:rFonts w:ascii="Arial" w:hAnsi="Arial" w:cs="Arial"/>
                <w:sz w:val="20"/>
                <w:szCs w:val="20"/>
              </w:rPr>
            </w:pPr>
            <w:r w:rsidRPr="00AD00CD">
              <w:rPr>
                <w:rFonts w:ascii="Arial" w:hAnsi="Arial" w:cs="Arial"/>
                <w:sz w:val="20"/>
                <w:szCs w:val="20"/>
              </w:rPr>
              <w:t>Pagraba pārseguma noturības pārbaude 1. un 2. robežstāvoklī</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1.11</w:t>
            </w:r>
          </w:p>
        </w:tc>
        <w:tc>
          <w:tcPr>
            <w:tcW w:w="2419" w:type="dxa"/>
            <w:shd w:val="clear" w:color="auto" w:fill="auto"/>
            <w:vAlign w:val="center"/>
          </w:tcPr>
          <w:p w:rsidR="00AD00CD" w:rsidRPr="00AD00CD" w:rsidRDefault="00AD00CD" w:rsidP="00AD00CD">
            <w:pPr>
              <w:pStyle w:val="Parastais"/>
              <w:rPr>
                <w:rFonts w:ascii="Arial" w:eastAsia="Arial,Italic" w:hAnsi="Arial" w:cs="Arial"/>
                <w:iCs/>
                <w:color w:val="333333"/>
                <w:sz w:val="20"/>
                <w:szCs w:val="20"/>
              </w:rPr>
            </w:pPr>
            <w:r w:rsidRPr="00AD00CD">
              <w:rPr>
                <w:rFonts w:ascii="Arial" w:eastAsia="Arial,Italic" w:hAnsi="Arial" w:cs="Arial"/>
                <w:iCs/>
                <w:color w:val="333333"/>
                <w:sz w:val="20"/>
                <w:szCs w:val="20"/>
              </w:rPr>
              <w:t>Būves pašreizējais klasifikācijas kods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eastAsia="Arial,Italic" w:hAnsi="Arial" w:cs="Arial"/>
                <w:iCs/>
                <w:color w:val="333333"/>
                <w:sz w:val="20"/>
                <w:szCs w:val="20"/>
              </w:rPr>
            </w:pPr>
            <w:r w:rsidRPr="00AD00CD">
              <w:rPr>
                <w:rFonts w:ascii="Arial" w:eastAsia="Arial,Italic" w:hAnsi="Arial" w:cs="Arial"/>
                <w:iCs/>
                <w:color w:val="333333"/>
                <w:sz w:val="20"/>
                <w:szCs w:val="20"/>
              </w:rPr>
              <w:t>11 – dzīvojamā māja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1.12</w:t>
            </w:r>
          </w:p>
        </w:tc>
        <w:tc>
          <w:tcPr>
            <w:tcW w:w="2419" w:type="dxa"/>
            <w:shd w:val="clear" w:color="auto" w:fill="auto"/>
          </w:tcPr>
          <w:p w:rsidR="00AD00CD" w:rsidRPr="00AD00CD" w:rsidRDefault="00AD00CD" w:rsidP="00AD00CD">
            <w:pPr>
              <w:pStyle w:val="Parastais"/>
            </w:pPr>
            <w:r w:rsidRPr="00AD00CD">
              <w:rPr>
                <w:rFonts w:ascii="Arial" w:hAnsi="Arial" w:cs="Arial"/>
                <w:iCs/>
                <w:color w:val="333333"/>
                <w:sz w:val="20"/>
                <w:szCs w:val="20"/>
              </w:rPr>
              <w:t>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vniec</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 xml:space="preserve">bas veids </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iCs/>
                <w:color w:val="333333"/>
                <w:sz w:val="20"/>
                <w:szCs w:val="20"/>
              </w:rPr>
              <w:t>Pārbūve</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1.13</w:t>
            </w:r>
          </w:p>
        </w:tc>
        <w:tc>
          <w:tcPr>
            <w:tcW w:w="2419" w:type="dxa"/>
            <w:shd w:val="clear" w:color="auto" w:fill="auto"/>
          </w:tcPr>
          <w:p w:rsidR="00AD00CD" w:rsidRPr="00AD00CD" w:rsidRDefault="00AD00CD" w:rsidP="00AD00CD">
            <w:pPr>
              <w:pStyle w:val="Parastais"/>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 xml:space="preserve">šanas stadijas </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iCs/>
                <w:color w:val="333333"/>
                <w:sz w:val="20"/>
                <w:szCs w:val="20"/>
              </w:rPr>
              <w:t>Būvprojekts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1.14</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Tehniskie un/vai īpašie noteikumi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Pieprasa projektētājs attiecīgajām iestādēm saskaņā ar esošo situāciju.</w:t>
            </w:r>
          </w:p>
        </w:tc>
      </w:tr>
      <w:tr w:rsidR="00AD00CD" w:rsidRPr="00AD00CD" w:rsidTr="00344A04">
        <w:tc>
          <w:tcPr>
            <w:tcW w:w="695" w:type="dxa"/>
            <w:shd w:val="clear" w:color="auto" w:fill="auto"/>
          </w:tcPr>
          <w:p w:rsidR="00AD00CD" w:rsidRPr="00AD00CD" w:rsidRDefault="00AD00CD" w:rsidP="00AD00CD">
            <w:pPr>
              <w:pStyle w:val="Parastais"/>
              <w:jc w:val="center"/>
            </w:pP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Citi nosacījumi.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Uzsākot Būvprojekta izstrādi, Projektētājs, kopīgi ar Pasūtītāju, veic objektu tehnisko apsekošanu un faktisko telpu u.c. projektēšanai nepieciešamo lielumu uzmērīšanu.</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lastRenderedPageBreak/>
              <w:t>Objektu apsekošanas laikā pievērst uzmanību nesošajām būvkonstrukcijām, un, ja nepieciešams, paredzēt to atjaunošanu vai pastiprināšanu.</w:t>
            </w:r>
          </w:p>
        </w:tc>
      </w:tr>
      <w:tr w:rsidR="00AD00CD" w:rsidRPr="00AD00CD" w:rsidTr="00344A04">
        <w:tc>
          <w:tcPr>
            <w:tcW w:w="695" w:type="dxa"/>
            <w:shd w:val="clear" w:color="auto" w:fill="auto"/>
          </w:tcPr>
          <w:p w:rsidR="00AD00CD" w:rsidRPr="00AD00CD" w:rsidRDefault="00AD00CD" w:rsidP="00AD00CD">
            <w:pPr>
              <w:pStyle w:val="Parastais"/>
              <w:jc w:val="center"/>
            </w:pP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Būvprojekta ekspertīze</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Pēc projekta iesniegšanas saskaņošanai, pasūtītājs organizē būvprojekta ekspertīzi. Būvprojekta pirmreizējo ekspertīzi pasūta un apmaksā Pasūtītājs, atkārtotās ekspertīzes pasūta Pasūtītājs, bet izmaksas sedz Izpildītājs. Būvprojekta ekspertīzi pievienot Būvprojektam. Pievienot protokolu par ekspertīzes piezīmēs minēto nepilnību novēršanu un ar Pasūtītāju saskaņotās atkāpes vai risinājumus.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1.15</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Saskaņošana ar citām institūcijām</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 xml:space="preserve">Būvprojekta saskaņošanu </w:t>
            </w:r>
            <w:r w:rsidRPr="00AD00CD">
              <w:rPr>
                <w:rFonts w:ascii="Arial" w:hAnsi="Arial" w:cs="Arial"/>
                <w:b/>
                <w:sz w:val="20"/>
                <w:szCs w:val="20"/>
              </w:rPr>
              <w:t>veic projektētājs</w:t>
            </w:r>
            <w:r w:rsidRPr="00AD00CD">
              <w:rPr>
                <w:rFonts w:ascii="Arial" w:hAnsi="Arial" w:cs="Arial"/>
                <w:sz w:val="20"/>
                <w:szCs w:val="20"/>
              </w:rPr>
              <w:t xml:space="preserve"> saskaņā ar ieinteresēto institūciju izsniegtajiem tehniskajiem noteikumiem pirms saskaņošanas ar pasūtītāju. </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1.16</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Būvatļauja</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Projektētājs sagatavo visus nepieciešamos dokumentus, lai saņemtu būvatļauju.</w:t>
            </w:r>
          </w:p>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Nepieciešamības gadījumā Pasūtītājs sagatavo pilnvaru.</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1.17</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Projektēšanas ilgums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1</w:t>
            </w:r>
            <w:r w:rsidR="00403E07">
              <w:rPr>
                <w:rFonts w:ascii="Arial" w:hAnsi="Arial" w:cs="Arial"/>
                <w:sz w:val="20"/>
                <w:szCs w:val="20"/>
              </w:rPr>
              <w:t>5</w:t>
            </w:r>
            <w:r w:rsidRPr="00AD00CD">
              <w:rPr>
                <w:rFonts w:ascii="Arial" w:hAnsi="Arial" w:cs="Arial"/>
                <w:sz w:val="20"/>
                <w:szCs w:val="20"/>
              </w:rPr>
              <w:t>0 kalendārās dienas no līguma noslēgšanas brīža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1.18</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Būvdarbu ilgums</w:t>
            </w:r>
          </w:p>
        </w:tc>
        <w:tc>
          <w:tcPr>
            <w:tcW w:w="6350" w:type="dxa"/>
            <w:shd w:val="clear" w:color="auto" w:fill="auto"/>
          </w:tcPr>
          <w:p w:rsidR="00AD00CD" w:rsidRPr="00AD00CD" w:rsidRDefault="00E37849" w:rsidP="00AD00CD">
            <w:pPr>
              <w:pStyle w:val="Parastais"/>
              <w:jc w:val="both"/>
              <w:rPr>
                <w:rFonts w:ascii="Arial" w:hAnsi="Arial" w:cs="Arial"/>
                <w:sz w:val="20"/>
                <w:szCs w:val="20"/>
              </w:rPr>
            </w:pPr>
            <w:r>
              <w:rPr>
                <w:rFonts w:ascii="Arial" w:hAnsi="Arial" w:cs="Arial"/>
                <w:sz w:val="20"/>
                <w:szCs w:val="20"/>
              </w:rPr>
              <w:t>9</w:t>
            </w:r>
            <w:r w:rsidR="00AD00CD" w:rsidRPr="00AD00CD">
              <w:rPr>
                <w:rFonts w:ascii="Arial" w:hAnsi="Arial" w:cs="Arial"/>
                <w:sz w:val="20"/>
                <w:szCs w:val="20"/>
              </w:rPr>
              <w:t xml:space="preserve"> mēneši no būvdarbu uzsākšanas brīža.</w:t>
            </w:r>
          </w:p>
        </w:tc>
      </w:tr>
      <w:tr w:rsidR="00AD00CD" w:rsidRPr="00AD00CD" w:rsidTr="00344A04">
        <w:tc>
          <w:tcPr>
            <w:tcW w:w="695" w:type="dxa"/>
            <w:shd w:val="clear" w:color="auto" w:fill="auto"/>
          </w:tcPr>
          <w:p w:rsidR="00AD00CD" w:rsidRPr="00AD00CD" w:rsidRDefault="00AD00CD" w:rsidP="00AD00CD">
            <w:pPr>
              <w:pStyle w:val="Parastais"/>
              <w:jc w:val="center"/>
              <w:rPr>
                <w:b/>
              </w:rPr>
            </w:pPr>
            <w:r w:rsidRPr="00AD00CD">
              <w:rPr>
                <w:b/>
              </w:rPr>
              <w:t>2.</w:t>
            </w:r>
          </w:p>
        </w:tc>
        <w:tc>
          <w:tcPr>
            <w:tcW w:w="8769" w:type="dxa"/>
            <w:gridSpan w:val="2"/>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b/>
                <w:caps/>
              </w:rPr>
              <w:t>pRASĪBAs IZSTRĀDĀT</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Projekt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šanas nosac</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jumi</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1. Projekta sast</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vs: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1) visp</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r</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g</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2) arhitekt</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ras 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teritorijas sada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 (TS),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arhitekt</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ras sada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 (AR),</w:t>
            </w:r>
          </w:p>
          <w:p w:rsidR="00AD00CD" w:rsidRPr="00AD00CD" w:rsidRDefault="00AD00CD" w:rsidP="00AD00CD">
            <w:pPr>
              <w:pStyle w:val="Parastais"/>
              <w:autoSpaceDE w:val="0"/>
              <w:autoSpaceDN w:val="0"/>
              <w:adjustRightInd w:val="0"/>
              <w:jc w:val="both"/>
              <w:rPr>
                <w:rFonts w:ascii="Arial" w:hAnsi="Arial" w:cs="Arial"/>
                <w:i/>
                <w:iCs/>
                <w:color w:val="333333"/>
                <w:sz w:val="20"/>
                <w:szCs w:val="20"/>
              </w:rPr>
            </w:pPr>
            <w:r w:rsidRPr="00AD00CD">
              <w:rPr>
                <w:rFonts w:ascii="Arial" w:hAnsi="Arial" w:cs="Arial"/>
                <w:iCs/>
                <w:color w:val="333333"/>
                <w:sz w:val="20"/>
                <w:szCs w:val="20"/>
              </w:rPr>
              <w:t xml:space="preserve">- </w:t>
            </w:r>
            <w:r w:rsidRPr="00AD00CD">
              <w:rPr>
                <w:rFonts w:ascii="Arial" w:hAnsi="Arial" w:cs="Arial"/>
                <w:i/>
                <w:iCs/>
                <w:color w:val="333333"/>
                <w:sz w:val="20"/>
                <w:szCs w:val="20"/>
              </w:rPr>
              <w:t>-</w:t>
            </w:r>
            <w:r w:rsidRPr="00AD00CD">
              <w:rPr>
                <w:rFonts w:ascii="Arial" w:hAnsi="Arial" w:cs="Arial"/>
                <w:iCs/>
                <w:color w:val="333333"/>
                <w:sz w:val="20"/>
                <w:szCs w:val="20"/>
              </w:rPr>
              <w:t>interjera sadaļa (IN) – apdares darbu tabulas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fasādes sadaļa,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3) inženierrisin</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jumu 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vkonstrukcijas (BK),</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ūdensapgāde un kanalizācija – iekšējie un ārējie tīkli (ŪK),</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Lietus ūdens kanalizācijas tīkli (LKT)</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apkure un v</w:t>
            </w:r>
            <w:r w:rsidRPr="00AD00CD">
              <w:rPr>
                <w:rFonts w:ascii="Arial" w:eastAsia="Arial,Italic" w:hAnsi="Arial" w:cs="Arial"/>
                <w:iCs/>
                <w:color w:val="333333"/>
                <w:sz w:val="20"/>
                <w:szCs w:val="20"/>
              </w:rPr>
              <w:t>entilācija</w:t>
            </w:r>
            <w:r w:rsidRPr="00AD00CD">
              <w:rPr>
                <w:rFonts w:ascii="Arial" w:hAnsi="Arial" w:cs="Arial"/>
                <w:iCs/>
                <w:color w:val="333333"/>
                <w:sz w:val="20"/>
                <w:szCs w:val="20"/>
              </w:rPr>
              <w:t xml:space="preserve"> (AVK),</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siltumapgādes tīkli (SAT)</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elektroapg</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de – iekšējie tīkli (EL),</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Ugunsdzēsības automātikas sistēmas (UAS),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vājstrāvu sist</w:t>
            </w:r>
            <w:r w:rsidRPr="00AD00CD">
              <w:rPr>
                <w:rFonts w:ascii="Arial,Italic" w:eastAsia="Arial,Italic" w:hAnsi="Arial" w:cs="Arial,Italic" w:hint="eastAsia"/>
                <w:iCs/>
                <w:color w:val="333333"/>
                <w:sz w:val="20"/>
                <w:szCs w:val="20"/>
              </w:rPr>
              <w:t>ē</w:t>
            </w:r>
            <w:r w:rsidRPr="00AD00CD">
              <w:rPr>
                <w:rFonts w:ascii="Arial" w:hAnsi="Arial" w:cs="Arial"/>
                <w:iCs/>
                <w:color w:val="333333"/>
                <w:sz w:val="20"/>
                <w:szCs w:val="20"/>
              </w:rPr>
              <w:t>mas – videonovērošana, lokālā trauksmes sistēma, TV antena, datu tīkli</w:t>
            </w:r>
          </w:p>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 iekārtu, konstrukciju un būvizstrādājumu kopsavilkums, specifikācijas (IS)</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4) ekonomikas da</w:t>
            </w:r>
            <w:r w:rsidRPr="00AD00CD">
              <w:rPr>
                <w:rFonts w:ascii="Arial,Italic" w:eastAsia="Arial,Italic" w:hAnsi="Arial" w:cs="Arial,Italic"/>
                <w:iCs/>
                <w:color w:val="333333"/>
                <w:sz w:val="20"/>
                <w:szCs w:val="20"/>
              </w:rPr>
              <w:t>ļ</w:t>
            </w:r>
            <w:r w:rsidRPr="00AD00CD">
              <w:rPr>
                <w:rFonts w:ascii="Arial" w:hAnsi="Arial" w:cs="Arial"/>
                <w:iCs/>
                <w:color w:val="333333"/>
                <w:sz w:val="20"/>
                <w:szCs w:val="20"/>
              </w:rPr>
              <w:t>u:</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vdarbu apjomu saraksts (BA),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izmaksu apr</w:t>
            </w:r>
            <w:r w:rsidRPr="00AD00CD">
              <w:rPr>
                <w:rFonts w:ascii="Arial,Italic" w:eastAsia="Arial,Italic" w:hAnsi="Arial" w:cs="Arial,Italic" w:hint="eastAsia"/>
                <w:iCs/>
                <w:color w:val="333333"/>
                <w:sz w:val="20"/>
                <w:szCs w:val="20"/>
              </w:rPr>
              <w:t>ē</w:t>
            </w:r>
            <w:r w:rsidRPr="00AD00CD">
              <w:rPr>
                <w:rFonts w:ascii="Arial,Italic" w:eastAsia="Arial,Italic" w:hAnsi="Arial" w:cs="Arial,Italic"/>
                <w:iCs/>
                <w:color w:val="333333"/>
                <w:sz w:val="20"/>
                <w:szCs w:val="20"/>
              </w:rPr>
              <w:t>ķ</w:t>
            </w:r>
            <w:r w:rsidRPr="00AD00CD">
              <w:rPr>
                <w:rFonts w:ascii="Arial" w:hAnsi="Arial" w:cs="Arial"/>
                <w:iCs/>
                <w:color w:val="333333"/>
                <w:sz w:val="20"/>
                <w:szCs w:val="20"/>
              </w:rPr>
              <w:t>ins – tāmes (T)</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5) b</w:t>
            </w:r>
            <w:r w:rsidRPr="00AD00CD">
              <w:rPr>
                <w:rFonts w:ascii="Arial,Italic" w:eastAsia="Arial,Italic" w:hAnsi="Arial" w:cs="Arial,Italic" w:hint="eastAsia"/>
                <w:iCs/>
                <w:color w:val="333333"/>
                <w:sz w:val="20"/>
                <w:szCs w:val="20"/>
              </w:rPr>
              <w:t>ū</w:t>
            </w:r>
            <w:r w:rsidRPr="00AD00CD">
              <w:rPr>
                <w:rFonts w:ascii="Arial" w:hAnsi="Arial" w:cs="Arial"/>
                <w:iCs/>
                <w:color w:val="333333"/>
                <w:sz w:val="20"/>
                <w:szCs w:val="20"/>
              </w:rPr>
              <w:t>vdarbu organiz</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cija;</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 Darbu organizēšanas projekts (DOP)</w:t>
            </w:r>
          </w:p>
          <w:p w:rsidR="00AD00CD" w:rsidRPr="00AD00CD" w:rsidRDefault="00AD00CD" w:rsidP="00AD00CD">
            <w:pPr>
              <w:pStyle w:val="Parastais"/>
              <w:autoSpaceDE w:val="0"/>
              <w:autoSpaceDN w:val="0"/>
              <w:adjustRightInd w:val="0"/>
              <w:jc w:val="both"/>
              <w:rPr>
                <w:rFonts w:ascii="Arial" w:hAnsi="Arial" w:cs="Arial"/>
                <w:i/>
                <w:iCs/>
                <w:color w:val="333333"/>
                <w:sz w:val="20"/>
                <w:szCs w:val="20"/>
              </w:rPr>
            </w:pPr>
            <w:r w:rsidRPr="00AD00CD">
              <w:rPr>
                <w:rFonts w:ascii="Arial" w:hAnsi="Arial" w:cs="Arial"/>
                <w:i/>
                <w:iCs/>
                <w:color w:val="333333"/>
                <w:sz w:val="20"/>
                <w:szCs w:val="20"/>
              </w:rPr>
              <w:t>u.c. sadaļas, kas nepieciešamas kvalitatīva Būvprojekta izstrādei.</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2.2</w:t>
            </w:r>
          </w:p>
        </w:tc>
        <w:tc>
          <w:tcPr>
            <w:tcW w:w="2419" w:type="dxa"/>
            <w:shd w:val="clear" w:color="auto" w:fill="auto"/>
          </w:tcPr>
          <w:p w:rsidR="00AD00CD" w:rsidRPr="00AD00CD" w:rsidRDefault="00AD00CD" w:rsidP="00AD00CD">
            <w:pPr>
              <w:pStyle w:val="Parastais"/>
              <w:rPr>
                <w:rFonts w:ascii="Arial" w:hAnsi="Arial" w:cs="Arial"/>
                <w:iCs/>
                <w:color w:val="333333"/>
                <w:sz w:val="20"/>
                <w:szCs w:val="20"/>
              </w:rPr>
            </w:pPr>
            <w:r w:rsidRPr="00AD00CD">
              <w:rPr>
                <w:rFonts w:ascii="Arial" w:hAnsi="Arial" w:cs="Arial"/>
                <w:iCs/>
                <w:color w:val="333333"/>
                <w:sz w:val="20"/>
                <w:szCs w:val="20"/>
              </w:rPr>
              <w:t>Prasības Teritorijas labiekārtojumam. (TS)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Projekta ietvaros paredzēt teritoriju labiekārtošanu – piebraucamie ceļi, pagalma ceļi, stāvvietas.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2.3</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bas telpu</w:t>
            </w:r>
          </w:p>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pl</w:t>
            </w:r>
            <w:r w:rsidRPr="00AD00CD">
              <w:rPr>
                <w:rFonts w:ascii="Arial,Italic" w:eastAsia="Arial,Italic" w:hAnsi="Arial" w:cs="Arial,Italic" w:hint="eastAsia"/>
                <w:iCs/>
                <w:color w:val="333333"/>
                <w:sz w:val="20"/>
                <w:szCs w:val="20"/>
              </w:rPr>
              <w:t>ā</w:t>
            </w:r>
            <w:r w:rsidRPr="00AD00CD">
              <w:rPr>
                <w:rFonts w:ascii="Arial" w:hAnsi="Arial" w:cs="Arial"/>
                <w:iCs/>
                <w:color w:val="333333"/>
                <w:sz w:val="20"/>
                <w:szCs w:val="20"/>
              </w:rPr>
              <w:t>nojumam</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Telpu un telpu grupu plānojumu pielāgot ģimeniskai videi, atdalot atsevišķus ģimenes dzīvokļus.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2.5</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ēkas fasādei un norobežojošām konstrukcijām</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Ēkai paredzēt norobežojošo konstrukciju siltināšanu un ārējo apdari. Siltumizolācijas slāņa biezums katrai konstrukcijai izvēlēts atbilstoši izvirzītajām prasībām par enerģijas patēriņu 50 kWh/m</w:t>
            </w:r>
            <w:r w:rsidRPr="00AD00CD">
              <w:rPr>
                <w:rFonts w:ascii="Arial" w:hAnsi="Arial" w:cs="Arial"/>
                <w:iCs/>
                <w:color w:val="333333"/>
                <w:sz w:val="20"/>
                <w:szCs w:val="20"/>
                <w:vertAlign w:val="superscript"/>
              </w:rPr>
              <w:t>2</w:t>
            </w:r>
            <w:r w:rsidRPr="00AD00CD">
              <w:rPr>
                <w:rFonts w:ascii="Arial" w:hAnsi="Arial" w:cs="Arial"/>
                <w:iCs/>
                <w:color w:val="333333"/>
                <w:sz w:val="20"/>
                <w:szCs w:val="20"/>
              </w:rPr>
              <w:t>.</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2.6</w:t>
            </w:r>
          </w:p>
          <w:p w:rsidR="00AD00CD" w:rsidRPr="00AD00CD" w:rsidRDefault="00AD00CD" w:rsidP="00AD00CD">
            <w:pPr>
              <w:pStyle w:val="Parastais"/>
              <w:jc w:val="center"/>
            </w:pP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bas telpu apdarei</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Telpu apdarei izmantot mūsdienīgus, viegli kopjamus, ilgmūžīgus un savstarpēji saskanīgus materiālus un krāsas.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2.7</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iekšējiem ūdensapgādes un kanalizācijas tīkliem. (ŪK)</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Izbūvēt ēkas iekšējās ūdensapgādes un kanalizācijas sistēmas, tajā skaitā sanitāros mezglus, ievērojot visus saistošos normatīvus higiēnas prasībām. Kanalizāciju pieslēgt pie centrāles.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2.8</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apkures un ventilācijas tīkliem (AVK)</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Uzstādīt ēkas siltummezglu pagrabā ar ēkas kopējās siltumenerģijas skaitītāju. Katram ģimenes dzīvoklim un darbinieku telpai uzstādīt atsevišķu siltumskaitītāju.</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Ēkai paredzēt mehāniskās ventilācijas sistēmu ar rekuperāciju.</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2.9</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 xml:space="preserve">Prasības ārējiem siltumapgādes tīkliem </w:t>
            </w:r>
            <w:r w:rsidRPr="00AD00CD">
              <w:rPr>
                <w:rFonts w:ascii="Arial" w:hAnsi="Arial" w:cs="Arial"/>
                <w:iCs/>
                <w:color w:val="333333"/>
                <w:sz w:val="20"/>
                <w:szCs w:val="20"/>
              </w:rPr>
              <w:lastRenderedPageBreak/>
              <w:t>(SAT)</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lastRenderedPageBreak/>
              <w:t>Ēku pieslēgt pie centralizētā siltumapgādes tīkla.</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lastRenderedPageBreak/>
              <w:t>2.10</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iekšējās elektroapgādes tīkliem (EL)</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Izbūvēt jaunu elektroinstalāciju. Katram dzīvoklim un darbinieku telpām uzstādīt atsevišķu elektroenerģijas skaitītāju.</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Pārvietot veco ēkas elektrosadales skapi tālāk no ēkas, ievērojot visus “Sadales tīkla” tehniskos noteikumus un prasības.</w:t>
            </w:r>
          </w:p>
        </w:tc>
      </w:tr>
      <w:tr w:rsidR="00AD00CD" w:rsidRPr="00AD00CD" w:rsidTr="00344A04">
        <w:trPr>
          <w:trHeight w:val="565"/>
        </w:trPr>
        <w:tc>
          <w:tcPr>
            <w:tcW w:w="695" w:type="dxa"/>
            <w:shd w:val="clear" w:color="auto" w:fill="auto"/>
          </w:tcPr>
          <w:p w:rsidR="00AD00CD" w:rsidRPr="00AD00CD" w:rsidRDefault="00AD00CD" w:rsidP="00AD00CD">
            <w:pPr>
              <w:pStyle w:val="Parastais"/>
              <w:jc w:val="center"/>
            </w:pPr>
            <w:r w:rsidRPr="00AD00CD">
              <w:t>2.11</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ugunsdrošības sistēmai. (UAS)</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Ēkā paredzēt ugunsdrošības sistēmu, kas atbilst visiem Latvijas Republikā pastāvošajiem noteikumiem un normatīviem.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2.12</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Prasības vājstrāvu tīkliem.</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Paredzēt videonovērošanu koplietošanas telpās un pagalmos pie ieejām.</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Paredzēt TV antenas pievadus dzīvokļos, interneta pieslēgumu darbinieku telpās.</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2.13</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Citi nosacījumi</w:t>
            </w:r>
          </w:p>
        </w:tc>
        <w:tc>
          <w:tcPr>
            <w:tcW w:w="6350" w:type="dxa"/>
            <w:shd w:val="clear" w:color="auto" w:fill="auto"/>
          </w:tcPr>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iCs/>
                <w:color w:val="333333"/>
                <w:sz w:val="20"/>
                <w:szCs w:val="20"/>
              </w:rPr>
              <w:t>Pagrabstāva pārsegumu siltināt no pārseguma augšpuses. Pagrabā jāparedz vieta siltummezglam un atsevišķam pagraba nodalījumam katram dzīvoklim.</w:t>
            </w:r>
          </w:p>
        </w:tc>
      </w:tr>
      <w:tr w:rsidR="00AD00CD" w:rsidRPr="00AD00CD" w:rsidTr="00344A04">
        <w:tc>
          <w:tcPr>
            <w:tcW w:w="695" w:type="dxa"/>
            <w:shd w:val="clear" w:color="auto" w:fill="auto"/>
          </w:tcPr>
          <w:p w:rsidR="00AD00CD" w:rsidRPr="00AD00CD" w:rsidRDefault="00AD00CD" w:rsidP="00AD00CD">
            <w:pPr>
              <w:pStyle w:val="Parastais"/>
              <w:jc w:val="center"/>
            </w:pPr>
            <w:r w:rsidRPr="00AD00CD">
              <w:t>2.14</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iCs/>
                <w:color w:val="333333"/>
                <w:sz w:val="20"/>
                <w:szCs w:val="20"/>
              </w:rPr>
              <w:t>Pras</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bas autoruzraudz</w:t>
            </w:r>
            <w:r w:rsidRPr="00AD00CD">
              <w:rPr>
                <w:rFonts w:ascii="Arial,Italic" w:eastAsia="Arial,Italic" w:hAnsi="Arial" w:cs="Arial,Italic" w:hint="eastAsia"/>
                <w:iCs/>
                <w:color w:val="333333"/>
                <w:sz w:val="20"/>
                <w:szCs w:val="20"/>
              </w:rPr>
              <w:t>ī</w:t>
            </w:r>
            <w:r w:rsidRPr="00AD00CD">
              <w:rPr>
                <w:rFonts w:ascii="Arial" w:hAnsi="Arial" w:cs="Arial"/>
                <w:iCs/>
                <w:color w:val="333333"/>
                <w:sz w:val="20"/>
                <w:szCs w:val="20"/>
              </w:rPr>
              <w:t>bai</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u w:val="single"/>
              </w:rPr>
              <w:t>Autoruzraudzības žurnāls un autoruzrauga norīkojums</w:t>
            </w:r>
            <w:r w:rsidRPr="00AD00CD">
              <w:rPr>
                <w:rFonts w:ascii="Arial" w:hAnsi="Arial" w:cs="Arial"/>
                <w:sz w:val="20"/>
                <w:szCs w:val="20"/>
              </w:rPr>
              <w:t xml:space="preserve"> – jāiesniedz 3 (trīs) darba dienu laikā no pasūtītāja pieprasījuma.</w:t>
            </w:r>
          </w:p>
          <w:p w:rsidR="00AD00CD" w:rsidRPr="0082210F" w:rsidRDefault="00AD00CD" w:rsidP="0082210F">
            <w:pPr>
              <w:pStyle w:val="Parastais"/>
              <w:jc w:val="both"/>
              <w:rPr>
                <w:rFonts w:ascii="Arial" w:hAnsi="Arial" w:cs="Arial"/>
                <w:sz w:val="20"/>
                <w:szCs w:val="20"/>
              </w:rPr>
            </w:pPr>
            <w:r w:rsidRPr="00AD00CD">
              <w:rPr>
                <w:rFonts w:ascii="Arial" w:hAnsi="Arial" w:cs="Arial"/>
                <w:sz w:val="20"/>
                <w:szCs w:val="20"/>
                <w:u w:val="single"/>
              </w:rPr>
              <w:t>Autoruzraudzības plāns</w:t>
            </w:r>
            <w:r w:rsidRPr="00AD00CD">
              <w:rPr>
                <w:rFonts w:ascii="Arial" w:hAnsi="Arial" w:cs="Arial"/>
                <w:sz w:val="20"/>
                <w:szCs w:val="20"/>
              </w:rPr>
              <w:t xml:space="preserve"> – apsekot objektu un piedalīties kopsapulcēs vismaz </w:t>
            </w:r>
            <w:r w:rsidRPr="00AD00CD">
              <w:rPr>
                <w:rFonts w:ascii="Arial" w:hAnsi="Arial" w:cs="Arial"/>
                <w:b/>
                <w:sz w:val="20"/>
                <w:szCs w:val="20"/>
              </w:rPr>
              <w:t>divas reizes mēnesī</w:t>
            </w:r>
            <w:r w:rsidRPr="00AD00CD">
              <w:rPr>
                <w:rFonts w:ascii="Arial" w:hAnsi="Arial" w:cs="Arial"/>
                <w:sz w:val="20"/>
                <w:szCs w:val="20"/>
              </w:rPr>
              <w:t xml:space="preserve"> būvdarbu laikā, iepriekš saskaņojot ar pasūtītāju laiku un vietu.</w:t>
            </w:r>
          </w:p>
        </w:tc>
      </w:tr>
      <w:tr w:rsidR="00AD00CD" w:rsidRPr="00AD00CD" w:rsidTr="00344A04">
        <w:tc>
          <w:tcPr>
            <w:tcW w:w="695" w:type="dxa"/>
            <w:shd w:val="clear" w:color="auto" w:fill="auto"/>
          </w:tcPr>
          <w:p w:rsidR="00AD00CD" w:rsidRPr="00AD00CD" w:rsidRDefault="00AD00CD" w:rsidP="00AD00CD">
            <w:pPr>
              <w:pStyle w:val="Parastais"/>
              <w:jc w:val="center"/>
              <w:rPr>
                <w:rFonts w:ascii="Arial" w:hAnsi="Arial" w:cs="Arial"/>
                <w:sz w:val="20"/>
                <w:szCs w:val="20"/>
              </w:rPr>
            </w:pPr>
            <w:r w:rsidRPr="00AD00CD">
              <w:rPr>
                <w:rFonts w:ascii="Arial" w:hAnsi="Arial" w:cs="Arial"/>
                <w:sz w:val="20"/>
                <w:szCs w:val="20"/>
              </w:rPr>
              <w:t>2.15</w:t>
            </w:r>
          </w:p>
        </w:tc>
        <w:tc>
          <w:tcPr>
            <w:tcW w:w="2419" w:type="dxa"/>
            <w:shd w:val="clear" w:color="auto" w:fill="auto"/>
          </w:tcPr>
          <w:p w:rsidR="00AD00CD" w:rsidRPr="00AD00CD" w:rsidRDefault="00AD00CD" w:rsidP="00AD00CD">
            <w:pPr>
              <w:pStyle w:val="Parastais"/>
              <w:autoSpaceDE w:val="0"/>
              <w:autoSpaceDN w:val="0"/>
              <w:adjustRightInd w:val="0"/>
              <w:rPr>
                <w:rFonts w:ascii="Arial" w:hAnsi="Arial" w:cs="Arial"/>
                <w:iCs/>
                <w:color w:val="333333"/>
                <w:sz w:val="20"/>
                <w:szCs w:val="20"/>
              </w:rPr>
            </w:pPr>
            <w:r w:rsidRPr="00AD00CD">
              <w:rPr>
                <w:rFonts w:ascii="Arial" w:hAnsi="Arial" w:cs="Arial"/>
                <w:sz w:val="20"/>
                <w:szCs w:val="20"/>
              </w:rPr>
              <w:t>Tehniskās dokumentācijas eksemplāru skaits</w:t>
            </w:r>
          </w:p>
        </w:tc>
        <w:tc>
          <w:tcPr>
            <w:tcW w:w="6350" w:type="dxa"/>
            <w:shd w:val="clear" w:color="auto" w:fill="auto"/>
          </w:tcPr>
          <w:p w:rsidR="00AD00CD" w:rsidRPr="00AD00CD" w:rsidRDefault="00AD00CD" w:rsidP="00AD00CD">
            <w:pPr>
              <w:pStyle w:val="Parastais"/>
              <w:jc w:val="both"/>
              <w:rPr>
                <w:rFonts w:ascii="Arial" w:hAnsi="Arial" w:cs="Arial"/>
                <w:sz w:val="20"/>
                <w:szCs w:val="20"/>
              </w:rPr>
            </w:pPr>
            <w:r w:rsidRPr="00AD00CD">
              <w:rPr>
                <w:rFonts w:ascii="Arial" w:hAnsi="Arial" w:cs="Arial"/>
                <w:sz w:val="20"/>
                <w:szCs w:val="20"/>
              </w:rPr>
              <w:t>Projektētājs iesniedz pasūtītājam:</w:t>
            </w:r>
          </w:p>
          <w:p w:rsidR="00AD00CD" w:rsidRPr="00AD00CD" w:rsidRDefault="00AD00CD" w:rsidP="00AD00CD">
            <w:pPr>
              <w:pStyle w:val="Parastais"/>
              <w:jc w:val="both"/>
              <w:rPr>
                <w:rFonts w:ascii="Arial" w:hAnsi="Arial" w:cs="Arial"/>
                <w:sz w:val="20"/>
                <w:szCs w:val="20"/>
              </w:rPr>
            </w:pPr>
            <w:r w:rsidRPr="00AD00CD">
              <w:rPr>
                <w:rFonts w:ascii="Arial" w:hAnsi="Arial" w:cs="Arial"/>
                <w:b/>
                <w:sz w:val="20"/>
                <w:szCs w:val="20"/>
              </w:rPr>
              <w:t>4 eksemplārus papīra versijā katram objektam</w:t>
            </w:r>
            <w:r w:rsidRPr="00AD00CD">
              <w:rPr>
                <w:rFonts w:ascii="Arial" w:hAnsi="Arial" w:cs="Arial"/>
                <w:sz w:val="20"/>
                <w:szCs w:val="20"/>
              </w:rPr>
              <w:t xml:space="preserve"> (1 eks. Gulbenes novada </w:t>
            </w:r>
            <w:r w:rsidR="00D468A1">
              <w:rPr>
                <w:rFonts w:ascii="Arial" w:hAnsi="Arial" w:cs="Arial"/>
                <w:sz w:val="20"/>
                <w:szCs w:val="20"/>
              </w:rPr>
              <w:t>pašvaldības</w:t>
            </w:r>
            <w:r w:rsidRPr="00AD00CD">
              <w:rPr>
                <w:rFonts w:ascii="Arial" w:hAnsi="Arial" w:cs="Arial"/>
                <w:sz w:val="20"/>
                <w:szCs w:val="20"/>
              </w:rPr>
              <w:t xml:space="preserve"> Būvvaldei (sējumi cietos vākos, cauršūti, lapas sanumurētas), 1 eks. autoram, 2 eks. pasūtītājam) un </w:t>
            </w:r>
          </w:p>
          <w:p w:rsidR="00AD00CD" w:rsidRPr="00AD00CD" w:rsidRDefault="00AD00CD" w:rsidP="00AD00CD">
            <w:pPr>
              <w:pStyle w:val="Parastais"/>
              <w:autoSpaceDE w:val="0"/>
              <w:autoSpaceDN w:val="0"/>
              <w:adjustRightInd w:val="0"/>
              <w:jc w:val="both"/>
              <w:rPr>
                <w:rFonts w:ascii="Arial" w:hAnsi="Arial" w:cs="Arial"/>
                <w:iCs/>
                <w:color w:val="333333"/>
                <w:sz w:val="20"/>
                <w:szCs w:val="20"/>
              </w:rPr>
            </w:pPr>
            <w:r w:rsidRPr="00AD00CD">
              <w:rPr>
                <w:rFonts w:ascii="Arial" w:hAnsi="Arial" w:cs="Arial"/>
                <w:b/>
                <w:sz w:val="20"/>
                <w:szCs w:val="20"/>
              </w:rPr>
              <w:t>CD formātā</w:t>
            </w:r>
            <w:r w:rsidRPr="00AD00CD">
              <w:rPr>
                <w:rFonts w:ascii="Arial" w:hAnsi="Arial" w:cs="Arial"/>
                <w:sz w:val="20"/>
                <w:szCs w:val="20"/>
              </w:rPr>
              <w:t xml:space="preserve"> (1 eks. rasējumi – dwg faili, rakstiskās daļas un tabulas MS Office failos; 1 eks. – viss pdf failos; </w:t>
            </w:r>
            <w:r w:rsidRPr="00AD00CD">
              <w:rPr>
                <w:rFonts w:ascii="Arial" w:hAnsi="Arial" w:cs="Arial"/>
                <w:sz w:val="20"/>
                <w:szCs w:val="20"/>
                <w:u w:val="single"/>
              </w:rPr>
              <w:t>Failiem jābūt sakārtotiem datu nesējā tādā secībā, kā tehniskā dokumentācija iesniegta papīra versijā</w:t>
            </w:r>
            <w:r w:rsidRPr="00AD00CD">
              <w:rPr>
                <w:rFonts w:ascii="Arial" w:hAnsi="Arial" w:cs="Arial"/>
                <w:sz w:val="20"/>
                <w:szCs w:val="20"/>
              </w:rPr>
              <w:t>)</w:t>
            </w:r>
          </w:p>
        </w:tc>
      </w:tr>
      <w:tr w:rsidR="00AD00CD" w:rsidRPr="00AD00CD" w:rsidTr="00344A04">
        <w:tc>
          <w:tcPr>
            <w:tcW w:w="695" w:type="dxa"/>
            <w:shd w:val="clear" w:color="auto" w:fill="auto"/>
          </w:tcPr>
          <w:p w:rsidR="00AD00CD" w:rsidRPr="00AD00CD" w:rsidRDefault="00AD00CD" w:rsidP="00AD00CD">
            <w:pPr>
              <w:pStyle w:val="Parastais"/>
              <w:jc w:val="center"/>
              <w:rPr>
                <w:rFonts w:ascii="Arial" w:hAnsi="Arial" w:cs="Arial"/>
                <w:sz w:val="20"/>
                <w:szCs w:val="20"/>
              </w:rPr>
            </w:pPr>
            <w:r w:rsidRPr="00AD00CD">
              <w:rPr>
                <w:rFonts w:ascii="Arial" w:hAnsi="Arial" w:cs="Arial"/>
                <w:sz w:val="20"/>
                <w:szCs w:val="20"/>
              </w:rPr>
              <w:t>2.16</w:t>
            </w:r>
          </w:p>
        </w:tc>
        <w:tc>
          <w:tcPr>
            <w:tcW w:w="2419" w:type="dxa"/>
            <w:shd w:val="clear" w:color="auto" w:fill="auto"/>
          </w:tcPr>
          <w:p w:rsidR="00AD00CD" w:rsidRPr="00AD00CD" w:rsidRDefault="00AD00CD" w:rsidP="00AD00CD">
            <w:pPr>
              <w:pStyle w:val="Parastais"/>
              <w:autoSpaceDE w:val="0"/>
              <w:autoSpaceDN w:val="0"/>
              <w:adjustRightInd w:val="0"/>
              <w:jc w:val="center"/>
              <w:rPr>
                <w:rFonts w:ascii="Arial" w:hAnsi="Arial" w:cs="Arial"/>
                <w:iCs/>
                <w:color w:val="333333"/>
                <w:sz w:val="20"/>
                <w:szCs w:val="20"/>
              </w:rPr>
            </w:pPr>
            <w:r w:rsidRPr="00AD00CD">
              <w:rPr>
                <w:rFonts w:ascii="Arial" w:hAnsi="Arial" w:cs="Arial"/>
                <w:sz w:val="20"/>
                <w:szCs w:val="20"/>
              </w:rPr>
              <w:t>Projektēšanas uzdevumam pievienotie dokumenti</w:t>
            </w:r>
          </w:p>
        </w:tc>
        <w:tc>
          <w:tcPr>
            <w:tcW w:w="6350" w:type="dxa"/>
            <w:shd w:val="clear" w:color="auto" w:fill="auto"/>
          </w:tcPr>
          <w:p w:rsidR="00AD00CD" w:rsidRPr="00AD00CD" w:rsidRDefault="00AD00CD" w:rsidP="00AD00CD">
            <w:pPr>
              <w:pStyle w:val="Parastais"/>
              <w:numPr>
                <w:ilvl w:val="0"/>
                <w:numId w:val="1"/>
              </w:numPr>
              <w:jc w:val="both"/>
              <w:rPr>
                <w:rFonts w:ascii="Arial" w:hAnsi="Arial" w:cs="Arial"/>
                <w:sz w:val="20"/>
                <w:szCs w:val="20"/>
              </w:rPr>
            </w:pPr>
            <w:r w:rsidRPr="00AD00CD">
              <w:rPr>
                <w:rFonts w:ascii="Arial" w:hAnsi="Arial" w:cs="Arial"/>
                <w:sz w:val="20"/>
                <w:szCs w:val="20"/>
              </w:rPr>
              <w:t>pielikums – Īpašumtiesības apliecinoši dokumenti</w:t>
            </w:r>
          </w:p>
          <w:p w:rsidR="00AD00CD" w:rsidRPr="00AD00CD" w:rsidRDefault="00AD00CD" w:rsidP="00AD00CD">
            <w:pPr>
              <w:pStyle w:val="Parastais"/>
              <w:numPr>
                <w:ilvl w:val="0"/>
                <w:numId w:val="1"/>
              </w:numPr>
              <w:jc w:val="both"/>
              <w:rPr>
                <w:rFonts w:ascii="Arial" w:hAnsi="Arial" w:cs="Arial"/>
                <w:sz w:val="20"/>
                <w:szCs w:val="20"/>
              </w:rPr>
            </w:pPr>
            <w:r w:rsidRPr="00AD00CD">
              <w:rPr>
                <w:rFonts w:ascii="Arial" w:hAnsi="Arial" w:cs="Arial"/>
                <w:sz w:val="20"/>
                <w:szCs w:val="20"/>
              </w:rPr>
              <w:t>pielikums – Tehniskās inventarizācijas lietas</w:t>
            </w:r>
          </w:p>
        </w:tc>
      </w:tr>
    </w:tbl>
    <w:p w:rsidR="00AD00CD" w:rsidRPr="00AD00CD" w:rsidRDefault="00AD00CD" w:rsidP="00AD00CD">
      <w:pPr>
        <w:pStyle w:val="Parastais"/>
        <w:tabs>
          <w:tab w:val="left" w:pos="6804"/>
        </w:tabs>
        <w:spacing w:before="120" w:after="120"/>
        <w:rPr>
          <w:sz w:val="20"/>
          <w:szCs w:val="20"/>
        </w:rPr>
      </w:pPr>
      <w:r w:rsidRPr="00AD00CD">
        <w:rPr>
          <w:sz w:val="20"/>
          <w:szCs w:val="20"/>
        </w:rPr>
        <w:t>*Būvprojekta sastāvs var tikt papildināts, ja projektēšanas gaitā rodas šāda nepieciešamība.</w:t>
      </w:r>
    </w:p>
    <w:bookmarkEnd w:id="0"/>
    <w:p w:rsidR="00AD00CD" w:rsidRPr="00AD00CD" w:rsidRDefault="00AD00CD" w:rsidP="00F0394D">
      <w:pPr>
        <w:jc w:val="center"/>
        <w:rPr>
          <w:b/>
          <w:sz w:val="28"/>
        </w:rPr>
      </w:pPr>
      <w:r w:rsidRPr="00AD00CD">
        <w:rPr>
          <w:b/>
          <w:sz w:val="28"/>
        </w:rPr>
        <w:t>Projektēšanas ietvaros plānotās darbības</w:t>
      </w:r>
    </w:p>
    <w:p w:rsidR="00AD00CD" w:rsidRPr="00AD00CD" w:rsidRDefault="00AD00CD" w:rsidP="00AD00CD">
      <w:pPr>
        <w:pStyle w:val="Parastais"/>
        <w:spacing w:before="120" w:after="120"/>
        <w:ind w:left="720"/>
        <w:rPr>
          <w:szCs w:val="20"/>
          <w:u w:val="single"/>
        </w:rPr>
      </w:pPr>
      <w:r w:rsidRPr="00AD00CD">
        <w:rPr>
          <w:szCs w:val="20"/>
          <w:u w:val="single"/>
        </w:rPr>
        <w:t>Vispārīgi:</w:t>
      </w:r>
    </w:p>
    <w:p w:rsidR="00AD00CD" w:rsidRPr="00AD00CD" w:rsidRDefault="00AD00CD" w:rsidP="00F0394D">
      <w:pPr>
        <w:pStyle w:val="Parastais"/>
        <w:numPr>
          <w:ilvl w:val="0"/>
          <w:numId w:val="5"/>
        </w:numPr>
        <w:spacing w:line="276" w:lineRule="auto"/>
        <w:jc w:val="both"/>
        <w:rPr>
          <w:szCs w:val="20"/>
          <w:u w:val="single"/>
        </w:rPr>
      </w:pPr>
      <w:r w:rsidRPr="00AD00CD">
        <w:rPr>
          <w:szCs w:val="20"/>
        </w:rPr>
        <w:t>Pirms projektēšanas uzsākšanas obligāti jāveic objekta tehniskā apsekošana, atsegto konstrukciju novērtēšana un atkārtota uzmērīšana. Iespējamas nobīdes no inventarizācijas lietas.</w:t>
      </w:r>
    </w:p>
    <w:p w:rsidR="00AD00CD" w:rsidRPr="00AD00CD" w:rsidRDefault="00AD00CD" w:rsidP="00F0394D">
      <w:pPr>
        <w:pStyle w:val="Parastais"/>
        <w:numPr>
          <w:ilvl w:val="0"/>
          <w:numId w:val="5"/>
        </w:numPr>
        <w:spacing w:line="276" w:lineRule="auto"/>
        <w:jc w:val="both"/>
        <w:rPr>
          <w:szCs w:val="20"/>
        </w:rPr>
      </w:pPr>
      <w:r w:rsidRPr="00AD00CD">
        <w:rPr>
          <w:szCs w:val="20"/>
        </w:rPr>
        <w:t>Jāveic energoaudits un ēkai nepieciešams energoaudita sertifikāts atbilstoši MK noteikumiem Nr. 383 un izpildot programmas “Altum” prasības ēkas energosertifikācijai.</w:t>
      </w:r>
    </w:p>
    <w:p w:rsidR="00AD00CD" w:rsidRPr="00AD00CD" w:rsidRDefault="00AD00CD" w:rsidP="00F0394D">
      <w:pPr>
        <w:pStyle w:val="Parastais"/>
        <w:numPr>
          <w:ilvl w:val="0"/>
          <w:numId w:val="5"/>
        </w:numPr>
        <w:spacing w:line="276" w:lineRule="auto"/>
        <w:jc w:val="both"/>
        <w:rPr>
          <w:szCs w:val="20"/>
          <w:u w:val="single"/>
        </w:rPr>
      </w:pPr>
      <w:r w:rsidRPr="00AD00CD">
        <w:rPr>
          <w:szCs w:val="20"/>
        </w:rPr>
        <w:t>Ārējo norobežojošo konstrukciju siltināšana un fasādes kosmētiskā apdare.</w:t>
      </w:r>
    </w:p>
    <w:p w:rsidR="00AD00CD" w:rsidRPr="00AD00CD" w:rsidRDefault="00AD00CD" w:rsidP="00F0394D">
      <w:pPr>
        <w:pStyle w:val="Parastais"/>
        <w:numPr>
          <w:ilvl w:val="0"/>
          <w:numId w:val="5"/>
        </w:numPr>
        <w:spacing w:line="276" w:lineRule="auto"/>
        <w:jc w:val="both"/>
        <w:rPr>
          <w:szCs w:val="20"/>
          <w:u w:val="single"/>
        </w:rPr>
      </w:pPr>
      <w:r w:rsidRPr="00AD00CD">
        <w:rPr>
          <w:szCs w:val="20"/>
        </w:rPr>
        <w:t>Videonovērošana koplietošanas telpās un pagalmā pie ieejām.</w:t>
      </w:r>
    </w:p>
    <w:p w:rsidR="00AD00CD" w:rsidRPr="00AD00CD" w:rsidRDefault="00AD00CD" w:rsidP="00F0394D">
      <w:pPr>
        <w:pStyle w:val="Parastais"/>
        <w:numPr>
          <w:ilvl w:val="0"/>
          <w:numId w:val="5"/>
        </w:numPr>
        <w:spacing w:line="276" w:lineRule="auto"/>
        <w:jc w:val="both"/>
        <w:rPr>
          <w:szCs w:val="20"/>
          <w:u w:val="single"/>
        </w:rPr>
      </w:pPr>
      <w:r w:rsidRPr="00AD00CD">
        <w:rPr>
          <w:szCs w:val="20"/>
        </w:rPr>
        <w:t>Telpu kosmētiskais remonts.</w:t>
      </w:r>
    </w:p>
    <w:p w:rsidR="00AD00CD" w:rsidRPr="00AD00CD" w:rsidRDefault="00AD00CD" w:rsidP="00F0394D">
      <w:pPr>
        <w:pStyle w:val="Parastais"/>
        <w:numPr>
          <w:ilvl w:val="0"/>
          <w:numId w:val="5"/>
        </w:numPr>
        <w:spacing w:line="276" w:lineRule="auto"/>
        <w:jc w:val="both"/>
        <w:rPr>
          <w:szCs w:val="20"/>
          <w:u w:val="single"/>
        </w:rPr>
      </w:pPr>
      <w:r w:rsidRPr="00AD00CD">
        <w:rPr>
          <w:szCs w:val="20"/>
        </w:rPr>
        <w:t>Mehāniskās ventilācijas ar rekuperāciju uzstādīšana.</w:t>
      </w:r>
    </w:p>
    <w:p w:rsidR="00AD00CD" w:rsidRPr="00AD00CD" w:rsidRDefault="00AD00CD" w:rsidP="00F0394D">
      <w:pPr>
        <w:pStyle w:val="Parastais"/>
        <w:numPr>
          <w:ilvl w:val="0"/>
          <w:numId w:val="5"/>
        </w:numPr>
        <w:spacing w:line="276" w:lineRule="auto"/>
        <w:jc w:val="both"/>
        <w:rPr>
          <w:szCs w:val="20"/>
        </w:rPr>
      </w:pPr>
      <w:r w:rsidRPr="00AD00CD">
        <w:rPr>
          <w:szCs w:val="20"/>
        </w:rPr>
        <w:t>Jauna elektroinstalācija atbilstoši telpu plānojumam un iekārtām tajās.</w:t>
      </w:r>
    </w:p>
    <w:p w:rsidR="00AD00CD" w:rsidRPr="00AD00CD" w:rsidRDefault="00AD00CD" w:rsidP="00F0394D">
      <w:pPr>
        <w:pStyle w:val="Parastais"/>
        <w:numPr>
          <w:ilvl w:val="0"/>
          <w:numId w:val="5"/>
        </w:numPr>
        <w:spacing w:line="276" w:lineRule="auto"/>
        <w:jc w:val="both"/>
        <w:rPr>
          <w:szCs w:val="20"/>
        </w:rPr>
      </w:pPr>
      <w:r w:rsidRPr="00AD00CD">
        <w:rPr>
          <w:szCs w:val="20"/>
        </w:rPr>
        <w:t>Veco logu nomaiņa uz jauniem, mūsdienīgiem un energoefektīviem logiem.</w:t>
      </w:r>
    </w:p>
    <w:p w:rsidR="00AD00CD" w:rsidRPr="00AD00CD" w:rsidRDefault="00AD00CD" w:rsidP="00F0394D">
      <w:pPr>
        <w:pStyle w:val="Parastais"/>
        <w:numPr>
          <w:ilvl w:val="0"/>
          <w:numId w:val="5"/>
        </w:numPr>
        <w:spacing w:line="276" w:lineRule="auto"/>
        <w:jc w:val="both"/>
        <w:rPr>
          <w:szCs w:val="20"/>
        </w:rPr>
      </w:pPr>
      <w:r w:rsidRPr="00AD00CD">
        <w:rPr>
          <w:szCs w:val="20"/>
        </w:rPr>
        <w:t>Izveidot jaunu apkures sistēmu ar pieslēgšanos centrālajam siltumtīklam.</w:t>
      </w:r>
    </w:p>
    <w:p w:rsidR="00AD00CD" w:rsidRPr="00AD00CD" w:rsidRDefault="00AD00CD" w:rsidP="00F0394D">
      <w:pPr>
        <w:pStyle w:val="Parastais"/>
        <w:numPr>
          <w:ilvl w:val="0"/>
          <w:numId w:val="5"/>
        </w:numPr>
        <w:spacing w:line="276" w:lineRule="auto"/>
        <w:jc w:val="both"/>
        <w:rPr>
          <w:szCs w:val="20"/>
        </w:rPr>
      </w:pPr>
      <w:r w:rsidRPr="00AD00CD">
        <w:rPr>
          <w:szCs w:val="20"/>
        </w:rPr>
        <w:t>Atjaunot ēkas cokola daļu no izdrupumiem. Ja nepieciešams, veikt papildus apbetonēšanu vai stiprināt to ar citu paņēmienu.</w:t>
      </w:r>
    </w:p>
    <w:p w:rsidR="00AD00CD" w:rsidRPr="00AD00CD" w:rsidRDefault="00AD00CD" w:rsidP="00F0394D">
      <w:pPr>
        <w:pStyle w:val="Parastais"/>
        <w:numPr>
          <w:ilvl w:val="0"/>
          <w:numId w:val="5"/>
        </w:numPr>
        <w:spacing w:line="276" w:lineRule="auto"/>
        <w:jc w:val="both"/>
        <w:rPr>
          <w:szCs w:val="20"/>
        </w:rPr>
      </w:pPr>
      <w:r w:rsidRPr="00AD00CD">
        <w:rPr>
          <w:szCs w:val="20"/>
        </w:rPr>
        <w:t>Jāpārvieto elektrosadales skapis. Šobrīd tas atrodas tieši pie ēkas, jāpārvieto nostāk. Jāsaņem tehniskie noteikumi no Sadales tīkliem.</w:t>
      </w:r>
    </w:p>
    <w:p w:rsidR="00AD00CD" w:rsidRPr="00AD00CD" w:rsidRDefault="00AD00CD" w:rsidP="00F0394D">
      <w:pPr>
        <w:pStyle w:val="Parastais"/>
        <w:numPr>
          <w:ilvl w:val="0"/>
          <w:numId w:val="5"/>
        </w:numPr>
        <w:spacing w:line="276" w:lineRule="auto"/>
        <w:jc w:val="both"/>
        <w:rPr>
          <w:szCs w:val="20"/>
        </w:rPr>
      </w:pPr>
      <w:r w:rsidRPr="00AD00CD">
        <w:rPr>
          <w:szCs w:val="20"/>
        </w:rPr>
        <w:t>Paredzēt ēkas pievienošanos ārējam kanalizācijas tīklam, kurā tiks novadīta gan ēkas kanalizācija, gan notekūdeņi.</w:t>
      </w:r>
    </w:p>
    <w:p w:rsidR="00AD00CD" w:rsidRPr="00AD00CD" w:rsidRDefault="00AD00CD" w:rsidP="00F0394D">
      <w:pPr>
        <w:pStyle w:val="Parastais"/>
        <w:numPr>
          <w:ilvl w:val="0"/>
          <w:numId w:val="5"/>
        </w:numPr>
        <w:spacing w:line="276" w:lineRule="auto"/>
        <w:jc w:val="both"/>
        <w:rPr>
          <w:szCs w:val="20"/>
        </w:rPr>
      </w:pPr>
      <w:r w:rsidRPr="00AD00CD">
        <w:rPr>
          <w:szCs w:val="20"/>
        </w:rPr>
        <w:t>Ēka jāprojektē ģimeniskai videi.</w:t>
      </w:r>
    </w:p>
    <w:p w:rsidR="00AD00CD" w:rsidRPr="00AD00CD" w:rsidRDefault="00AD00CD" w:rsidP="00F0394D">
      <w:pPr>
        <w:pStyle w:val="Parastais"/>
        <w:numPr>
          <w:ilvl w:val="0"/>
          <w:numId w:val="5"/>
        </w:numPr>
        <w:spacing w:line="276" w:lineRule="auto"/>
        <w:jc w:val="both"/>
        <w:rPr>
          <w:szCs w:val="20"/>
        </w:rPr>
      </w:pPr>
      <w:r w:rsidRPr="00AD00CD">
        <w:rPr>
          <w:szCs w:val="20"/>
        </w:rPr>
        <w:lastRenderedPageBreak/>
        <w:t>Paredzēt teritorijas labiekārtošanu (saņemt topogrāfiju), t.sk. jauns piebraucamais ceļš, stāvlaukums, zāliens ap ēku. Nepieciešamības gadījumā nozāģēt teritorijā esošos kokus, darbību saskaņojot ar attiecīgajām institūcijām.</w:t>
      </w:r>
    </w:p>
    <w:p w:rsidR="00AD00CD" w:rsidRPr="00AD00CD" w:rsidRDefault="00AD00CD" w:rsidP="00F0394D">
      <w:pPr>
        <w:pStyle w:val="Parastais"/>
        <w:numPr>
          <w:ilvl w:val="0"/>
          <w:numId w:val="5"/>
        </w:numPr>
        <w:spacing w:line="276" w:lineRule="auto"/>
        <w:jc w:val="both"/>
        <w:rPr>
          <w:szCs w:val="20"/>
        </w:rPr>
      </w:pPr>
      <w:r w:rsidRPr="00AD00CD">
        <w:rPr>
          <w:szCs w:val="20"/>
        </w:rPr>
        <w:t>Jauns jumta segums, atjaunot, pastiprināt vai protezēt esošo jumta nesošo konstrukciju, ja nepieciešams.</w:t>
      </w:r>
    </w:p>
    <w:p w:rsidR="00AD00CD" w:rsidRPr="00AD00CD" w:rsidRDefault="00AD00CD" w:rsidP="00F0394D">
      <w:pPr>
        <w:pStyle w:val="Parastais"/>
        <w:numPr>
          <w:ilvl w:val="0"/>
          <w:numId w:val="5"/>
        </w:numPr>
        <w:spacing w:line="276" w:lineRule="auto"/>
        <w:jc w:val="both"/>
        <w:rPr>
          <w:szCs w:val="20"/>
        </w:rPr>
      </w:pPr>
      <w:r w:rsidRPr="00AD00CD">
        <w:rPr>
          <w:szCs w:val="20"/>
        </w:rPr>
        <w:t>Demontēt esošo siltumizolāciju (izdedži griestos, vate no iekšpuses telpās utt.)</w:t>
      </w:r>
    </w:p>
    <w:p w:rsidR="00AD00CD" w:rsidRPr="00AD00CD" w:rsidRDefault="00AD00CD" w:rsidP="00F0394D">
      <w:pPr>
        <w:pStyle w:val="Parastais"/>
        <w:spacing w:line="276" w:lineRule="auto"/>
        <w:ind w:left="720"/>
        <w:jc w:val="both"/>
        <w:rPr>
          <w:szCs w:val="20"/>
          <w:u w:val="single"/>
        </w:rPr>
      </w:pPr>
      <w:r w:rsidRPr="00AD00CD">
        <w:rPr>
          <w:szCs w:val="20"/>
          <w:u w:val="single"/>
        </w:rPr>
        <w:t>Prasības pagrabstāvam:</w:t>
      </w:r>
    </w:p>
    <w:p w:rsidR="00AD00CD" w:rsidRPr="00AD00CD" w:rsidRDefault="00AD00CD" w:rsidP="00F0394D">
      <w:pPr>
        <w:pStyle w:val="Parastais"/>
        <w:numPr>
          <w:ilvl w:val="0"/>
          <w:numId w:val="7"/>
        </w:numPr>
        <w:spacing w:line="276" w:lineRule="auto"/>
        <w:jc w:val="both"/>
        <w:rPr>
          <w:szCs w:val="20"/>
        </w:rPr>
      </w:pPr>
      <w:r w:rsidRPr="00AD00CD">
        <w:rPr>
          <w:szCs w:val="20"/>
        </w:rPr>
        <w:t>Demontēt visas norobežojošās konstrukcijas, grīdu, elektrotīklus. Atbrīvot telpu no visa liekā, tai skaitā melnzemes.</w:t>
      </w:r>
    </w:p>
    <w:p w:rsidR="00AD00CD" w:rsidRPr="00AD00CD" w:rsidRDefault="00AD00CD" w:rsidP="00F0394D">
      <w:pPr>
        <w:pStyle w:val="Parastais"/>
        <w:numPr>
          <w:ilvl w:val="0"/>
          <w:numId w:val="7"/>
        </w:numPr>
        <w:spacing w:line="276" w:lineRule="auto"/>
        <w:jc w:val="both"/>
        <w:rPr>
          <w:szCs w:val="20"/>
        </w:rPr>
      </w:pPr>
      <w:r w:rsidRPr="00AD00CD">
        <w:rPr>
          <w:szCs w:val="20"/>
        </w:rPr>
        <w:t>Paredzēt betona klona grīdas izbūvi, jaunus elektrotīklus.</w:t>
      </w:r>
    </w:p>
    <w:p w:rsidR="00AD00CD" w:rsidRPr="00AD00CD" w:rsidRDefault="00AD00CD" w:rsidP="00F0394D">
      <w:pPr>
        <w:pStyle w:val="Parastais"/>
        <w:numPr>
          <w:ilvl w:val="0"/>
          <w:numId w:val="7"/>
        </w:numPr>
        <w:spacing w:line="276" w:lineRule="auto"/>
        <w:jc w:val="both"/>
        <w:rPr>
          <w:szCs w:val="20"/>
        </w:rPr>
      </w:pPr>
      <w:r w:rsidRPr="00AD00CD">
        <w:rPr>
          <w:szCs w:val="20"/>
        </w:rPr>
        <w:t>Vienu no pagraba telpām pielāgot ēkas siltummezgla ierīkošanai (pieslēgšanās centrālajai siltumtrasei)</w:t>
      </w:r>
    </w:p>
    <w:p w:rsidR="00AD00CD" w:rsidRPr="00AD00CD" w:rsidRDefault="00AD00CD" w:rsidP="00F0394D">
      <w:pPr>
        <w:pStyle w:val="Parastais"/>
        <w:numPr>
          <w:ilvl w:val="0"/>
          <w:numId w:val="7"/>
        </w:numPr>
        <w:spacing w:line="276" w:lineRule="auto"/>
        <w:jc w:val="both"/>
        <w:rPr>
          <w:szCs w:val="20"/>
        </w:rPr>
      </w:pPr>
      <w:r w:rsidRPr="00AD00CD">
        <w:rPr>
          <w:szCs w:val="20"/>
        </w:rPr>
        <w:t>Jaunu logu montāža.</w:t>
      </w:r>
    </w:p>
    <w:p w:rsidR="00AD00CD" w:rsidRPr="00AD00CD" w:rsidRDefault="00AD00CD" w:rsidP="00F0394D">
      <w:pPr>
        <w:pStyle w:val="Parastais"/>
        <w:numPr>
          <w:ilvl w:val="0"/>
          <w:numId w:val="7"/>
        </w:numPr>
        <w:spacing w:line="276" w:lineRule="auto"/>
        <w:jc w:val="both"/>
        <w:rPr>
          <w:szCs w:val="20"/>
        </w:rPr>
      </w:pPr>
      <w:r w:rsidRPr="00AD00CD">
        <w:rPr>
          <w:szCs w:val="20"/>
        </w:rPr>
        <w:t>Pagraba pārseguma siltināšana no augšpuses (1. stāva grīdas puses)</w:t>
      </w:r>
    </w:p>
    <w:p w:rsidR="00AD00CD" w:rsidRPr="00AD00CD" w:rsidRDefault="00AD00CD" w:rsidP="00F0394D">
      <w:pPr>
        <w:pStyle w:val="Parastais"/>
        <w:numPr>
          <w:ilvl w:val="0"/>
          <w:numId w:val="7"/>
        </w:numPr>
        <w:spacing w:line="276" w:lineRule="auto"/>
        <w:jc w:val="both"/>
        <w:rPr>
          <w:szCs w:val="20"/>
        </w:rPr>
      </w:pPr>
      <w:r w:rsidRPr="00AD00CD">
        <w:rPr>
          <w:szCs w:val="20"/>
        </w:rPr>
        <w:t>Izveidot kopā 6 atsevišķus pagraba nodalījumus, pa vienam katram ēkas dzīvoklim.</w:t>
      </w:r>
    </w:p>
    <w:p w:rsidR="00AD00CD" w:rsidRPr="00AD00CD" w:rsidRDefault="00AD00CD" w:rsidP="00F0394D">
      <w:pPr>
        <w:pStyle w:val="Parastais"/>
        <w:numPr>
          <w:ilvl w:val="0"/>
          <w:numId w:val="7"/>
        </w:numPr>
        <w:spacing w:line="276" w:lineRule="auto"/>
        <w:jc w:val="both"/>
        <w:rPr>
          <w:szCs w:val="20"/>
        </w:rPr>
      </w:pPr>
      <w:r w:rsidRPr="00AD00CD">
        <w:rPr>
          <w:szCs w:val="20"/>
        </w:rPr>
        <w:t>Pārbaudīt pagraba pārseguma nestspēju (1. robežstāvoklis)  un izlieci (2. robežst.)</w:t>
      </w:r>
    </w:p>
    <w:p w:rsidR="00AD00CD" w:rsidRPr="00AD00CD" w:rsidRDefault="00AD00CD" w:rsidP="00F0394D">
      <w:pPr>
        <w:pStyle w:val="Parastais"/>
        <w:spacing w:line="276" w:lineRule="auto"/>
        <w:ind w:left="720"/>
        <w:jc w:val="both"/>
        <w:rPr>
          <w:szCs w:val="20"/>
          <w:u w:val="single"/>
        </w:rPr>
      </w:pPr>
      <w:r w:rsidRPr="00AD00CD">
        <w:rPr>
          <w:szCs w:val="20"/>
          <w:u w:val="single"/>
        </w:rPr>
        <w:t>Prasības 1. stāvam:</w:t>
      </w:r>
    </w:p>
    <w:p w:rsidR="00AD00CD" w:rsidRPr="00AD00CD" w:rsidRDefault="00AD00CD" w:rsidP="00F0394D">
      <w:pPr>
        <w:pStyle w:val="Parastais"/>
        <w:numPr>
          <w:ilvl w:val="0"/>
          <w:numId w:val="6"/>
        </w:numPr>
        <w:spacing w:line="276" w:lineRule="auto"/>
        <w:jc w:val="both"/>
        <w:rPr>
          <w:szCs w:val="20"/>
        </w:rPr>
      </w:pPr>
      <w:r w:rsidRPr="00AD00CD">
        <w:rPr>
          <w:szCs w:val="20"/>
        </w:rPr>
        <w:t>1. stāvā plānot divus dzīvokļus, katru savā pusē kāpņu telpai.</w:t>
      </w:r>
    </w:p>
    <w:p w:rsidR="00AD00CD" w:rsidRPr="00AD00CD" w:rsidRDefault="00AD00CD" w:rsidP="00F0394D">
      <w:pPr>
        <w:pStyle w:val="Parastais"/>
        <w:numPr>
          <w:ilvl w:val="0"/>
          <w:numId w:val="6"/>
        </w:numPr>
        <w:spacing w:line="276" w:lineRule="auto"/>
        <w:jc w:val="both"/>
        <w:rPr>
          <w:szCs w:val="20"/>
        </w:rPr>
      </w:pPr>
      <w:r w:rsidRPr="00AD00CD">
        <w:rPr>
          <w:szCs w:val="20"/>
        </w:rPr>
        <w:t>Tieši pretī kāpņu telpai paredzēt darbinieku telpu.</w:t>
      </w:r>
    </w:p>
    <w:p w:rsidR="00AD00CD" w:rsidRPr="00AD00CD" w:rsidRDefault="00AD00CD" w:rsidP="00F0394D">
      <w:pPr>
        <w:pStyle w:val="Parastais"/>
        <w:numPr>
          <w:ilvl w:val="0"/>
          <w:numId w:val="6"/>
        </w:numPr>
        <w:spacing w:line="276" w:lineRule="auto"/>
        <w:jc w:val="both"/>
        <w:rPr>
          <w:szCs w:val="20"/>
        </w:rPr>
      </w:pPr>
      <w:r w:rsidRPr="00AD00CD">
        <w:rPr>
          <w:szCs w:val="20"/>
        </w:rPr>
        <w:t>Pie darbinieku telpas paredzēt koridora pārbūvi, izveidojot ieeju no kāpņu telpas un durvis ar ieejām katrā dzīvoklī un darbinieku telpā.</w:t>
      </w:r>
    </w:p>
    <w:p w:rsidR="00AD00CD" w:rsidRPr="00AD00CD" w:rsidRDefault="00AD00CD" w:rsidP="00F0394D">
      <w:pPr>
        <w:pStyle w:val="Parastais"/>
        <w:numPr>
          <w:ilvl w:val="0"/>
          <w:numId w:val="6"/>
        </w:numPr>
        <w:spacing w:line="276" w:lineRule="auto"/>
        <w:jc w:val="both"/>
        <w:rPr>
          <w:szCs w:val="20"/>
        </w:rPr>
      </w:pPr>
      <w:r w:rsidRPr="00AD00CD">
        <w:rPr>
          <w:szCs w:val="20"/>
        </w:rPr>
        <w:t>Abiem dzīvokļiem un darbinieku telpai paredzēt atsevišķus siltuma un elektrības patēriņa skaitītājus.</w:t>
      </w:r>
    </w:p>
    <w:p w:rsidR="00AD00CD" w:rsidRPr="00AD00CD" w:rsidRDefault="00AD00CD" w:rsidP="00F0394D">
      <w:pPr>
        <w:pStyle w:val="Parastais"/>
        <w:numPr>
          <w:ilvl w:val="0"/>
          <w:numId w:val="6"/>
        </w:numPr>
        <w:spacing w:line="276" w:lineRule="auto"/>
        <w:jc w:val="both"/>
        <w:rPr>
          <w:szCs w:val="20"/>
        </w:rPr>
      </w:pPr>
      <w:r w:rsidRPr="00AD00CD">
        <w:rPr>
          <w:szCs w:val="20"/>
        </w:rPr>
        <w:t>Katrā dzīvoklī jābūt diviem sanitārajiem mezgliem – viens tualete + duša, otrs tualete + vanna.</w:t>
      </w:r>
    </w:p>
    <w:p w:rsidR="00AD00CD" w:rsidRPr="00AD00CD" w:rsidRDefault="00AD00CD" w:rsidP="00F0394D">
      <w:pPr>
        <w:pStyle w:val="Parastais"/>
        <w:spacing w:line="276" w:lineRule="auto"/>
        <w:ind w:left="720"/>
        <w:jc w:val="both"/>
        <w:rPr>
          <w:szCs w:val="20"/>
          <w:u w:val="single"/>
        </w:rPr>
      </w:pPr>
      <w:r w:rsidRPr="00AD00CD">
        <w:rPr>
          <w:szCs w:val="20"/>
          <w:u w:val="single"/>
        </w:rPr>
        <w:t>Prasības 2. stāvam:</w:t>
      </w:r>
    </w:p>
    <w:p w:rsidR="00AD00CD" w:rsidRPr="00AD00CD" w:rsidRDefault="00AD00CD" w:rsidP="00F0394D">
      <w:pPr>
        <w:pStyle w:val="Parastais"/>
        <w:numPr>
          <w:ilvl w:val="0"/>
          <w:numId w:val="8"/>
        </w:numPr>
        <w:spacing w:line="276" w:lineRule="auto"/>
        <w:jc w:val="both"/>
        <w:rPr>
          <w:szCs w:val="20"/>
        </w:rPr>
      </w:pPr>
      <w:r w:rsidRPr="00AD00CD">
        <w:rPr>
          <w:szCs w:val="20"/>
        </w:rPr>
        <w:t>Telpu plānojumu veidot līdzīgu esošajam, atstājot 4 dzīvokļus 2. stāvā.</w:t>
      </w:r>
    </w:p>
    <w:p w:rsidR="00AD00CD" w:rsidRPr="00AD00CD" w:rsidRDefault="00AD00CD" w:rsidP="00F0394D">
      <w:pPr>
        <w:pStyle w:val="Parastais"/>
        <w:numPr>
          <w:ilvl w:val="0"/>
          <w:numId w:val="8"/>
        </w:numPr>
        <w:spacing w:line="276" w:lineRule="auto"/>
        <w:jc w:val="both"/>
        <w:rPr>
          <w:szCs w:val="20"/>
        </w:rPr>
      </w:pPr>
      <w:r w:rsidRPr="00AD00CD">
        <w:rPr>
          <w:szCs w:val="20"/>
        </w:rPr>
        <w:t>Jauni radiatori, logi, elektroinstalācija.</w:t>
      </w:r>
    </w:p>
    <w:p w:rsidR="00AD00CD" w:rsidRPr="00AD00CD" w:rsidRDefault="00AD00CD" w:rsidP="00F0394D">
      <w:pPr>
        <w:pStyle w:val="Parastais"/>
        <w:numPr>
          <w:ilvl w:val="0"/>
          <w:numId w:val="8"/>
        </w:numPr>
        <w:spacing w:line="276" w:lineRule="auto"/>
        <w:jc w:val="both"/>
        <w:rPr>
          <w:szCs w:val="20"/>
        </w:rPr>
      </w:pPr>
      <w:r w:rsidRPr="00AD00CD">
        <w:rPr>
          <w:szCs w:val="20"/>
        </w:rPr>
        <w:t>Katram dzīvoklim savs elektro un siltuma patēriņa skaitītājs.</w:t>
      </w:r>
      <w:bookmarkStart w:id="2" w:name="_Hlk518049007"/>
    </w:p>
    <w:bookmarkEnd w:id="2"/>
    <w:p w:rsidR="00F0394D" w:rsidRDefault="00F0394D" w:rsidP="006D07AD">
      <w:pPr>
        <w:rPr>
          <w:b/>
        </w:rPr>
      </w:pPr>
    </w:p>
    <w:p w:rsidR="006D07AD" w:rsidRPr="000E3FE3" w:rsidRDefault="006D07AD" w:rsidP="006D07AD">
      <w:pPr>
        <w:rPr>
          <w:b/>
        </w:rPr>
      </w:pPr>
      <w:r w:rsidRPr="000E3FE3">
        <w:rPr>
          <w:b/>
        </w:rPr>
        <w:t>Sa</w:t>
      </w:r>
      <w:r>
        <w:rPr>
          <w:b/>
        </w:rPr>
        <w:t>gatavoja</w:t>
      </w:r>
      <w:r w:rsidRPr="000E3FE3">
        <w:rPr>
          <w:b/>
        </w:rPr>
        <w:t>:</w:t>
      </w:r>
    </w:p>
    <w:p w:rsidR="006D07AD" w:rsidRPr="0026683F" w:rsidRDefault="006D07AD" w:rsidP="006D07AD">
      <w:r w:rsidRPr="0026683F">
        <w:t xml:space="preserve">Gulbenes novada </w:t>
      </w:r>
      <w:r>
        <w:t>pašvaldības</w:t>
      </w:r>
    </w:p>
    <w:p w:rsidR="006D07AD" w:rsidRDefault="006D07AD" w:rsidP="006D07AD">
      <w:r w:rsidRPr="0026683F">
        <w:t xml:space="preserve">Attīstības un </w:t>
      </w:r>
      <w:r>
        <w:t>projektu</w:t>
      </w:r>
      <w:r w:rsidRPr="0026683F">
        <w:t xml:space="preserve"> nodaļas </w:t>
      </w:r>
      <w:r>
        <w:t>vadītājs</w:t>
      </w:r>
      <w:bookmarkStart w:id="3" w:name="_GoBack"/>
      <w:r w:rsidRPr="004C1781">
        <w:rPr>
          <w:sz w:val="22"/>
        </w:rPr>
        <w:t>Jānis Barinskis</w:t>
      </w:r>
      <w:bookmarkEnd w:id="3"/>
      <w:r>
        <w:t>_______________              __.__.201_.</w:t>
      </w:r>
    </w:p>
    <w:p w:rsidR="006D07AD" w:rsidRDefault="006D07AD" w:rsidP="006D07AD"/>
    <w:p w:rsidR="006D07AD" w:rsidRPr="005E772D" w:rsidRDefault="006D07AD" w:rsidP="006D07AD">
      <w:pPr>
        <w:pStyle w:val="Heading4"/>
        <w:rPr>
          <w:rFonts w:ascii="Times New Roman" w:hAnsi="Times New Roman"/>
        </w:rPr>
      </w:pPr>
      <w:r>
        <w:rPr>
          <w:rFonts w:ascii="Times New Roman" w:hAnsi="Times New Roman"/>
        </w:rPr>
        <w:t>PASŪTĪTĀJS:</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E772D">
        <w:rPr>
          <w:rFonts w:ascii="Times New Roman" w:hAnsi="Times New Roman"/>
        </w:rPr>
        <w:t>PROJEKTĒTĀJS:</w:t>
      </w:r>
    </w:p>
    <w:p w:rsidR="006D07AD" w:rsidRPr="005E772D" w:rsidRDefault="006D07AD" w:rsidP="006D07AD">
      <w:pPr>
        <w:rPr>
          <w:b/>
          <w:sz w:val="24"/>
          <w:szCs w:val="24"/>
        </w:rPr>
      </w:pPr>
    </w:p>
    <w:p w:rsidR="006D07AD" w:rsidRPr="005E772D" w:rsidRDefault="006D07AD" w:rsidP="006D07AD">
      <w:pPr>
        <w:rPr>
          <w:b/>
          <w:sz w:val="24"/>
          <w:szCs w:val="24"/>
        </w:rPr>
      </w:pPr>
    </w:p>
    <w:p w:rsidR="006D07AD" w:rsidRPr="005E772D" w:rsidRDefault="006D07AD" w:rsidP="006D07AD">
      <w:pPr>
        <w:rPr>
          <w:b/>
          <w:sz w:val="24"/>
          <w:szCs w:val="24"/>
        </w:rPr>
      </w:pPr>
    </w:p>
    <w:p w:rsidR="006D07AD" w:rsidRPr="004C1781" w:rsidRDefault="006D07AD" w:rsidP="006D07AD">
      <w:pPr>
        <w:rPr>
          <w:i/>
          <w:sz w:val="24"/>
          <w:szCs w:val="24"/>
        </w:rPr>
      </w:pPr>
      <w:r w:rsidRPr="004C1781">
        <w:rPr>
          <w:sz w:val="24"/>
          <w:szCs w:val="24"/>
          <w:u w:val="single"/>
        </w:rPr>
        <w:tab/>
      </w:r>
      <w:r w:rsidRPr="004C1781">
        <w:rPr>
          <w:sz w:val="24"/>
          <w:szCs w:val="24"/>
          <w:u w:val="single"/>
        </w:rPr>
        <w:tab/>
      </w:r>
      <w:r w:rsidRPr="004C1781">
        <w:rPr>
          <w:i/>
          <w:sz w:val="24"/>
          <w:szCs w:val="24"/>
          <w:u w:val="single"/>
        </w:rPr>
        <w:t>Guna Švika</w:t>
      </w:r>
      <w:r w:rsidRPr="004C1781">
        <w:rPr>
          <w:i/>
          <w:sz w:val="24"/>
          <w:szCs w:val="24"/>
          <w:u w:val="single"/>
        </w:rPr>
        <w:tab/>
      </w:r>
      <w:r w:rsidRPr="004C1781">
        <w:rPr>
          <w:i/>
          <w:sz w:val="24"/>
          <w:szCs w:val="24"/>
        </w:rPr>
        <w:tab/>
      </w:r>
      <w:r w:rsidRPr="004C1781">
        <w:rPr>
          <w:i/>
          <w:sz w:val="24"/>
          <w:szCs w:val="24"/>
        </w:rPr>
        <w:tab/>
        <w:t>______________________________</w:t>
      </w:r>
    </w:p>
    <w:p w:rsidR="006D07AD" w:rsidRPr="004C1781" w:rsidRDefault="006D07AD" w:rsidP="006D07AD">
      <w:pPr>
        <w:rPr>
          <w:sz w:val="24"/>
          <w:szCs w:val="24"/>
        </w:rPr>
      </w:pPr>
    </w:p>
    <w:p w:rsidR="006D07AD" w:rsidRPr="004C1781" w:rsidRDefault="006D07AD" w:rsidP="006D07AD">
      <w:pPr>
        <w:rPr>
          <w:sz w:val="24"/>
          <w:szCs w:val="24"/>
        </w:rPr>
      </w:pPr>
      <w:r w:rsidRPr="004C1781">
        <w:rPr>
          <w:sz w:val="24"/>
          <w:szCs w:val="24"/>
        </w:rPr>
        <w:t>Gulbenes novada pašvaldības</w:t>
      </w:r>
      <w:r w:rsidRPr="004C1781">
        <w:rPr>
          <w:sz w:val="24"/>
          <w:szCs w:val="24"/>
        </w:rPr>
        <w:tab/>
      </w:r>
      <w:r w:rsidRPr="004C1781">
        <w:rPr>
          <w:sz w:val="24"/>
          <w:szCs w:val="24"/>
        </w:rPr>
        <w:tab/>
      </w:r>
      <w:r w:rsidRPr="004C1781">
        <w:rPr>
          <w:sz w:val="24"/>
          <w:szCs w:val="24"/>
        </w:rPr>
        <w:tab/>
      </w:r>
    </w:p>
    <w:p w:rsidR="006D07AD" w:rsidRPr="004C1781" w:rsidRDefault="006D07AD" w:rsidP="006D07AD">
      <w:pPr>
        <w:rPr>
          <w:sz w:val="24"/>
          <w:szCs w:val="24"/>
        </w:rPr>
      </w:pPr>
      <w:r w:rsidRPr="004C1781">
        <w:rPr>
          <w:sz w:val="24"/>
          <w:szCs w:val="24"/>
        </w:rPr>
        <w:t>izpilddirektore</w:t>
      </w:r>
      <w:r w:rsidRPr="004C1781">
        <w:rPr>
          <w:sz w:val="24"/>
          <w:szCs w:val="24"/>
        </w:rPr>
        <w:tab/>
      </w:r>
    </w:p>
    <w:p w:rsidR="005D4721" w:rsidRDefault="005D4721" w:rsidP="00AD00CD">
      <w:pPr>
        <w:pStyle w:val="Parastais"/>
      </w:pPr>
    </w:p>
    <w:sectPr w:rsidR="005D4721" w:rsidSect="00413782">
      <w:type w:val="continuous"/>
      <w:pgSz w:w="11906" w:h="16838"/>
      <w:pgMar w:top="737" w:right="567" w:bottom="1134" w:left="1701" w:header="709" w:footer="709" w:gutter="0"/>
      <w:cols w:space="708"/>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1140" w:rsidRDefault="00F21140">
      <w:pPr>
        <w:pStyle w:val="Parastais"/>
      </w:pPr>
      <w:r>
        <w:separator/>
      </w:r>
    </w:p>
  </w:endnote>
  <w:endnote w:type="continuationSeparator" w:id="1">
    <w:p w:rsidR="00F21140" w:rsidRDefault="00F21140">
      <w:pPr>
        <w:pStyle w:val="Parastais"/>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Italic">
    <w:altName w:val="MS Gothic"/>
    <w:panose1 w:val="00000000000000000000"/>
    <w:charset w:val="80"/>
    <w:family w:val="auto"/>
    <w:notTrueType/>
    <w:pitch w:val="default"/>
    <w:sig w:usb0="00000000" w:usb1="08070000" w:usb2="00000010" w:usb3="00000000" w:csb0="00020000" w:csb1="00000000"/>
  </w:font>
  <w:font w:name="Calibri Light">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7B1F58"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end"/>
    </w:r>
  </w:p>
  <w:p w:rsidR="0036669F" w:rsidRDefault="0036669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69F" w:rsidRDefault="007B1F58" w:rsidP="0036669F">
    <w:pPr>
      <w:pStyle w:val="Footer"/>
      <w:framePr w:wrap="around" w:vAnchor="text" w:hAnchor="margin" w:xAlign="center" w:y="1"/>
      <w:rPr>
        <w:rStyle w:val="PageNumber"/>
      </w:rPr>
    </w:pPr>
    <w:r>
      <w:rPr>
        <w:rStyle w:val="PageNumber"/>
      </w:rPr>
      <w:fldChar w:fldCharType="begin"/>
    </w:r>
    <w:r w:rsidR="0036669F">
      <w:rPr>
        <w:rStyle w:val="PageNumber"/>
      </w:rPr>
      <w:instrText xml:space="preserve">PAGE  </w:instrText>
    </w:r>
    <w:r>
      <w:rPr>
        <w:rStyle w:val="PageNumber"/>
      </w:rPr>
      <w:fldChar w:fldCharType="separate"/>
    </w:r>
    <w:r w:rsidR="006272C0">
      <w:rPr>
        <w:rStyle w:val="PageNumber"/>
        <w:noProof/>
      </w:rPr>
      <w:t>5</w:t>
    </w:r>
    <w:r>
      <w:rPr>
        <w:rStyle w:val="PageNumber"/>
      </w:rPr>
      <w:fldChar w:fldCharType="end"/>
    </w:r>
  </w:p>
  <w:p w:rsidR="0036669F" w:rsidRDefault="003666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1140" w:rsidRDefault="00F21140">
      <w:pPr>
        <w:pStyle w:val="Parastais"/>
      </w:pPr>
      <w:r>
        <w:separator/>
      </w:r>
    </w:p>
  </w:footnote>
  <w:footnote w:type="continuationSeparator" w:id="1">
    <w:p w:rsidR="00F21140" w:rsidRDefault="00F21140">
      <w:pPr>
        <w:pStyle w:val="Parastais"/>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3430"/>
    <w:multiLevelType w:val="hybridMultilevel"/>
    <w:tmpl w:val="AAB6A8F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035E49B4"/>
    <w:multiLevelType w:val="hybridMultilevel"/>
    <w:tmpl w:val="872AE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164E74DD"/>
    <w:multiLevelType w:val="hybridMultilevel"/>
    <w:tmpl w:val="105617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22BA6132"/>
    <w:multiLevelType w:val="hybridMultilevel"/>
    <w:tmpl w:val="FFACF6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508D00B8"/>
    <w:multiLevelType w:val="hybridMultilevel"/>
    <w:tmpl w:val="81B223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5C207987"/>
    <w:multiLevelType w:val="hybridMultilevel"/>
    <w:tmpl w:val="3A9E130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nsid w:val="72AC0842"/>
    <w:multiLevelType w:val="hybridMultilevel"/>
    <w:tmpl w:val="A46C4B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F6F1EBB"/>
    <w:multiLevelType w:val="hybridMultilevel"/>
    <w:tmpl w:val="7D7A32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0"/>
  </w:num>
  <w:num w:numId="4">
    <w:abstractNumId w:val="4"/>
  </w:num>
  <w:num w:numId="5">
    <w:abstractNumId w:val="7"/>
  </w:num>
  <w:num w:numId="6">
    <w:abstractNumId w:val="1"/>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4"/>
  <w:documentProtection w:formatting="1" w:enforcement="0"/>
  <w:defaultTabStop w:val="720"/>
  <w:characterSpacingControl w:val="doNotCompress"/>
  <w:footnotePr>
    <w:footnote w:id="0"/>
    <w:footnote w:id="1"/>
  </w:footnotePr>
  <w:endnotePr>
    <w:endnote w:id="0"/>
    <w:endnote w:id="1"/>
  </w:endnotePr>
  <w:compat/>
  <w:rsids>
    <w:rsidRoot w:val="00832CBF"/>
    <w:rsid w:val="00033A9F"/>
    <w:rsid w:val="00061D0E"/>
    <w:rsid w:val="000D5B7F"/>
    <w:rsid w:val="00126BDA"/>
    <w:rsid w:val="001407B8"/>
    <w:rsid w:val="001669DD"/>
    <w:rsid w:val="001E7CAF"/>
    <w:rsid w:val="00267783"/>
    <w:rsid w:val="002B376F"/>
    <w:rsid w:val="0032626B"/>
    <w:rsid w:val="00347DA1"/>
    <w:rsid w:val="0036294C"/>
    <w:rsid w:val="0036669F"/>
    <w:rsid w:val="00380312"/>
    <w:rsid w:val="00383DF5"/>
    <w:rsid w:val="003E51FD"/>
    <w:rsid w:val="00403E07"/>
    <w:rsid w:val="00413782"/>
    <w:rsid w:val="004A57C5"/>
    <w:rsid w:val="004B4BBC"/>
    <w:rsid w:val="004C1781"/>
    <w:rsid w:val="0054347A"/>
    <w:rsid w:val="005D4721"/>
    <w:rsid w:val="006272C0"/>
    <w:rsid w:val="006D07AD"/>
    <w:rsid w:val="006F39A3"/>
    <w:rsid w:val="007B1F58"/>
    <w:rsid w:val="007B3E35"/>
    <w:rsid w:val="0082210F"/>
    <w:rsid w:val="00832CBF"/>
    <w:rsid w:val="008375FF"/>
    <w:rsid w:val="00991655"/>
    <w:rsid w:val="009A4E79"/>
    <w:rsid w:val="00A063F4"/>
    <w:rsid w:val="00A261D0"/>
    <w:rsid w:val="00A4013C"/>
    <w:rsid w:val="00A63C62"/>
    <w:rsid w:val="00A86E08"/>
    <w:rsid w:val="00AB0E64"/>
    <w:rsid w:val="00AB63D5"/>
    <w:rsid w:val="00AD00CD"/>
    <w:rsid w:val="00AE4B3D"/>
    <w:rsid w:val="00AE6EA1"/>
    <w:rsid w:val="00B043F7"/>
    <w:rsid w:val="00B96DFE"/>
    <w:rsid w:val="00BB6C69"/>
    <w:rsid w:val="00C559EC"/>
    <w:rsid w:val="00C602DD"/>
    <w:rsid w:val="00C91C56"/>
    <w:rsid w:val="00C97E92"/>
    <w:rsid w:val="00CA735B"/>
    <w:rsid w:val="00CD1CCF"/>
    <w:rsid w:val="00D3375A"/>
    <w:rsid w:val="00D468A1"/>
    <w:rsid w:val="00D47E1E"/>
    <w:rsid w:val="00D6569A"/>
    <w:rsid w:val="00DD77B3"/>
    <w:rsid w:val="00E226D6"/>
    <w:rsid w:val="00E37849"/>
    <w:rsid w:val="00E73A7D"/>
    <w:rsid w:val="00E81ADA"/>
    <w:rsid w:val="00EA382B"/>
    <w:rsid w:val="00F0394D"/>
    <w:rsid w:val="00F21140"/>
    <w:rsid w:val="00F27187"/>
    <w:rsid w:val="00F6006D"/>
    <w:rsid w:val="00F910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1F58"/>
  </w:style>
  <w:style w:type="paragraph" w:styleId="Heading4">
    <w:name w:val="heading 4"/>
    <w:basedOn w:val="Normal"/>
    <w:next w:val="Normal"/>
    <w:link w:val="Heading4Char"/>
    <w:unhideWhenUsed/>
    <w:qFormat/>
    <w:rsid w:val="006D07AD"/>
    <w:pPr>
      <w:keepNext/>
      <w:keepLines/>
      <w:spacing w:before="200"/>
      <w:outlineLvl w:val="3"/>
    </w:pPr>
    <w:rPr>
      <w:rFonts w:ascii="Cambria" w:hAnsi="Cambria"/>
      <w:b/>
      <w:bCs/>
      <w:i/>
      <w:iCs/>
      <w:color w:val="4F81BD"/>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stais">
    <w:name w:val="Parastais"/>
    <w:qFormat/>
    <w:rsid w:val="001407B8"/>
    <w:rPr>
      <w:sz w:val="24"/>
      <w:szCs w:val="24"/>
    </w:rPr>
  </w:style>
  <w:style w:type="character" w:styleId="Hyperlink">
    <w:name w:val="Hyperlink"/>
    <w:rsid w:val="00832CBF"/>
    <w:rPr>
      <w:color w:val="0000FF"/>
      <w:u w:val="single"/>
    </w:rPr>
  </w:style>
  <w:style w:type="paragraph" w:styleId="BalloonText">
    <w:name w:val="Balloon Text"/>
    <w:basedOn w:val="Parastais"/>
    <w:semiHidden/>
    <w:rsid w:val="00D47E1E"/>
    <w:rPr>
      <w:rFonts w:ascii="Tahoma" w:hAnsi="Tahoma" w:cs="Tahoma"/>
      <w:sz w:val="16"/>
      <w:szCs w:val="16"/>
    </w:rPr>
  </w:style>
  <w:style w:type="paragraph" w:styleId="Footer">
    <w:name w:val="footer"/>
    <w:basedOn w:val="Parastais"/>
    <w:rsid w:val="0036669F"/>
    <w:pPr>
      <w:tabs>
        <w:tab w:val="center" w:pos="4153"/>
        <w:tab w:val="right" w:pos="8306"/>
      </w:tabs>
    </w:pPr>
  </w:style>
  <w:style w:type="character" w:styleId="PageNumber">
    <w:name w:val="page number"/>
    <w:basedOn w:val="DefaultParagraphFont"/>
    <w:rsid w:val="0036669F"/>
  </w:style>
  <w:style w:type="paragraph" w:styleId="NormalWeb">
    <w:name w:val="Normal (Web)"/>
    <w:basedOn w:val="Parastais"/>
    <w:uiPriority w:val="99"/>
    <w:unhideWhenUsed/>
    <w:rsid w:val="005D4721"/>
    <w:pPr>
      <w:spacing w:before="100" w:beforeAutospacing="1" w:after="100" w:afterAutospacing="1"/>
    </w:pPr>
  </w:style>
  <w:style w:type="table" w:styleId="TableGrid">
    <w:name w:val="Table Grid"/>
    <w:basedOn w:val="TableNormal"/>
    <w:rsid w:val="001407B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80312"/>
    <w:pPr>
      <w:tabs>
        <w:tab w:val="center" w:pos="4153"/>
        <w:tab w:val="right" w:pos="8306"/>
      </w:tabs>
    </w:pPr>
  </w:style>
  <w:style w:type="character" w:customStyle="1" w:styleId="HeaderChar">
    <w:name w:val="Header Char"/>
    <w:basedOn w:val="DefaultParagraphFont"/>
    <w:link w:val="Header"/>
    <w:rsid w:val="00380312"/>
  </w:style>
  <w:style w:type="character" w:customStyle="1" w:styleId="Heading4Char">
    <w:name w:val="Heading 4 Char"/>
    <w:basedOn w:val="DefaultParagraphFont"/>
    <w:link w:val="Heading4"/>
    <w:rsid w:val="006D07AD"/>
    <w:rPr>
      <w:rFonts w:ascii="Cambria" w:hAnsi="Cambria"/>
      <w:b/>
      <w:bCs/>
      <w:i/>
      <w:iCs/>
      <w:color w:val="4F81BD"/>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s">
    <w:name w:val="Normal"/>
    <w:qFormat/>
  </w:style>
  <w:style w:type="paragraph" w:styleId="Virsraksts4">
    <w:name w:val="heading 4"/>
    <w:basedOn w:val="Parasts"/>
    <w:next w:val="Parasts"/>
    <w:link w:val="Virsraksts4Rakstz"/>
    <w:unhideWhenUsed/>
    <w:qFormat/>
    <w:rsid w:val="006D07AD"/>
    <w:pPr>
      <w:keepNext/>
      <w:keepLines/>
      <w:spacing w:before="200"/>
      <w:outlineLvl w:val="3"/>
    </w:pPr>
    <w:rPr>
      <w:rFonts w:ascii="Cambria" w:hAnsi="Cambria"/>
      <w:b/>
      <w:bCs/>
      <w:i/>
      <w:iCs/>
      <w:color w:val="4F81BD"/>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ais">
    <w:name w:val="Parastais"/>
    <w:qFormat/>
    <w:rsid w:val="001407B8"/>
    <w:rPr>
      <w:sz w:val="24"/>
      <w:szCs w:val="24"/>
    </w:rPr>
  </w:style>
  <w:style w:type="character" w:styleId="Hipersaite">
    <w:name w:val="Hyperlink"/>
    <w:rsid w:val="00832CBF"/>
    <w:rPr>
      <w:color w:val="0000FF"/>
      <w:u w:val="single"/>
    </w:rPr>
  </w:style>
  <w:style w:type="paragraph" w:styleId="Balonteksts">
    <w:name w:val="Balloon Text"/>
    <w:basedOn w:val="Parastais"/>
    <w:semiHidden/>
    <w:rsid w:val="00D47E1E"/>
    <w:rPr>
      <w:rFonts w:ascii="Tahoma" w:hAnsi="Tahoma" w:cs="Tahoma"/>
      <w:sz w:val="16"/>
      <w:szCs w:val="16"/>
    </w:rPr>
  </w:style>
  <w:style w:type="paragraph" w:styleId="Kjene">
    <w:name w:val="footer"/>
    <w:basedOn w:val="Parastais"/>
    <w:rsid w:val="0036669F"/>
    <w:pPr>
      <w:tabs>
        <w:tab w:val="center" w:pos="4153"/>
        <w:tab w:val="right" w:pos="8306"/>
      </w:tabs>
    </w:pPr>
  </w:style>
  <w:style w:type="character" w:styleId="Lappusesnumurs">
    <w:name w:val="page number"/>
    <w:basedOn w:val="Noklusjumarindkopasfonts"/>
    <w:rsid w:val="0036669F"/>
  </w:style>
  <w:style w:type="paragraph" w:styleId="Paraststmeklis">
    <w:name w:val="Normal (Web)"/>
    <w:basedOn w:val="Parastais"/>
    <w:uiPriority w:val="99"/>
    <w:unhideWhenUsed/>
    <w:rsid w:val="005D4721"/>
    <w:pPr>
      <w:spacing w:before="100" w:beforeAutospacing="1" w:after="100" w:afterAutospacing="1"/>
    </w:pPr>
  </w:style>
  <w:style w:type="table" w:styleId="Reatabula">
    <w:name w:val="Table Grid"/>
    <w:basedOn w:val="Parastatabula"/>
    <w:rsid w:val="001407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380312"/>
    <w:pPr>
      <w:tabs>
        <w:tab w:val="center" w:pos="4153"/>
        <w:tab w:val="right" w:pos="8306"/>
      </w:tabs>
    </w:pPr>
  </w:style>
  <w:style w:type="character" w:customStyle="1" w:styleId="GalveneRakstz">
    <w:name w:val="Galvene Rakstz."/>
    <w:basedOn w:val="Noklusjumarindkopasfonts"/>
    <w:link w:val="Galvene"/>
    <w:rsid w:val="00380312"/>
  </w:style>
  <w:style w:type="character" w:customStyle="1" w:styleId="Virsraksts4Rakstz">
    <w:name w:val="Virsraksts 4 Rakstz."/>
    <w:basedOn w:val="Noklusjumarindkopasfonts"/>
    <w:link w:val="Virsraksts4"/>
    <w:rsid w:val="006D07AD"/>
    <w:rPr>
      <w:rFonts w:ascii="Cambria" w:hAnsi="Cambria"/>
      <w:b/>
      <w:bCs/>
      <w:i/>
      <w:iCs/>
      <w:color w:val="4F81BD"/>
      <w:sz w:val="24"/>
      <w:szCs w:val="24"/>
    </w:rPr>
  </w:style>
</w:styles>
</file>

<file path=word/webSettings.xml><?xml version="1.0" encoding="utf-8"?>
<w:webSettings xmlns:r="http://schemas.openxmlformats.org/officeDocument/2006/relationships" xmlns:w="http://schemas.openxmlformats.org/wordprocessingml/2006/main">
  <w:divs>
    <w:div w:id="549223731">
      <w:bodyDiv w:val="1"/>
      <w:marLeft w:val="0"/>
      <w:marRight w:val="0"/>
      <w:marTop w:val="0"/>
      <w:marBottom w:val="0"/>
      <w:divBdr>
        <w:top w:val="none" w:sz="0" w:space="0" w:color="auto"/>
        <w:left w:val="none" w:sz="0" w:space="0" w:color="auto"/>
        <w:bottom w:val="none" w:sz="0" w:space="0" w:color="auto"/>
        <w:right w:val="none" w:sz="0" w:space="0" w:color="auto"/>
      </w:divBdr>
    </w:div>
    <w:div w:id="1272007249">
      <w:bodyDiv w:val="1"/>
      <w:marLeft w:val="0"/>
      <w:marRight w:val="0"/>
      <w:marTop w:val="0"/>
      <w:marBottom w:val="0"/>
      <w:divBdr>
        <w:top w:val="none" w:sz="0" w:space="0" w:color="auto"/>
        <w:left w:val="none" w:sz="0" w:space="0" w:color="auto"/>
        <w:bottom w:val="none" w:sz="0" w:space="0" w:color="auto"/>
        <w:right w:val="none" w:sz="0" w:space="0" w:color="auto"/>
      </w:divBdr>
    </w:div>
    <w:div w:id="1284382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anis.barinskis@gulbene.lv" TargetMode="External"/><Relationship Id="rId5" Type="http://schemas.openxmlformats.org/officeDocument/2006/relationships/footnotes" Target="footnotes.xml"/><Relationship Id="rId10" Type="http://schemas.openxmlformats.org/officeDocument/2006/relationships/hyperlink" Target="mailto:dome@gulbene.l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07/relationships/stylesWithEffects" Target="stylesWithEffect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2018</Words>
  <Characters>11503</Characters>
  <Application>Microsoft Office Word</Application>
  <DocSecurity>0</DocSecurity>
  <Lines>95</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Gulbenes rajona padome</Company>
  <LinksUpToDate>false</LinksUpToDate>
  <CharactersWithSpaces>13495</CharactersWithSpaces>
  <SharedDoc>false</SharedDoc>
  <HLinks>
    <vt:vector size="12" baseType="variant">
      <vt:variant>
        <vt:i4>3670086</vt:i4>
      </vt:variant>
      <vt:variant>
        <vt:i4>3</vt:i4>
      </vt:variant>
      <vt:variant>
        <vt:i4>0</vt:i4>
      </vt:variant>
      <vt:variant>
        <vt:i4>5</vt:i4>
      </vt:variant>
      <vt:variant>
        <vt:lpwstr>mailto:sandis.kalnins@gulbene.lv</vt:lpwstr>
      </vt:variant>
      <vt:variant>
        <vt:lpwstr/>
      </vt:variant>
      <vt:variant>
        <vt:i4>655399</vt:i4>
      </vt:variant>
      <vt:variant>
        <vt:i4>0</vt:i4>
      </vt:variant>
      <vt:variant>
        <vt:i4>0</vt:i4>
      </vt:variant>
      <vt:variant>
        <vt:i4>5</vt:i4>
      </vt:variant>
      <vt:variant>
        <vt:lpwstr>mailto:dome@gulbene.lv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Liga Nogobode</dc:creator>
  <cp:keywords/>
  <cp:lastModifiedBy>Gunda</cp:lastModifiedBy>
  <cp:revision>2</cp:revision>
  <cp:lastPrinted>2010-11-26T07:13:00Z</cp:lastPrinted>
  <dcterms:created xsi:type="dcterms:W3CDTF">2018-10-30T08:13:00Z</dcterms:created>
  <dcterms:modified xsi:type="dcterms:W3CDTF">2018-10-30T08:13:00Z</dcterms:modified>
</cp:coreProperties>
</file>