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73" w:rsidRDefault="005B0F73" w:rsidP="00F50A99">
      <w:pPr>
        <w:tabs>
          <w:tab w:val="left" w:pos="7890"/>
        </w:tabs>
      </w:pPr>
    </w:p>
    <w:tbl>
      <w:tblPr>
        <w:tblpPr w:leftFromText="180" w:rightFromText="180" w:vertAnchor="text" w:horzAnchor="margin" w:tblpY="-1292"/>
        <w:tblW w:w="9356" w:type="dxa"/>
        <w:tblLook w:val="01E0" w:firstRow="1" w:lastRow="1" w:firstColumn="1" w:lastColumn="1" w:noHBand="0" w:noVBand="0"/>
      </w:tblPr>
      <w:tblGrid>
        <w:gridCol w:w="4253"/>
        <w:gridCol w:w="5103"/>
      </w:tblGrid>
      <w:tr w:rsidR="005B0F73" w:rsidRPr="003720E2" w:rsidTr="005E6E4C">
        <w:tc>
          <w:tcPr>
            <w:tcW w:w="4253" w:type="dxa"/>
          </w:tcPr>
          <w:p w:rsidR="005B0F73" w:rsidRDefault="005B0F73" w:rsidP="005B0F73">
            <w:pPr>
              <w:rPr>
                <w:sz w:val="20"/>
              </w:rPr>
            </w:pPr>
          </w:p>
          <w:p w:rsidR="005B0F73" w:rsidRPr="003720E2" w:rsidRDefault="005B0F73" w:rsidP="005B0F73">
            <w:pPr>
              <w:rPr>
                <w:sz w:val="20"/>
              </w:rPr>
            </w:pPr>
            <w:r>
              <w:rPr>
                <w:sz w:val="20"/>
              </w:rPr>
              <w:t xml:space="preserve">Partnera </w:t>
            </w:r>
            <w:r w:rsidRPr="003720E2">
              <w:rPr>
                <w:sz w:val="20"/>
              </w:rPr>
              <w:t>līguma reģistra Nr._________</w:t>
            </w:r>
          </w:p>
        </w:tc>
        <w:tc>
          <w:tcPr>
            <w:tcW w:w="5103" w:type="dxa"/>
          </w:tcPr>
          <w:p w:rsidR="005B0F73" w:rsidRDefault="005B0F73" w:rsidP="005B0F73">
            <w:pPr>
              <w:rPr>
                <w:sz w:val="20"/>
              </w:rPr>
            </w:pPr>
          </w:p>
          <w:p w:rsidR="005B0F73" w:rsidRPr="003720E2" w:rsidRDefault="005B0F73" w:rsidP="005E6E4C">
            <w:pPr>
              <w:rPr>
                <w:sz w:val="20"/>
              </w:rPr>
            </w:pPr>
            <w:r w:rsidRPr="003720E2">
              <w:rPr>
                <w:sz w:val="20"/>
              </w:rPr>
              <w:t xml:space="preserve">Gulbenes novada </w:t>
            </w:r>
            <w:r w:rsidR="005E6E4C">
              <w:rPr>
                <w:sz w:val="20"/>
              </w:rPr>
              <w:t>pašvaldības</w:t>
            </w:r>
            <w:r w:rsidRPr="003720E2">
              <w:rPr>
                <w:sz w:val="20"/>
              </w:rPr>
              <w:t xml:space="preserve"> reģistra Nr. GND/</w:t>
            </w:r>
            <w:r>
              <w:rPr>
                <w:sz w:val="20"/>
              </w:rPr>
              <w:t>__________</w:t>
            </w:r>
          </w:p>
        </w:tc>
      </w:tr>
      <w:tr w:rsidR="005B0F73" w:rsidRPr="003720E2" w:rsidTr="005E6E4C">
        <w:tc>
          <w:tcPr>
            <w:tcW w:w="4253" w:type="dxa"/>
          </w:tcPr>
          <w:p w:rsidR="005B0F73" w:rsidRPr="003720E2" w:rsidRDefault="005B0F73" w:rsidP="005B0F73">
            <w:pPr>
              <w:rPr>
                <w:sz w:val="20"/>
              </w:rPr>
            </w:pPr>
            <w:r w:rsidRPr="003720E2">
              <w:rPr>
                <w:sz w:val="20"/>
              </w:rPr>
              <w:t>201</w:t>
            </w:r>
            <w:r>
              <w:rPr>
                <w:sz w:val="20"/>
              </w:rPr>
              <w:t>8</w:t>
            </w:r>
            <w:r w:rsidR="00F45A08">
              <w:rPr>
                <w:sz w:val="20"/>
              </w:rPr>
              <w:t>.</w:t>
            </w:r>
            <w:r w:rsidRPr="003720E2">
              <w:rPr>
                <w:sz w:val="20"/>
              </w:rPr>
              <w:t>gada ____.__________</w:t>
            </w:r>
            <w:r>
              <w:rPr>
                <w:sz w:val="20"/>
              </w:rPr>
              <w:t>_____</w:t>
            </w:r>
            <w:r w:rsidRPr="003720E2">
              <w:rPr>
                <w:sz w:val="20"/>
              </w:rPr>
              <w:t>__</w:t>
            </w:r>
          </w:p>
        </w:tc>
        <w:tc>
          <w:tcPr>
            <w:tcW w:w="5103" w:type="dxa"/>
          </w:tcPr>
          <w:p w:rsidR="005B0F73" w:rsidRPr="003720E2" w:rsidRDefault="005B0F73" w:rsidP="005B0F73">
            <w:pPr>
              <w:rPr>
                <w:sz w:val="20"/>
              </w:rPr>
            </w:pPr>
            <w:r w:rsidRPr="003720E2">
              <w:rPr>
                <w:sz w:val="20"/>
              </w:rPr>
              <w:t>201</w:t>
            </w:r>
            <w:r>
              <w:rPr>
                <w:sz w:val="20"/>
              </w:rPr>
              <w:t>8</w:t>
            </w:r>
            <w:r w:rsidRPr="003720E2">
              <w:rPr>
                <w:sz w:val="20"/>
              </w:rPr>
              <w:t>.gada ____.</w:t>
            </w:r>
            <w:r>
              <w:rPr>
                <w:sz w:val="20"/>
              </w:rPr>
              <w:t>______________</w:t>
            </w:r>
          </w:p>
        </w:tc>
      </w:tr>
    </w:tbl>
    <w:p w:rsidR="005B0F73" w:rsidRPr="004C2193" w:rsidRDefault="007D1235" w:rsidP="00F50A99">
      <w:pPr>
        <w:widowControl w:val="0"/>
        <w:tabs>
          <w:tab w:val="left" w:pos="210"/>
          <w:tab w:val="left" w:pos="9354"/>
        </w:tabs>
        <w:ind w:right="-1"/>
        <w:jc w:val="right"/>
        <w:rPr>
          <w:sz w:val="20"/>
          <w:szCs w:val="20"/>
        </w:rPr>
      </w:pPr>
      <w:r>
        <w:rPr>
          <w:sz w:val="20"/>
          <w:szCs w:val="20"/>
        </w:rPr>
        <w:t>7</w:t>
      </w:r>
      <w:r w:rsidR="005B0F73">
        <w:rPr>
          <w:sz w:val="20"/>
          <w:szCs w:val="20"/>
        </w:rPr>
        <w:t>.pielikums</w:t>
      </w:r>
    </w:p>
    <w:p w:rsidR="005B0F73" w:rsidRDefault="005B0F73" w:rsidP="005B0F73">
      <w:pPr>
        <w:jc w:val="right"/>
        <w:rPr>
          <w:sz w:val="20"/>
          <w:szCs w:val="20"/>
        </w:rPr>
      </w:pPr>
      <w:r w:rsidRPr="00533005">
        <w:rPr>
          <w:sz w:val="20"/>
          <w:szCs w:val="20"/>
          <w:lang w:eastAsia="lv-LV"/>
        </w:rPr>
        <w:t>atklāta konkursa “</w:t>
      </w:r>
      <w:r w:rsidRPr="00533005">
        <w:rPr>
          <w:sz w:val="20"/>
          <w:szCs w:val="20"/>
        </w:rPr>
        <w:t xml:space="preserve">Ielu apgaismojuma gaismekļu </w:t>
      </w:r>
    </w:p>
    <w:p w:rsidR="005B0F73" w:rsidRDefault="005B0F73" w:rsidP="005B0F73">
      <w:pPr>
        <w:jc w:val="right"/>
        <w:rPr>
          <w:sz w:val="20"/>
          <w:szCs w:val="20"/>
        </w:rPr>
      </w:pPr>
      <w:r w:rsidRPr="00533005">
        <w:rPr>
          <w:sz w:val="20"/>
          <w:szCs w:val="20"/>
        </w:rPr>
        <w:t xml:space="preserve">nomaiņa uz LED gaismekļiem ar viedo </w:t>
      </w:r>
    </w:p>
    <w:p w:rsidR="005B0F73" w:rsidRDefault="005B0F73" w:rsidP="005B0F73">
      <w:pPr>
        <w:jc w:val="right"/>
        <w:rPr>
          <w:sz w:val="20"/>
          <w:szCs w:val="20"/>
        </w:rPr>
      </w:pPr>
      <w:r w:rsidRPr="00533005">
        <w:rPr>
          <w:sz w:val="20"/>
          <w:szCs w:val="20"/>
        </w:rPr>
        <w:t xml:space="preserve">vadības </w:t>
      </w:r>
      <w:r>
        <w:rPr>
          <w:sz w:val="20"/>
          <w:szCs w:val="20"/>
        </w:rPr>
        <w:t>sistēmu” nolikumam</w:t>
      </w:r>
    </w:p>
    <w:p w:rsidR="005B0F73" w:rsidRPr="00533005" w:rsidRDefault="005B0F73" w:rsidP="005B0F73">
      <w:pPr>
        <w:jc w:val="right"/>
        <w:rPr>
          <w:sz w:val="20"/>
          <w:szCs w:val="20"/>
          <w:lang w:eastAsia="lv-LV"/>
        </w:rPr>
      </w:pPr>
      <w:r w:rsidRPr="00533005">
        <w:rPr>
          <w:sz w:val="20"/>
          <w:szCs w:val="20"/>
        </w:rPr>
        <w:t xml:space="preserve">(ID Nr. </w:t>
      </w:r>
      <w:r w:rsidRPr="00533005">
        <w:rPr>
          <w:color w:val="000000"/>
          <w:sz w:val="20"/>
          <w:szCs w:val="20"/>
        </w:rPr>
        <w:t>GND</w:t>
      </w:r>
      <w:r w:rsidRPr="00F80EF2">
        <w:rPr>
          <w:color w:val="000000"/>
          <w:sz w:val="20"/>
          <w:szCs w:val="20"/>
        </w:rPr>
        <w:t>-2018/</w:t>
      </w:r>
      <w:r w:rsidR="00F80EF2" w:rsidRPr="00F80EF2">
        <w:rPr>
          <w:color w:val="000000"/>
          <w:sz w:val="20"/>
          <w:szCs w:val="20"/>
        </w:rPr>
        <w:t>67</w:t>
      </w:r>
      <w:r w:rsidRPr="00F80EF2">
        <w:rPr>
          <w:color w:val="000000"/>
          <w:sz w:val="20"/>
          <w:szCs w:val="20"/>
        </w:rPr>
        <w:t>/EKII</w:t>
      </w:r>
      <w:r w:rsidRPr="00533005">
        <w:rPr>
          <w:color w:val="000000"/>
          <w:sz w:val="20"/>
          <w:szCs w:val="20"/>
        </w:rPr>
        <w:t>)</w:t>
      </w:r>
    </w:p>
    <w:p w:rsidR="005B0F73" w:rsidRDefault="005B0F73" w:rsidP="005B0F73">
      <w:pPr>
        <w:widowControl w:val="0"/>
        <w:tabs>
          <w:tab w:val="left" w:pos="6300"/>
        </w:tabs>
        <w:ind w:right="-1"/>
        <w:rPr>
          <w:sz w:val="28"/>
          <w:szCs w:val="28"/>
          <w:lang w:eastAsia="en-US"/>
        </w:rPr>
      </w:pPr>
    </w:p>
    <w:p w:rsidR="005B0F73" w:rsidRPr="00F358EA" w:rsidRDefault="005B0F73" w:rsidP="005B0F73">
      <w:pPr>
        <w:jc w:val="center"/>
        <w:outlineLvl w:val="0"/>
        <w:rPr>
          <w:b/>
          <w:lang w:eastAsia="en-US"/>
        </w:rPr>
      </w:pPr>
      <w:r w:rsidRPr="00F358EA">
        <w:rPr>
          <w:b/>
          <w:lang w:eastAsia="en-US"/>
        </w:rPr>
        <w:t>IEPIRKUMA LĪGUMS Nr. GND-2018/</w:t>
      </w:r>
      <w:r w:rsidR="00F80EF2" w:rsidRPr="00F358EA">
        <w:rPr>
          <w:b/>
          <w:lang w:eastAsia="en-US"/>
        </w:rPr>
        <w:t>67</w:t>
      </w:r>
      <w:r w:rsidRPr="00F358EA">
        <w:rPr>
          <w:b/>
          <w:lang w:eastAsia="en-US"/>
        </w:rPr>
        <w:t>/EKII</w:t>
      </w:r>
      <w:r w:rsidR="00AD3700" w:rsidRPr="00F358EA">
        <w:rPr>
          <w:b/>
          <w:lang w:eastAsia="en-US"/>
        </w:rPr>
        <w:t xml:space="preserve"> (PROJEKTS)</w:t>
      </w:r>
    </w:p>
    <w:p w:rsidR="005B0F73" w:rsidRPr="00F358EA" w:rsidRDefault="005B0F73" w:rsidP="005B0F73">
      <w:pPr>
        <w:jc w:val="center"/>
        <w:outlineLvl w:val="0"/>
        <w:rPr>
          <w:b/>
          <w:i/>
          <w:lang w:eastAsia="en-US"/>
        </w:rPr>
      </w:pPr>
      <w:r w:rsidRPr="00F358EA">
        <w:rPr>
          <w:b/>
          <w:i/>
          <w:lang w:eastAsia="en-US"/>
        </w:rPr>
        <w:t xml:space="preserve">par </w:t>
      </w:r>
      <w:r w:rsidRPr="00F358EA">
        <w:rPr>
          <w:b/>
          <w:i/>
        </w:rPr>
        <w:t xml:space="preserve">ielu apgaismojuma gaismekļu nomaiņu uz LED gaismekļiem ar viedo vadības sistēmu </w:t>
      </w:r>
    </w:p>
    <w:p w:rsidR="005B0F73" w:rsidRPr="00F358EA" w:rsidRDefault="005B0F73" w:rsidP="005B0F73">
      <w:pPr>
        <w:rPr>
          <w:b/>
        </w:rPr>
      </w:pPr>
    </w:p>
    <w:p w:rsidR="005B0F73" w:rsidRPr="00F358EA" w:rsidRDefault="005B0F73" w:rsidP="005B0F73">
      <w:pPr>
        <w:tabs>
          <w:tab w:val="left" w:pos="4500"/>
        </w:tabs>
        <w:jc w:val="both"/>
        <w:rPr>
          <w:bCs/>
        </w:rPr>
      </w:pPr>
      <w:r w:rsidRPr="00F358EA">
        <w:rPr>
          <w:bCs/>
        </w:rPr>
        <w:t xml:space="preserve">Gulbenē, </w:t>
      </w:r>
      <w:r w:rsidRPr="00F358EA">
        <w:rPr>
          <w:bCs/>
        </w:rPr>
        <w:tab/>
      </w:r>
      <w:r w:rsidRPr="00F358EA">
        <w:rPr>
          <w:bCs/>
        </w:rPr>
        <w:tab/>
      </w:r>
      <w:r w:rsidRPr="00F358EA">
        <w:rPr>
          <w:bCs/>
        </w:rPr>
        <w:tab/>
        <w:t xml:space="preserve">    2018.gada ____.______________</w:t>
      </w:r>
      <w:r w:rsidRPr="00F358EA">
        <w:rPr>
          <w:bCs/>
        </w:rPr>
        <w:tab/>
      </w:r>
    </w:p>
    <w:p w:rsidR="005B0F73" w:rsidRPr="00F358EA" w:rsidRDefault="005B0F73" w:rsidP="005B0F73">
      <w:pPr>
        <w:spacing w:line="276" w:lineRule="auto"/>
        <w:ind w:firstLine="540"/>
        <w:jc w:val="both"/>
        <w:rPr>
          <w:color w:val="000000"/>
        </w:rPr>
      </w:pPr>
      <w:r w:rsidRPr="00F358EA">
        <w:rPr>
          <w:b/>
          <w:bCs/>
          <w:color w:val="000000"/>
        </w:rPr>
        <w:t xml:space="preserve">Gulbenes novada pašvaldība, </w:t>
      </w:r>
      <w:r w:rsidRPr="00F358EA">
        <w:rPr>
          <w:color w:val="000000"/>
        </w:rPr>
        <w:t xml:space="preserve">reģistrācijas Nr. 90009116327, adrese: Ābeļu iela 2, Gulbene, Gulbenes novads, LV-4401, turpmāk – </w:t>
      </w:r>
      <w:r w:rsidRPr="00F358EA">
        <w:rPr>
          <w:b/>
          <w:iCs/>
          <w:color w:val="000000"/>
        </w:rPr>
        <w:t>Pasūtītājs</w:t>
      </w:r>
      <w:r w:rsidRPr="00F358EA">
        <w:rPr>
          <w:b/>
          <w:bCs/>
          <w:color w:val="000000"/>
        </w:rPr>
        <w:t xml:space="preserve">, </w:t>
      </w:r>
      <w:r w:rsidRPr="00F358EA">
        <w:rPr>
          <w:color w:val="000000"/>
        </w:rPr>
        <w:t>kuras vārdā pamatojoties uz Nolikumu rīkojas tās izpilddirektore Guna Švika, no vienas puses, un</w:t>
      </w:r>
    </w:p>
    <w:p w:rsidR="005B0F73" w:rsidRPr="00F358EA" w:rsidRDefault="005B0F73" w:rsidP="001152B1">
      <w:pPr>
        <w:spacing w:line="276" w:lineRule="auto"/>
        <w:ind w:firstLine="539"/>
        <w:jc w:val="both"/>
        <w:rPr>
          <w:color w:val="000000"/>
        </w:rPr>
      </w:pPr>
      <w:r w:rsidRPr="00F358EA">
        <w:rPr>
          <w:b/>
          <w:bCs/>
          <w:color w:val="000000"/>
        </w:rPr>
        <w:t>___________________,</w:t>
      </w:r>
      <w:r w:rsidRPr="00F358EA">
        <w:rPr>
          <w:color w:val="000000"/>
        </w:rPr>
        <w:t xml:space="preserve"> reģistrācijas Nr. __________, juridiskā adrese: ______________, turpmāk – </w:t>
      </w:r>
      <w:r w:rsidRPr="00F358EA">
        <w:rPr>
          <w:b/>
          <w:iCs/>
          <w:color w:val="000000"/>
        </w:rPr>
        <w:t>Piegādātājs</w:t>
      </w:r>
      <w:r w:rsidRPr="00F358EA">
        <w:rPr>
          <w:i/>
          <w:iCs/>
          <w:color w:val="000000"/>
        </w:rPr>
        <w:t xml:space="preserve">, </w:t>
      </w:r>
      <w:r w:rsidRPr="00F358EA">
        <w:rPr>
          <w:color w:val="000000"/>
        </w:rPr>
        <w:t>kuras vārdā pamatojoties uz _____________ rīkojas tās _________________, no otras p</w:t>
      </w:r>
      <w:bookmarkStart w:id="0" w:name="_GoBack"/>
      <w:bookmarkEnd w:id="0"/>
      <w:r w:rsidRPr="00F358EA">
        <w:rPr>
          <w:color w:val="000000"/>
        </w:rPr>
        <w:t>uses, katrs atsevišķi un abi kopā – Puses, pamatojoties uz iepirkuma “</w:t>
      </w:r>
      <w:r w:rsidRPr="00F358EA">
        <w:t>Ielu apgaismojuma gaismekļu nomaiņa uz LED gaismekļiem ar viedo vadības sistēmu</w:t>
      </w:r>
      <w:r w:rsidRPr="00F358EA">
        <w:rPr>
          <w:color w:val="000000"/>
        </w:rPr>
        <w:t>”, iepirkuma identifikācijas Nr.</w:t>
      </w:r>
      <w:r w:rsidRPr="00F358EA">
        <w:rPr>
          <w:b/>
          <w:color w:val="000000"/>
        </w:rPr>
        <w:t xml:space="preserve"> </w:t>
      </w:r>
      <w:r w:rsidRPr="00F358EA">
        <w:rPr>
          <w:color w:val="000000"/>
        </w:rPr>
        <w:t>GND-</w:t>
      </w:r>
      <w:r w:rsidRPr="00F358EA">
        <w:rPr>
          <w:lang w:eastAsia="en-US"/>
        </w:rPr>
        <w:t>2018/</w:t>
      </w:r>
      <w:r w:rsidR="00F80EF2" w:rsidRPr="00F358EA">
        <w:rPr>
          <w:lang w:eastAsia="en-US"/>
        </w:rPr>
        <w:t>67</w:t>
      </w:r>
      <w:r w:rsidRPr="00F358EA">
        <w:rPr>
          <w:lang w:eastAsia="en-US"/>
        </w:rPr>
        <w:t>/EKII</w:t>
      </w:r>
      <w:r w:rsidRPr="00F358EA">
        <w:rPr>
          <w:color w:val="000000"/>
        </w:rPr>
        <w:t xml:space="preserve">, rezultātiem, turpmāk – Iepirkums, un </w:t>
      </w:r>
      <w:r w:rsidRPr="00F358EA">
        <w:t xml:space="preserve">Emisijas kvotu izsolīšanas instrumenta finansēto projektu atklāta konkursa "Siltumnīcefekta gāzu emisiju samazināšana ar viedajām pilsētvides tehnoloģijām" </w:t>
      </w:r>
      <w:r w:rsidRPr="00F358EA">
        <w:rPr>
          <w:lang w:eastAsia="lv-LV"/>
        </w:rPr>
        <w:t>projekta “</w:t>
      </w:r>
      <w:r w:rsidRPr="00F358EA">
        <w:t xml:space="preserve">Viedās pilsētvides tehnoloģijas ielu apgaismojuma energoefektivitātes uzlabošanai Gulbenē” </w:t>
      </w:r>
      <w:r w:rsidRPr="00F358EA">
        <w:rPr>
          <w:lang w:eastAsia="lv-LV"/>
        </w:rPr>
        <w:t>ietvaros,</w:t>
      </w:r>
      <w:r w:rsidRPr="00F358EA">
        <w:rPr>
          <w:color w:val="000000"/>
        </w:rPr>
        <w:t xml:space="preserve"> noslēdz šādu līgumu, turpmāk – Līgums:</w:t>
      </w:r>
    </w:p>
    <w:p w:rsidR="005B0F73" w:rsidRPr="00F358EA" w:rsidRDefault="005B0F73" w:rsidP="005B0F73">
      <w:pPr>
        <w:shd w:val="clear" w:color="auto" w:fill="FFFFFF"/>
        <w:spacing w:line="276" w:lineRule="auto"/>
        <w:jc w:val="both"/>
        <w:rPr>
          <w:lang w:eastAsia="en-US"/>
        </w:rPr>
      </w:pPr>
    </w:p>
    <w:p w:rsidR="005B0F73" w:rsidRPr="00F358EA" w:rsidRDefault="005B0F73" w:rsidP="005B0F73">
      <w:pPr>
        <w:numPr>
          <w:ilvl w:val="0"/>
          <w:numId w:val="1"/>
        </w:numPr>
        <w:shd w:val="clear" w:color="auto" w:fill="FFFFFF"/>
        <w:tabs>
          <w:tab w:val="num" w:pos="420"/>
        </w:tabs>
        <w:suppressAutoHyphens w:val="0"/>
        <w:spacing w:line="276" w:lineRule="auto"/>
        <w:ind w:left="0" w:firstLine="0"/>
        <w:rPr>
          <w:b/>
          <w:bCs/>
          <w:lang w:eastAsia="en-US"/>
        </w:rPr>
      </w:pPr>
      <w:r w:rsidRPr="00F358EA">
        <w:rPr>
          <w:b/>
          <w:lang w:eastAsia="en-US"/>
        </w:rPr>
        <w:t>LĪGUMA</w:t>
      </w:r>
      <w:r w:rsidR="00FB0908" w:rsidRPr="00F358EA">
        <w:rPr>
          <w:b/>
          <w:lang w:eastAsia="en-US"/>
        </w:rPr>
        <w:t xml:space="preserve"> PRIEKŠMETS</w:t>
      </w:r>
    </w:p>
    <w:p w:rsidR="00F5637D" w:rsidRPr="00F358EA" w:rsidRDefault="00F5637D" w:rsidP="00FF02B3">
      <w:pPr>
        <w:shd w:val="clear" w:color="auto" w:fill="FFFFFF"/>
        <w:suppressAutoHyphens w:val="0"/>
        <w:spacing w:line="276" w:lineRule="auto"/>
        <w:ind w:left="420"/>
        <w:jc w:val="both"/>
        <w:rPr>
          <w:strike/>
          <w:lang w:eastAsia="en-US"/>
        </w:rPr>
      </w:pPr>
      <w:r w:rsidRPr="00F358EA">
        <w:rPr>
          <w:spacing w:val="-2"/>
        </w:rPr>
        <w:t xml:space="preserve">Pasūtītājs uzdod un Piegādātājs apņemas </w:t>
      </w:r>
      <w:r w:rsidR="00666C6A" w:rsidRPr="00F358EA">
        <w:rPr>
          <w:spacing w:val="-2"/>
        </w:rPr>
        <w:t xml:space="preserve">piegādāt LED gaismekļus ar viedo vadības sistēmu – turpmāk – Prece, un  </w:t>
      </w:r>
      <w:r w:rsidRPr="00F358EA">
        <w:rPr>
          <w:spacing w:val="-2"/>
        </w:rPr>
        <w:t xml:space="preserve">veikt </w:t>
      </w:r>
      <w:r w:rsidR="0078716D" w:rsidRPr="00F358EA">
        <w:rPr>
          <w:spacing w:val="-2"/>
        </w:rPr>
        <w:t xml:space="preserve">tās uzstādīšanu, aizvietojot esošos  </w:t>
      </w:r>
      <w:r w:rsidRPr="00F358EA">
        <w:t>ielu apgaismojuma gaismekļu</w:t>
      </w:r>
      <w:r w:rsidR="00FF02B3" w:rsidRPr="00F358EA">
        <w:t xml:space="preserve">s, </w:t>
      </w:r>
      <w:r w:rsidRPr="00F358EA">
        <w:t xml:space="preserve">turpmāk – </w:t>
      </w:r>
      <w:r w:rsidR="00F03462" w:rsidRPr="00F358EA">
        <w:t>Darbi</w:t>
      </w:r>
      <w:r w:rsidR="00FF02B3" w:rsidRPr="00F358EA">
        <w:t>,</w:t>
      </w:r>
      <w:r w:rsidR="00F03462" w:rsidRPr="00F358EA">
        <w:t xml:space="preserve"> </w:t>
      </w:r>
      <w:r w:rsidRPr="00F358EA">
        <w:t xml:space="preserve">saskaņā ar </w:t>
      </w:r>
      <w:r w:rsidR="000B6A36" w:rsidRPr="00F358EA">
        <w:t>tehniskajām</w:t>
      </w:r>
      <w:r w:rsidRPr="00F358EA">
        <w:t xml:space="preserve"> specifik</w:t>
      </w:r>
      <w:r w:rsidR="000B6A36" w:rsidRPr="00F358EA">
        <w:t>ācijām</w:t>
      </w:r>
      <w:r w:rsidRPr="00F358EA">
        <w:t xml:space="preserve"> – tehnis</w:t>
      </w:r>
      <w:r w:rsidR="00FF02B3" w:rsidRPr="00F358EA">
        <w:t xml:space="preserve">ko piedāvājumu (1.pielikums), </w:t>
      </w:r>
      <w:r w:rsidR="0078716D" w:rsidRPr="00F358EA">
        <w:t xml:space="preserve">finanšu piedāvājumu </w:t>
      </w:r>
      <w:r w:rsidRPr="00F358EA">
        <w:t>(2.pielikums)</w:t>
      </w:r>
      <w:r w:rsidR="00FF02B3" w:rsidRPr="00F358EA">
        <w:t xml:space="preserve"> un kalendāro un naudas plūsmas grafiku (3.pielikums)</w:t>
      </w:r>
      <w:r w:rsidRPr="00F358EA">
        <w:rPr>
          <w:bCs/>
          <w:lang w:eastAsia="en-US"/>
        </w:rPr>
        <w:t xml:space="preserve">, </w:t>
      </w:r>
      <w:r w:rsidRPr="00F358EA">
        <w:rPr>
          <w:lang w:eastAsia="en-US"/>
        </w:rPr>
        <w:t xml:space="preserve">bet Pasūtītājs Līgumā noteiktajā kārtībā samaksā par atbilstoši Līguma noteikumiem veikto </w:t>
      </w:r>
      <w:r w:rsidR="0078716D" w:rsidRPr="00F358EA">
        <w:rPr>
          <w:lang w:eastAsia="en-US"/>
        </w:rPr>
        <w:t xml:space="preserve">Preču piegādi un </w:t>
      </w:r>
      <w:r w:rsidR="00F03462" w:rsidRPr="00F358EA">
        <w:rPr>
          <w:lang w:eastAsia="en-US"/>
        </w:rPr>
        <w:t>Darbiem</w:t>
      </w:r>
      <w:r w:rsidRPr="00F358EA">
        <w:rPr>
          <w:bCs/>
          <w:lang w:eastAsia="en-US"/>
        </w:rPr>
        <w:t xml:space="preserve">. </w:t>
      </w:r>
    </w:p>
    <w:p w:rsidR="005B0F73" w:rsidRPr="00F358EA" w:rsidRDefault="005B0F73" w:rsidP="005B0F73">
      <w:pPr>
        <w:shd w:val="clear" w:color="auto" w:fill="FFFFFF"/>
        <w:spacing w:line="276" w:lineRule="auto"/>
        <w:jc w:val="both"/>
        <w:rPr>
          <w:lang w:eastAsia="en-US"/>
        </w:rPr>
      </w:pPr>
    </w:p>
    <w:p w:rsidR="005B0F73" w:rsidRPr="00F358EA" w:rsidRDefault="005B0F73" w:rsidP="005B0F73">
      <w:pPr>
        <w:numPr>
          <w:ilvl w:val="0"/>
          <w:numId w:val="1"/>
        </w:numPr>
        <w:shd w:val="clear" w:color="auto" w:fill="FFFFFF"/>
        <w:tabs>
          <w:tab w:val="num" w:pos="420"/>
        </w:tabs>
        <w:suppressAutoHyphens w:val="0"/>
        <w:spacing w:line="276" w:lineRule="auto"/>
        <w:ind w:left="0" w:firstLine="0"/>
        <w:jc w:val="both"/>
        <w:rPr>
          <w:b/>
          <w:lang w:eastAsia="en-US"/>
        </w:rPr>
      </w:pPr>
      <w:r w:rsidRPr="00F358EA">
        <w:rPr>
          <w:b/>
          <w:caps/>
        </w:rPr>
        <w:t>LīgumA summa un norēķinu kārtība</w:t>
      </w:r>
    </w:p>
    <w:p w:rsidR="005B0F73" w:rsidRPr="00F358EA" w:rsidRDefault="005B758A" w:rsidP="005B758A">
      <w:pPr>
        <w:numPr>
          <w:ilvl w:val="1"/>
          <w:numId w:val="1"/>
        </w:numPr>
        <w:shd w:val="clear" w:color="auto" w:fill="FFFFFF"/>
        <w:suppressAutoHyphens w:val="0"/>
        <w:spacing w:line="276" w:lineRule="auto"/>
        <w:jc w:val="both"/>
        <w:rPr>
          <w:bCs/>
          <w:lang w:eastAsia="en-US"/>
        </w:rPr>
      </w:pPr>
      <w:r w:rsidRPr="00F358EA">
        <w:rPr>
          <w:bCs/>
          <w:lang w:eastAsia="en-US"/>
        </w:rPr>
        <w:t>Kopējā</w:t>
      </w:r>
      <w:r w:rsidRPr="00F358EA">
        <w:t xml:space="preserve"> līgumcena bez pievienotās vērtības nodokļa (turpmāk – PVN) par Līgumā un tā pielikumos noteikto saistību pilnīgu izpildi ir </w:t>
      </w:r>
      <w:r w:rsidRPr="00F358EA">
        <w:rPr>
          <w:b/>
        </w:rPr>
        <w:t>_______ EUR</w:t>
      </w:r>
      <w:r w:rsidRPr="00F358EA">
        <w:t xml:space="preserve"> (_______ </w:t>
      </w:r>
      <w:r w:rsidRPr="00F358EA">
        <w:rPr>
          <w:i/>
        </w:rPr>
        <w:t>euro</w:t>
      </w:r>
      <w:r w:rsidRPr="00F358EA">
        <w:t xml:space="preserve"> ___ centi), un tajā </w:t>
      </w:r>
      <w:r w:rsidR="005B0F73" w:rsidRPr="00F358EA">
        <w:rPr>
          <w:bCs/>
          <w:lang w:eastAsia="en-US"/>
        </w:rPr>
        <w:t xml:space="preserve">ir </w:t>
      </w:r>
      <w:r w:rsidRPr="00F358EA">
        <w:rPr>
          <w:bCs/>
          <w:lang w:eastAsia="en-US"/>
        </w:rPr>
        <w:t xml:space="preserve">iekļauta </w:t>
      </w:r>
      <w:r w:rsidR="005B0F73" w:rsidRPr="00F358EA">
        <w:rPr>
          <w:bCs/>
          <w:lang w:eastAsia="en-US"/>
        </w:rPr>
        <w:t xml:space="preserve">Preces cena, </w:t>
      </w:r>
      <w:r w:rsidR="001E06D6" w:rsidRPr="00F358EA">
        <w:rPr>
          <w:bCs/>
          <w:lang w:eastAsia="en-US"/>
        </w:rPr>
        <w:t xml:space="preserve">tās </w:t>
      </w:r>
      <w:r w:rsidR="005B0F73" w:rsidRPr="00F358EA">
        <w:rPr>
          <w:bCs/>
          <w:lang w:eastAsia="en-US"/>
        </w:rPr>
        <w:t xml:space="preserve">piegāde, </w:t>
      </w:r>
      <w:r w:rsidR="0098682B" w:rsidRPr="00F358EA">
        <w:rPr>
          <w:bCs/>
          <w:lang w:eastAsia="en-US"/>
        </w:rPr>
        <w:t>uzstādīšana, ieregulēšana</w:t>
      </w:r>
      <w:r w:rsidR="001E06D6" w:rsidRPr="00F358EA">
        <w:rPr>
          <w:bCs/>
          <w:lang w:eastAsia="en-US"/>
        </w:rPr>
        <w:t xml:space="preserve"> </w:t>
      </w:r>
      <w:r w:rsidR="0098682B" w:rsidRPr="00F358EA">
        <w:rPr>
          <w:bCs/>
          <w:lang w:eastAsia="en-US"/>
        </w:rPr>
        <w:t>u.c.</w:t>
      </w:r>
      <w:r w:rsidR="001E06D6" w:rsidRPr="00F358EA">
        <w:rPr>
          <w:bCs/>
          <w:lang w:eastAsia="en-US"/>
        </w:rPr>
        <w:t xml:space="preserve"> darbi</w:t>
      </w:r>
      <w:r w:rsidR="00B6373A" w:rsidRPr="00F358EA">
        <w:rPr>
          <w:bCs/>
          <w:lang w:eastAsia="en-US"/>
        </w:rPr>
        <w:t xml:space="preserve"> saskaņā ar Līguma un tā pielikumu nosac</w:t>
      </w:r>
      <w:r w:rsidRPr="00F358EA">
        <w:rPr>
          <w:bCs/>
          <w:lang w:eastAsia="en-US"/>
        </w:rPr>
        <w:t xml:space="preserve">ījumiem. </w:t>
      </w:r>
      <w:r w:rsidR="005B0F73" w:rsidRPr="00F358EA">
        <w:rPr>
          <w:bCs/>
          <w:lang w:eastAsia="en-US"/>
        </w:rPr>
        <w:t>Pievienotās vērtības nodoklis tiek piemērots un maksāts atbilstoši spēkā esošajiem normatīvajiem aktiem.</w:t>
      </w:r>
    </w:p>
    <w:p w:rsidR="005B0F73" w:rsidRPr="00F358EA" w:rsidRDefault="004B49E4" w:rsidP="004B49E4">
      <w:pPr>
        <w:numPr>
          <w:ilvl w:val="1"/>
          <w:numId w:val="1"/>
        </w:numPr>
        <w:shd w:val="clear" w:color="auto" w:fill="FFFFFF"/>
        <w:tabs>
          <w:tab w:val="left" w:pos="709"/>
        </w:tabs>
        <w:suppressAutoHyphens w:val="0"/>
        <w:spacing w:line="276" w:lineRule="auto"/>
        <w:jc w:val="both"/>
        <w:rPr>
          <w:bCs/>
          <w:lang w:eastAsia="en-US"/>
        </w:rPr>
      </w:pPr>
      <w:r w:rsidRPr="00F358EA">
        <w:t>Pasūtītājs</w:t>
      </w:r>
      <w:r w:rsidR="0078716D" w:rsidRPr="00F358EA">
        <w:t xml:space="preserve"> piegādāto </w:t>
      </w:r>
      <w:r w:rsidR="00F03462" w:rsidRPr="00F358EA">
        <w:t>P</w:t>
      </w:r>
      <w:r w:rsidR="0078716D" w:rsidRPr="00F358EA">
        <w:t>reču</w:t>
      </w:r>
      <w:r w:rsidR="00F03462" w:rsidRPr="00F358EA">
        <w:t xml:space="preserve"> un Darbu </w:t>
      </w:r>
      <w:r w:rsidR="0078716D" w:rsidRPr="00F358EA">
        <w:t xml:space="preserve"> apmaksu veic </w:t>
      </w:r>
      <w:r w:rsidRPr="00F358EA">
        <w:t xml:space="preserve"> </w:t>
      </w:r>
      <w:r w:rsidR="00F03462" w:rsidRPr="00F358EA">
        <w:t xml:space="preserve">atbilstoši faktiski veiktajām Preču partiju piegādēm un veiktajiem Darbiem </w:t>
      </w:r>
      <w:r w:rsidRPr="00F358EA">
        <w:t>30 (trīsd</w:t>
      </w:r>
      <w:r w:rsidR="00516E22" w:rsidRPr="00F358EA">
        <w:t xml:space="preserve">esmit) dienu laikā pēc </w:t>
      </w:r>
      <w:r w:rsidR="00F03462" w:rsidRPr="00F358EA">
        <w:t xml:space="preserve">attiecīgās piegādes Preču un Darbu </w:t>
      </w:r>
      <w:r w:rsidRPr="00F358EA">
        <w:t xml:space="preserve">nodošanas-pieņemšanas akta abpusējas parakstīšanas un </w:t>
      </w:r>
      <w:r w:rsidR="003F3033" w:rsidRPr="00F358EA">
        <w:rPr>
          <w:bCs/>
          <w:lang w:eastAsia="en-US"/>
        </w:rPr>
        <w:t>Piegādātāja</w:t>
      </w:r>
      <w:r w:rsidR="003F3033" w:rsidRPr="00F358EA">
        <w:t xml:space="preserve"> </w:t>
      </w:r>
      <w:r w:rsidR="00EE7C5C" w:rsidRPr="00F358EA">
        <w:t>iesniegta</w:t>
      </w:r>
      <w:r w:rsidRPr="00F358EA">
        <w:t xml:space="preserve"> rēķina saņemšanas</w:t>
      </w:r>
      <w:r w:rsidR="00991259" w:rsidRPr="00F358EA">
        <w:t>.</w:t>
      </w:r>
    </w:p>
    <w:p w:rsidR="005B0F73" w:rsidRPr="00F358EA" w:rsidRDefault="005B0F73" w:rsidP="005B0F73">
      <w:pPr>
        <w:shd w:val="clear" w:color="auto" w:fill="FFFFFF"/>
        <w:spacing w:line="276" w:lineRule="auto"/>
        <w:ind w:left="420" w:right="29"/>
        <w:jc w:val="both"/>
        <w:rPr>
          <w:lang w:eastAsia="en-US"/>
        </w:rPr>
      </w:pPr>
    </w:p>
    <w:p w:rsidR="005B0F73" w:rsidRPr="00F358EA" w:rsidRDefault="005B0F73" w:rsidP="005B0F73">
      <w:pPr>
        <w:numPr>
          <w:ilvl w:val="0"/>
          <w:numId w:val="1"/>
        </w:numPr>
        <w:shd w:val="clear" w:color="auto" w:fill="FFFFFF"/>
        <w:tabs>
          <w:tab w:val="num" w:pos="420"/>
        </w:tabs>
        <w:suppressAutoHyphens w:val="0"/>
        <w:spacing w:line="276" w:lineRule="auto"/>
        <w:ind w:left="420" w:hanging="420"/>
        <w:rPr>
          <w:b/>
          <w:lang w:eastAsia="en-US"/>
        </w:rPr>
      </w:pPr>
      <w:r w:rsidRPr="00F358EA">
        <w:rPr>
          <w:b/>
          <w:lang w:eastAsia="en-US"/>
        </w:rPr>
        <w:t>PRECES PIEGĀDES UN NODOŠANAS</w:t>
      </w:r>
      <w:r w:rsidR="005B758A" w:rsidRPr="00F358EA">
        <w:rPr>
          <w:b/>
          <w:lang w:eastAsia="en-US"/>
        </w:rPr>
        <w:t>-</w:t>
      </w:r>
      <w:r w:rsidRPr="00F358EA">
        <w:rPr>
          <w:b/>
          <w:lang w:eastAsia="en-US"/>
        </w:rPr>
        <w:t>PIEŅEMŠANAS KĀRTĪBA</w:t>
      </w:r>
    </w:p>
    <w:p w:rsidR="005B0F73" w:rsidRPr="00F358EA" w:rsidRDefault="0078716D" w:rsidP="007E56EA">
      <w:pPr>
        <w:pStyle w:val="Sarakstarindkopa"/>
        <w:widowControl w:val="0"/>
        <w:numPr>
          <w:ilvl w:val="1"/>
          <w:numId w:val="1"/>
        </w:numPr>
        <w:suppressAutoHyphens w:val="0"/>
        <w:spacing w:line="276" w:lineRule="auto"/>
        <w:jc w:val="both"/>
      </w:pPr>
      <w:r w:rsidRPr="00F358EA">
        <w:rPr>
          <w:bCs/>
          <w:lang w:eastAsia="en-US"/>
        </w:rPr>
        <w:t xml:space="preserve">Preču </w:t>
      </w:r>
      <w:r w:rsidR="00991259" w:rsidRPr="00F358EA">
        <w:rPr>
          <w:bCs/>
          <w:lang w:eastAsia="en-US"/>
        </w:rPr>
        <w:t xml:space="preserve">piegāde un Darbi </w:t>
      </w:r>
      <w:r w:rsidRPr="00F358EA">
        <w:rPr>
          <w:bCs/>
          <w:lang w:eastAsia="en-US"/>
        </w:rPr>
        <w:t>pilnā apjomā jāpabeidz</w:t>
      </w:r>
      <w:r w:rsidR="00991259" w:rsidRPr="00F358EA">
        <w:rPr>
          <w:bCs/>
          <w:lang w:eastAsia="en-US"/>
        </w:rPr>
        <w:t xml:space="preserve"> </w:t>
      </w:r>
      <w:r w:rsidR="003F3033" w:rsidRPr="00F358EA">
        <w:rPr>
          <w:bCs/>
          <w:lang w:eastAsia="en-US"/>
        </w:rPr>
        <w:t>24 (divdesmit četru) mēnešu</w:t>
      </w:r>
      <w:r w:rsidR="005B0F73" w:rsidRPr="00F358EA">
        <w:rPr>
          <w:bCs/>
          <w:lang w:eastAsia="en-US"/>
        </w:rPr>
        <w:t xml:space="preserve"> laikā no </w:t>
      </w:r>
      <w:r w:rsidR="00D854CD" w:rsidRPr="00F358EA">
        <w:rPr>
          <w:bCs/>
          <w:lang w:eastAsia="en-US"/>
        </w:rPr>
        <w:t>L</w:t>
      </w:r>
      <w:r w:rsidR="005B0F73" w:rsidRPr="00F358EA">
        <w:rPr>
          <w:bCs/>
          <w:lang w:eastAsia="en-US"/>
        </w:rPr>
        <w:t>īguma parakstīšanas dienas</w:t>
      </w:r>
      <w:r w:rsidR="007E56EA" w:rsidRPr="00F358EA">
        <w:rPr>
          <w:bCs/>
          <w:lang w:eastAsia="en-US"/>
        </w:rPr>
        <w:t>, i</w:t>
      </w:r>
      <w:r w:rsidR="007E56EA" w:rsidRPr="00F358EA">
        <w:t xml:space="preserve">evērojot </w:t>
      </w:r>
      <w:r w:rsidR="007E56EA" w:rsidRPr="00F358EA">
        <w:rPr>
          <w:color w:val="000000"/>
        </w:rPr>
        <w:t xml:space="preserve">Piegādes un darbu izpildes kalendārajā un naudas plūsmas grafikā </w:t>
      </w:r>
      <w:r w:rsidR="007E56EA" w:rsidRPr="00F358EA">
        <w:t>noteikto Darbu veikšanas secību un termiņus</w:t>
      </w:r>
      <w:r w:rsidR="005B0F73" w:rsidRPr="00F358EA">
        <w:rPr>
          <w:bCs/>
          <w:lang w:eastAsia="en-US"/>
        </w:rPr>
        <w:t>.</w:t>
      </w:r>
    </w:p>
    <w:p w:rsidR="005B0F73" w:rsidRPr="00F358EA" w:rsidRDefault="005B0F73" w:rsidP="005B0F73">
      <w:pPr>
        <w:widowControl w:val="0"/>
        <w:numPr>
          <w:ilvl w:val="1"/>
          <w:numId w:val="1"/>
        </w:numPr>
        <w:shd w:val="clear" w:color="auto" w:fill="FFFFFF"/>
        <w:tabs>
          <w:tab w:val="clear" w:pos="420"/>
          <w:tab w:val="num" w:pos="567"/>
        </w:tabs>
        <w:suppressAutoHyphens w:val="0"/>
        <w:autoSpaceDE w:val="0"/>
        <w:autoSpaceDN w:val="0"/>
        <w:adjustRightInd w:val="0"/>
        <w:spacing w:line="276" w:lineRule="auto"/>
        <w:ind w:left="567" w:hanging="567"/>
        <w:jc w:val="both"/>
        <w:rPr>
          <w:bCs/>
          <w:lang w:eastAsia="en-US"/>
        </w:rPr>
      </w:pPr>
      <w:r w:rsidRPr="00F358EA">
        <w:rPr>
          <w:bCs/>
          <w:lang w:eastAsia="en-US"/>
        </w:rPr>
        <w:lastRenderedPageBreak/>
        <w:t>Piegādātājs</w:t>
      </w:r>
      <w:r w:rsidRPr="00F358EA">
        <w:rPr>
          <w:lang w:eastAsia="en-US"/>
        </w:rPr>
        <w:t xml:space="preserve"> ne vēlāk kā 2 (divas) darba dienas iepriekš paziņo Pasūtītājam, zvanot pa tālruni __________ vai sūtot </w:t>
      </w:r>
      <w:r w:rsidR="00D854CD" w:rsidRPr="00F358EA">
        <w:rPr>
          <w:lang w:eastAsia="en-US"/>
        </w:rPr>
        <w:t xml:space="preserve">uz </w:t>
      </w:r>
      <w:r w:rsidRPr="00F358EA">
        <w:rPr>
          <w:lang w:eastAsia="en-US"/>
        </w:rPr>
        <w:t xml:space="preserve">e-pastu: ______________ par to, ka </w:t>
      </w:r>
      <w:r w:rsidR="003F3033" w:rsidRPr="00F358EA">
        <w:rPr>
          <w:lang w:eastAsia="en-US"/>
        </w:rPr>
        <w:t xml:space="preserve">tiks uzsākta </w:t>
      </w:r>
      <w:r w:rsidR="00F03462" w:rsidRPr="00F358EA">
        <w:rPr>
          <w:lang w:eastAsia="en-US"/>
        </w:rPr>
        <w:t>Preču p</w:t>
      </w:r>
      <w:r w:rsidR="003F3033" w:rsidRPr="00F358EA">
        <w:rPr>
          <w:lang w:eastAsia="en-US"/>
        </w:rPr>
        <w:t>iegāde</w:t>
      </w:r>
      <w:r w:rsidRPr="00F358EA">
        <w:rPr>
          <w:lang w:eastAsia="en-US"/>
        </w:rPr>
        <w:t xml:space="preserve">. </w:t>
      </w:r>
    </w:p>
    <w:p w:rsidR="005B0F73" w:rsidRPr="00F358EA" w:rsidRDefault="003F3033" w:rsidP="005B0F73">
      <w:pPr>
        <w:widowControl w:val="0"/>
        <w:numPr>
          <w:ilvl w:val="1"/>
          <w:numId w:val="1"/>
        </w:numPr>
        <w:shd w:val="clear" w:color="auto" w:fill="FFFFFF"/>
        <w:tabs>
          <w:tab w:val="clear" w:pos="420"/>
          <w:tab w:val="num" w:pos="567"/>
        </w:tabs>
        <w:suppressAutoHyphens w:val="0"/>
        <w:autoSpaceDE w:val="0"/>
        <w:autoSpaceDN w:val="0"/>
        <w:adjustRightInd w:val="0"/>
        <w:spacing w:line="276" w:lineRule="auto"/>
        <w:ind w:left="567" w:hanging="567"/>
        <w:jc w:val="both"/>
        <w:rPr>
          <w:bCs/>
          <w:lang w:eastAsia="en-US"/>
        </w:rPr>
      </w:pPr>
      <w:r w:rsidRPr="00F358EA">
        <w:rPr>
          <w:bCs/>
          <w:lang w:eastAsia="en-US"/>
        </w:rPr>
        <w:t xml:space="preserve">Piegādātājs </w:t>
      </w:r>
      <w:r w:rsidR="00F03462" w:rsidRPr="00F358EA">
        <w:rPr>
          <w:bCs/>
          <w:lang w:eastAsia="en-US"/>
        </w:rPr>
        <w:t>Preču p</w:t>
      </w:r>
      <w:r w:rsidRPr="00F358EA">
        <w:rPr>
          <w:bCs/>
          <w:lang w:eastAsia="en-US"/>
        </w:rPr>
        <w:t>iegādi</w:t>
      </w:r>
      <w:r w:rsidR="001C1663" w:rsidRPr="00F358EA">
        <w:rPr>
          <w:bCs/>
          <w:lang w:eastAsia="en-US"/>
        </w:rPr>
        <w:t xml:space="preserve"> un uzstādīšanu</w:t>
      </w:r>
      <w:r w:rsidRPr="00F358EA">
        <w:rPr>
          <w:bCs/>
          <w:lang w:eastAsia="en-US"/>
        </w:rPr>
        <w:t xml:space="preserve"> nodrošina</w:t>
      </w:r>
      <w:r w:rsidR="005B0F73" w:rsidRPr="00F358EA">
        <w:rPr>
          <w:bCs/>
          <w:lang w:eastAsia="en-US"/>
        </w:rPr>
        <w:t xml:space="preserve"> izmantojot savu transportu un darbaspēku. Piegādātājs ir atbildīgs par Preces transportēšanas apdrošināšanas izdevumiem. </w:t>
      </w:r>
    </w:p>
    <w:p w:rsidR="005B0F73" w:rsidRPr="00F358EA" w:rsidRDefault="005B0F73" w:rsidP="005B0F73">
      <w:pPr>
        <w:widowControl w:val="0"/>
        <w:numPr>
          <w:ilvl w:val="1"/>
          <w:numId w:val="1"/>
        </w:numPr>
        <w:shd w:val="clear" w:color="auto" w:fill="FFFFFF"/>
        <w:tabs>
          <w:tab w:val="clear" w:pos="420"/>
          <w:tab w:val="num" w:pos="567"/>
        </w:tabs>
        <w:suppressAutoHyphens w:val="0"/>
        <w:autoSpaceDE w:val="0"/>
        <w:autoSpaceDN w:val="0"/>
        <w:adjustRightInd w:val="0"/>
        <w:spacing w:line="276" w:lineRule="auto"/>
        <w:ind w:left="567" w:hanging="567"/>
        <w:jc w:val="both"/>
        <w:rPr>
          <w:bCs/>
          <w:strike/>
          <w:lang w:eastAsia="en-US"/>
        </w:rPr>
      </w:pPr>
      <w:r w:rsidRPr="00F358EA">
        <w:rPr>
          <w:lang w:eastAsia="en-US"/>
        </w:rPr>
        <w:t xml:space="preserve">Pasūtītājs, pieņemot Preci un </w:t>
      </w:r>
      <w:r w:rsidR="00F03462" w:rsidRPr="00F358EA">
        <w:rPr>
          <w:lang w:eastAsia="en-US"/>
        </w:rPr>
        <w:t>D</w:t>
      </w:r>
      <w:r w:rsidRPr="00F358EA">
        <w:rPr>
          <w:lang w:eastAsia="en-US"/>
        </w:rPr>
        <w:t xml:space="preserve">arbus, ir tiesīgs pārbaudīt to atbilstību un kvalitāti. Ja Prece vai darbi neatbilst </w:t>
      </w:r>
      <w:r w:rsidR="001D5AB4" w:rsidRPr="00F358EA">
        <w:rPr>
          <w:lang w:eastAsia="en-US"/>
        </w:rPr>
        <w:t>L</w:t>
      </w:r>
      <w:r w:rsidRPr="00F358EA">
        <w:rPr>
          <w:lang w:eastAsia="en-US"/>
        </w:rPr>
        <w:t>īguma vai Iepirkuma noteikumiem, vai konstatēts to defekts, Pasūtītāja pilnva</w:t>
      </w:r>
      <w:r w:rsidR="00C234D5" w:rsidRPr="00F358EA">
        <w:rPr>
          <w:lang w:eastAsia="en-US"/>
        </w:rPr>
        <w:t>rotais pārstāvis sastāda defekta</w:t>
      </w:r>
      <w:r w:rsidRPr="00F358EA">
        <w:rPr>
          <w:lang w:eastAsia="en-US"/>
        </w:rPr>
        <w:t xml:space="preserve"> aktu. Turklāt, šajā gadījumā Pasūtītājs ir tiesīgs nepieņemt un neapmaksāt </w:t>
      </w:r>
      <w:r w:rsidR="00F03462" w:rsidRPr="00F358EA">
        <w:rPr>
          <w:lang w:eastAsia="en-US"/>
        </w:rPr>
        <w:t>piegādāto Preci un Darbus</w:t>
      </w:r>
      <w:r w:rsidRPr="00F358EA">
        <w:rPr>
          <w:lang w:eastAsia="en-US"/>
        </w:rPr>
        <w:t xml:space="preserve">. </w:t>
      </w:r>
      <w:r w:rsidRPr="00F358EA">
        <w:rPr>
          <w:bCs/>
          <w:lang w:eastAsia="en-US"/>
        </w:rPr>
        <w:t>Piegādātājs</w:t>
      </w:r>
      <w:r w:rsidRPr="00F358EA">
        <w:rPr>
          <w:lang w:eastAsia="en-US"/>
        </w:rPr>
        <w:t xml:space="preserve"> ne vēlāk </w:t>
      </w:r>
      <w:r w:rsidR="00A12202" w:rsidRPr="00F358EA">
        <w:rPr>
          <w:iCs/>
          <w:lang w:eastAsia="en-US"/>
        </w:rPr>
        <w:t>7 (septiņu) dienu</w:t>
      </w:r>
      <w:r w:rsidR="00A12202" w:rsidRPr="00F358EA">
        <w:rPr>
          <w:lang w:eastAsia="en-US"/>
        </w:rPr>
        <w:t xml:space="preserve"> </w:t>
      </w:r>
      <w:r w:rsidRPr="00F358EA">
        <w:rPr>
          <w:lang w:eastAsia="en-US"/>
        </w:rPr>
        <w:t xml:space="preserve">laikā no akta sastādīšanas brīža </w:t>
      </w:r>
      <w:r w:rsidR="005B758A" w:rsidRPr="00F358EA">
        <w:rPr>
          <w:lang w:eastAsia="en-US"/>
        </w:rPr>
        <w:t xml:space="preserve">uz sava rēķina </w:t>
      </w:r>
      <w:r w:rsidRPr="00F358EA">
        <w:rPr>
          <w:lang w:eastAsia="en-US"/>
        </w:rPr>
        <w:t>novērš konstatētos</w:t>
      </w:r>
      <w:r w:rsidR="007121A9" w:rsidRPr="00F358EA">
        <w:rPr>
          <w:lang w:eastAsia="en-US"/>
        </w:rPr>
        <w:t>,</w:t>
      </w:r>
      <w:r w:rsidRPr="00F358EA">
        <w:rPr>
          <w:lang w:eastAsia="en-US"/>
        </w:rPr>
        <w:t xml:space="preserve"> </w:t>
      </w:r>
      <w:r w:rsidR="007121A9" w:rsidRPr="00F358EA">
        <w:rPr>
          <w:lang w:eastAsia="en-US"/>
        </w:rPr>
        <w:t xml:space="preserve">aktā uzskaitītos, </w:t>
      </w:r>
      <w:r w:rsidRPr="00F358EA">
        <w:rPr>
          <w:lang w:eastAsia="en-US"/>
        </w:rPr>
        <w:t>trūkumus</w:t>
      </w:r>
      <w:r w:rsidR="00F03462" w:rsidRPr="00F358EA">
        <w:rPr>
          <w:lang w:eastAsia="en-US"/>
        </w:rPr>
        <w:t>.</w:t>
      </w:r>
    </w:p>
    <w:p w:rsidR="005B0F73" w:rsidRPr="00F358EA" w:rsidRDefault="005B0F73" w:rsidP="005B0F73">
      <w:pPr>
        <w:widowControl w:val="0"/>
        <w:numPr>
          <w:ilvl w:val="1"/>
          <w:numId w:val="1"/>
        </w:numPr>
        <w:shd w:val="clear" w:color="auto" w:fill="FFFFFF"/>
        <w:tabs>
          <w:tab w:val="clear" w:pos="420"/>
          <w:tab w:val="num" w:pos="567"/>
        </w:tabs>
        <w:suppressAutoHyphens w:val="0"/>
        <w:autoSpaceDE w:val="0"/>
        <w:autoSpaceDN w:val="0"/>
        <w:adjustRightInd w:val="0"/>
        <w:spacing w:line="276" w:lineRule="auto"/>
        <w:ind w:left="567" w:hanging="567"/>
        <w:jc w:val="both"/>
        <w:rPr>
          <w:bCs/>
          <w:lang w:eastAsia="en-US"/>
        </w:rPr>
      </w:pPr>
      <w:r w:rsidRPr="00F358EA">
        <w:rPr>
          <w:bCs/>
          <w:lang w:eastAsia="en-US"/>
        </w:rPr>
        <w:t xml:space="preserve">Preces un darbu </w:t>
      </w:r>
      <w:r w:rsidR="00801457" w:rsidRPr="00F358EA">
        <w:rPr>
          <w:bCs/>
          <w:lang w:eastAsia="en-US"/>
        </w:rPr>
        <w:t>nodošana-</w:t>
      </w:r>
      <w:r w:rsidR="007121A9" w:rsidRPr="00F358EA">
        <w:rPr>
          <w:bCs/>
          <w:lang w:eastAsia="en-US"/>
        </w:rPr>
        <w:t>pieņemšana notiek</w:t>
      </w:r>
      <w:r w:rsidRPr="00F358EA">
        <w:rPr>
          <w:bCs/>
          <w:lang w:eastAsia="en-US"/>
        </w:rPr>
        <w:t xml:space="preserve"> Pasūtītāja un Piegādātāja pilnvarotajiem pārstāvjiem parakstot</w:t>
      </w:r>
      <w:r w:rsidR="001D5AB4" w:rsidRPr="00F358EA">
        <w:rPr>
          <w:lang w:eastAsia="en-US"/>
        </w:rPr>
        <w:t xml:space="preserve"> Preces un darbu </w:t>
      </w:r>
      <w:r w:rsidR="006868F8" w:rsidRPr="00F358EA">
        <w:rPr>
          <w:lang w:eastAsia="en-US"/>
        </w:rPr>
        <w:t xml:space="preserve">ikmēneša </w:t>
      </w:r>
      <w:r w:rsidRPr="00F358EA">
        <w:rPr>
          <w:bCs/>
          <w:lang w:eastAsia="en-US"/>
        </w:rPr>
        <w:t>n</w:t>
      </w:r>
      <w:r w:rsidR="00801457" w:rsidRPr="00F358EA">
        <w:rPr>
          <w:bCs/>
          <w:lang w:eastAsia="en-US"/>
        </w:rPr>
        <w:t xml:space="preserve">odošanas-pieņemšanas aktu, kuru </w:t>
      </w:r>
      <w:r w:rsidRPr="00F358EA">
        <w:rPr>
          <w:bCs/>
          <w:lang w:eastAsia="en-US"/>
        </w:rPr>
        <w:t xml:space="preserve">sagatavo </w:t>
      </w:r>
      <w:r w:rsidR="00801457" w:rsidRPr="00F358EA">
        <w:rPr>
          <w:bCs/>
          <w:lang w:eastAsia="en-US"/>
        </w:rPr>
        <w:t xml:space="preserve">Piegādātājs </w:t>
      </w:r>
      <w:r w:rsidRPr="00F358EA">
        <w:rPr>
          <w:bCs/>
          <w:lang w:eastAsia="en-US"/>
        </w:rPr>
        <w:t xml:space="preserve">un iesniedz Pasūtītājam. </w:t>
      </w:r>
      <w:r w:rsidRPr="00F358EA">
        <w:rPr>
          <w:lang w:eastAsia="en-US"/>
        </w:rPr>
        <w:t>Piegādātājs</w:t>
      </w:r>
      <w:r w:rsidRPr="00F358EA">
        <w:rPr>
          <w:b/>
          <w:color w:val="0000FF"/>
          <w:lang w:eastAsia="en-US"/>
        </w:rPr>
        <w:t xml:space="preserve"> </w:t>
      </w:r>
      <w:r w:rsidRPr="00F358EA">
        <w:rPr>
          <w:lang w:eastAsia="en-US"/>
        </w:rPr>
        <w:t xml:space="preserve">nodod Pasūtītājam Preci kopā ar tās tehnisko dokumentāciju, pavadzīmēm, Preces izcelsmes un garantijas sertifikātiem. Piegādātājs veic Pasūtītāja darbinieku </w:t>
      </w:r>
      <w:r w:rsidR="007E56EA" w:rsidRPr="00F358EA">
        <w:rPr>
          <w:lang w:eastAsia="en-US"/>
        </w:rPr>
        <w:t>instruktāžu/</w:t>
      </w:r>
      <w:r w:rsidRPr="00F358EA">
        <w:rPr>
          <w:lang w:eastAsia="en-US"/>
        </w:rPr>
        <w:t>apmācību par Preces uzturēšanu un lietošanu tās ekspluatācijas laikā</w:t>
      </w:r>
      <w:r w:rsidR="00D854CD" w:rsidRPr="00F358EA">
        <w:rPr>
          <w:lang w:eastAsia="en-US"/>
        </w:rPr>
        <w:t>, ja tāda ir nepieciešama</w:t>
      </w:r>
      <w:r w:rsidRPr="00F358EA">
        <w:rPr>
          <w:lang w:eastAsia="en-US"/>
        </w:rPr>
        <w:t>.</w:t>
      </w:r>
    </w:p>
    <w:p w:rsidR="000615CF" w:rsidRPr="00F358EA" w:rsidRDefault="00F53CA9" w:rsidP="005B0F73">
      <w:pPr>
        <w:widowControl w:val="0"/>
        <w:numPr>
          <w:ilvl w:val="1"/>
          <w:numId w:val="1"/>
        </w:numPr>
        <w:shd w:val="clear" w:color="auto" w:fill="FFFFFF"/>
        <w:tabs>
          <w:tab w:val="clear" w:pos="420"/>
          <w:tab w:val="num" w:pos="567"/>
        </w:tabs>
        <w:suppressAutoHyphens w:val="0"/>
        <w:autoSpaceDE w:val="0"/>
        <w:autoSpaceDN w:val="0"/>
        <w:adjustRightInd w:val="0"/>
        <w:spacing w:line="276" w:lineRule="auto"/>
        <w:ind w:left="567" w:hanging="567"/>
        <w:jc w:val="both"/>
        <w:rPr>
          <w:bCs/>
          <w:lang w:eastAsia="en-US"/>
        </w:rPr>
      </w:pPr>
      <w:r w:rsidRPr="00F358EA">
        <w:rPr>
          <w:lang w:eastAsia="en-US"/>
        </w:rPr>
        <w:t xml:space="preserve">Piegāde uzskatāma par </w:t>
      </w:r>
      <w:r w:rsidR="006868F8" w:rsidRPr="00F358EA">
        <w:rPr>
          <w:lang w:eastAsia="en-US"/>
        </w:rPr>
        <w:t xml:space="preserve">pilnībā </w:t>
      </w:r>
      <w:r w:rsidRPr="00F358EA">
        <w:rPr>
          <w:lang w:eastAsia="en-US"/>
        </w:rPr>
        <w:t>veiktu</w:t>
      </w:r>
      <w:r w:rsidR="00E65588" w:rsidRPr="00F358EA">
        <w:rPr>
          <w:lang w:eastAsia="en-US"/>
        </w:rPr>
        <w:t xml:space="preserve"> ar brīdi, kad P</w:t>
      </w:r>
      <w:r w:rsidR="005B0F73" w:rsidRPr="00F358EA">
        <w:rPr>
          <w:lang w:eastAsia="en-US"/>
        </w:rPr>
        <w:t>uses (to pi</w:t>
      </w:r>
      <w:r w:rsidR="00E65588" w:rsidRPr="00F358EA">
        <w:rPr>
          <w:lang w:eastAsia="en-US"/>
        </w:rPr>
        <w:t>lnvaroti</w:t>
      </w:r>
      <w:r w:rsidR="006868F8" w:rsidRPr="00F358EA">
        <w:rPr>
          <w:lang w:eastAsia="en-US"/>
        </w:rPr>
        <w:t>e</w:t>
      </w:r>
      <w:r w:rsidR="00E65588" w:rsidRPr="00F358EA">
        <w:rPr>
          <w:lang w:eastAsia="en-US"/>
        </w:rPr>
        <w:t xml:space="preserve"> pārstāvji) parakstījušas</w:t>
      </w:r>
      <w:r w:rsidR="005B0F73" w:rsidRPr="00F358EA">
        <w:rPr>
          <w:lang w:eastAsia="en-US"/>
        </w:rPr>
        <w:t xml:space="preserve"> </w:t>
      </w:r>
      <w:r w:rsidR="001D5AB4" w:rsidRPr="00F358EA">
        <w:rPr>
          <w:lang w:eastAsia="en-US"/>
        </w:rPr>
        <w:t xml:space="preserve">Preces un </w:t>
      </w:r>
      <w:r w:rsidR="000615CF" w:rsidRPr="00F358EA">
        <w:rPr>
          <w:lang w:eastAsia="en-US"/>
        </w:rPr>
        <w:t>D</w:t>
      </w:r>
      <w:r w:rsidR="001D5AB4" w:rsidRPr="00F358EA">
        <w:rPr>
          <w:lang w:eastAsia="en-US"/>
        </w:rPr>
        <w:t>arbu</w:t>
      </w:r>
      <w:r w:rsidR="005B0F73" w:rsidRPr="00F358EA">
        <w:rPr>
          <w:lang w:eastAsia="en-US"/>
        </w:rPr>
        <w:t xml:space="preserve"> </w:t>
      </w:r>
      <w:r w:rsidR="006868F8" w:rsidRPr="00F358EA">
        <w:rPr>
          <w:lang w:eastAsia="en-US"/>
        </w:rPr>
        <w:t xml:space="preserve">gala </w:t>
      </w:r>
      <w:r w:rsidR="005B0F73" w:rsidRPr="00F358EA">
        <w:rPr>
          <w:lang w:eastAsia="en-US"/>
        </w:rPr>
        <w:t xml:space="preserve">nodošanas-pieņemšanas aktu, kā arī Piegādātājs nodevis </w:t>
      </w:r>
      <w:r w:rsidRPr="00F358EA">
        <w:rPr>
          <w:lang w:eastAsia="en-US"/>
        </w:rPr>
        <w:t>Pasūtītājam</w:t>
      </w:r>
      <w:r w:rsidR="005B0F73" w:rsidRPr="00F358EA">
        <w:rPr>
          <w:lang w:eastAsia="en-US"/>
        </w:rPr>
        <w:t xml:space="preserve"> līguma 3.5</w:t>
      </w:r>
      <w:r w:rsidR="000615CF" w:rsidRPr="00F358EA">
        <w:rPr>
          <w:lang w:eastAsia="en-US"/>
        </w:rPr>
        <w:t>.punktā minētos dokumentus.</w:t>
      </w:r>
    </w:p>
    <w:p w:rsidR="005B0F73" w:rsidRPr="00F358EA" w:rsidRDefault="005B0F73" w:rsidP="005B0F73">
      <w:pPr>
        <w:widowControl w:val="0"/>
        <w:numPr>
          <w:ilvl w:val="1"/>
          <w:numId w:val="1"/>
        </w:numPr>
        <w:shd w:val="clear" w:color="auto" w:fill="FFFFFF"/>
        <w:tabs>
          <w:tab w:val="clear" w:pos="420"/>
          <w:tab w:val="num" w:pos="567"/>
        </w:tabs>
        <w:suppressAutoHyphens w:val="0"/>
        <w:autoSpaceDE w:val="0"/>
        <w:autoSpaceDN w:val="0"/>
        <w:adjustRightInd w:val="0"/>
        <w:spacing w:line="276" w:lineRule="auto"/>
        <w:ind w:left="567" w:hanging="567"/>
        <w:jc w:val="both"/>
        <w:rPr>
          <w:bCs/>
          <w:lang w:eastAsia="en-US"/>
        </w:rPr>
      </w:pPr>
      <w:r w:rsidRPr="00F358EA">
        <w:rPr>
          <w:lang w:eastAsia="en-US"/>
        </w:rPr>
        <w:t xml:space="preserve"> Pasūtītājam ir tiesības 14 (četrpadsmit) kalendāro dienu </w:t>
      </w:r>
      <w:r w:rsidR="00991259" w:rsidRPr="00F358EA">
        <w:rPr>
          <w:lang w:eastAsia="en-US"/>
        </w:rPr>
        <w:t xml:space="preserve">laikā </w:t>
      </w:r>
      <w:r w:rsidR="000615CF" w:rsidRPr="00F358EA">
        <w:rPr>
          <w:lang w:eastAsia="en-US"/>
        </w:rPr>
        <w:t>no Preces piegādes un darbu veikšanas brīža</w:t>
      </w:r>
      <w:r w:rsidRPr="00F358EA">
        <w:rPr>
          <w:lang w:eastAsia="en-US"/>
        </w:rPr>
        <w:t xml:space="preserve"> celt pretenzijas par </w:t>
      </w:r>
      <w:r w:rsidR="001D5AB4" w:rsidRPr="00F358EA">
        <w:rPr>
          <w:lang w:eastAsia="en-US"/>
        </w:rPr>
        <w:t xml:space="preserve">Preces un </w:t>
      </w:r>
      <w:r w:rsidR="000615CF" w:rsidRPr="00F358EA">
        <w:rPr>
          <w:lang w:eastAsia="en-US"/>
        </w:rPr>
        <w:t>D</w:t>
      </w:r>
      <w:r w:rsidR="001D5AB4" w:rsidRPr="00F358EA">
        <w:rPr>
          <w:lang w:eastAsia="en-US"/>
        </w:rPr>
        <w:t>arbu</w:t>
      </w:r>
      <w:r w:rsidRPr="00F358EA">
        <w:rPr>
          <w:lang w:eastAsia="en-US"/>
        </w:rPr>
        <w:t xml:space="preserve"> pieņemšanas laikā </w:t>
      </w:r>
      <w:r w:rsidR="006868F8" w:rsidRPr="00F358EA">
        <w:rPr>
          <w:lang w:eastAsia="en-US"/>
        </w:rPr>
        <w:t>ne</w:t>
      </w:r>
      <w:r w:rsidRPr="00F358EA">
        <w:rPr>
          <w:lang w:eastAsia="en-US"/>
        </w:rPr>
        <w:t>konstatētiem trūkumiem un slēptiem defektiem. Ja Pasūtītājs ir cēlis pretenzijas šajā punktā noteiktajā termiņā, Piegādātājam ir pienākums nekavējoties uz sava rēķina novērst trūkumus un maksāt P</w:t>
      </w:r>
      <w:r w:rsidR="006868F8" w:rsidRPr="00F358EA">
        <w:rPr>
          <w:lang w:eastAsia="en-US"/>
        </w:rPr>
        <w:t>asūtītājam</w:t>
      </w:r>
      <w:r w:rsidRPr="00F358EA">
        <w:rPr>
          <w:lang w:eastAsia="en-US"/>
        </w:rPr>
        <w:t xml:space="preserve"> līgumsodu par </w:t>
      </w:r>
      <w:r w:rsidR="001D5AB4" w:rsidRPr="00F358EA">
        <w:rPr>
          <w:lang w:eastAsia="en-US"/>
        </w:rPr>
        <w:t>Piegādes</w:t>
      </w:r>
      <w:r w:rsidRPr="00F358EA">
        <w:rPr>
          <w:lang w:eastAsia="en-US"/>
        </w:rPr>
        <w:t xml:space="preserve"> nokavējumu, ja tāds ir </w:t>
      </w:r>
      <w:r w:rsidR="001D5AB4" w:rsidRPr="00F358EA">
        <w:rPr>
          <w:lang w:eastAsia="en-US"/>
        </w:rPr>
        <w:t>iestājies</w:t>
      </w:r>
      <w:r w:rsidRPr="00F358EA">
        <w:rPr>
          <w:lang w:eastAsia="en-US"/>
        </w:rPr>
        <w:t>.</w:t>
      </w:r>
    </w:p>
    <w:p w:rsidR="005B0F73" w:rsidRPr="00F358EA" w:rsidRDefault="005B0F73" w:rsidP="005B0F73">
      <w:pPr>
        <w:widowControl w:val="0"/>
        <w:shd w:val="clear" w:color="auto" w:fill="FFFFFF"/>
        <w:tabs>
          <w:tab w:val="num" w:pos="0"/>
        </w:tabs>
        <w:autoSpaceDE w:val="0"/>
        <w:autoSpaceDN w:val="0"/>
        <w:adjustRightInd w:val="0"/>
        <w:spacing w:line="276" w:lineRule="auto"/>
        <w:ind w:left="420"/>
        <w:jc w:val="both"/>
        <w:rPr>
          <w:lang w:eastAsia="en-US"/>
        </w:rPr>
      </w:pPr>
    </w:p>
    <w:p w:rsidR="005B0F73" w:rsidRPr="00F358EA" w:rsidRDefault="005B0F73" w:rsidP="005B0F73">
      <w:pPr>
        <w:numPr>
          <w:ilvl w:val="0"/>
          <w:numId w:val="1"/>
        </w:numPr>
        <w:shd w:val="clear" w:color="auto" w:fill="FFFFFF"/>
        <w:tabs>
          <w:tab w:val="num" w:pos="420"/>
        </w:tabs>
        <w:suppressAutoHyphens w:val="0"/>
        <w:spacing w:line="276" w:lineRule="auto"/>
        <w:ind w:left="420" w:hanging="420"/>
        <w:rPr>
          <w:b/>
          <w:lang w:eastAsia="en-US"/>
        </w:rPr>
      </w:pPr>
      <w:r w:rsidRPr="00F358EA">
        <w:rPr>
          <w:b/>
          <w:lang w:eastAsia="en-US"/>
        </w:rPr>
        <w:t>GARANTIJA</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Piegādātājs garantē un nodrošina:</w:t>
      </w:r>
    </w:p>
    <w:p w:rsidR="005B0F73" w:rsidRPr="00F358EA" w:rsidRDefault="005B0F73" w:rsidP="005B0F73">
      <w:pPr>
        <w:widowControl w:val="0"/>
        <w:shd w:val="clear" w:color="auto" w:fill="FFFFFF"/>
        <w:autoSpaceDE w:val="0"/>
        <w:autoSpaceDN w:val="0"/>
        <w:adjustRightInd w:val="0"/>
        <w:spacing w:line="276" w:lineRule="auto"/>
        <w:ind w:left="993" w:hanging="567"/>
        <w:jc w:val="both"/>
        <w:rPr>
          <w:lang w:eastAsia="en-US"/>
        </w:rPr>
      </w:pPr>
      <w:r w:rsidRPr="00F358EA">
        <w:rPr>
          <w:lang w:eastAsia="en-US"/>
        </w:rPr>
        <w:t>4.1.1. ka piegādātā Prece ir jauna, ir jaunākais vai pašreiz ražošanā esošais modelis;</w:t>
      </w:r>
    </w:p>
    <w:p w:rsidR="005B0F73" w:rsidRPr="00F358EA" w:rsidRDefault="005B0F73" w:rsidP="005B0F73">
      <w:pPr>
        <w:widowControl w:val="0"/>
        <w:shd w:val="clear" w:color="auto" w:fill="FFFFFF"/>
        <w:autoSpaceDE w:val="0"/>
        <w:autoSpaceDN w:val="0"/>
        <w:adjustRightInd w:val="0"/>
        <w:spacing w:line="276" w:lineRule="auto"/>
        <w:ind w:left="993" w:hanging="567"/>
        <w:jc w:val="both"/>
        <w:rPr>
          <w:lang w:eastAsia="en-US"/>
        </w:rPr>
      </w:pPr>
      <w:r w:rsidRPr="00F358EA">
        <w:rPr>
          <w:lang w:eastAsia="en-US"/>
        </w:rPr>
        <w:t xml:space="preserve">4.1.2. Preces atbilstību (kvalitātes un citu rādītāju) tās izgatavotāja tehniskajai dokumentācijai, Latvijas Republikā noteiktajiem standartiem, </w:t>
      </w:r>
      <w:r w:rsidR="00E65588" w:rsidRPr="00F358EA">
        <w:rPr>
          <w:lang w:eastAsia="en-US"/>
        </w:rPr>
        <w:t>L</w:t>
      </w:r>
      <w:r w:rsidRPr="00F358EA">
        <w:rPr>
          <w:lang w:eastAsia="en-US"/>
        </w:rPr>
        <w:t>īguma noteikumiem, kvalitātes sertifikātam vai atbilstības sertifikātam un Latvijas Republikas tiesību normatīvajiem aktiem.</w:t>
      </w:r>
    </w:p>
    <w:p w:rsidR="005B0F73" w:rsidRPr="00F358EA" w:rsidRDefault="005B0F73" w:rsidP="005B0F73">
      <w:pPr>
        <w:widowControl w:val="0"/>
        <w:numPr>
          <w:ilvl w:val="1"/>
          <w:numId w:val="1"/>
        </w:numPr>
        <w:shd w:val="clear" w:color="auto" w:fill="FFFFFF"/>
        <w:tabs>
          <w:tab w:val="clear" w:pos="420"/>
        </w:tabs>
        <w:suppressAutoHyphens w:val="0"/>
        <w:autoSpaceDE w:val="0"/>
        <w:autoSpaceDN w:val="0"/>
        <w:adjustRightInd w:val="0"/>
        <w:spacing w:line="276" w:lineRule="auto"/>
        <w:ind w:left="426" w:hanging="426"/>
        <w:jc w:val="both"/>
        <w:rPr>
          <w:lang w:eastAsia="en-US"/>
        </w:rPr>
      </w:pPr>
      <w:r w:rsidRPr="00F358EA">
        <w:rPr>
          <w:lang w:eastAsia="en-US"/>
        </w:rPr>
        <w:t xml:space="preserve">Piegādātājs nodrošina piegādātajai Precei un </w:t>
      </w:r>
      <w:r w:rsidR="000615CF" w:rsidRPr="00F358EA">
        <w:rPr>
          <w:lang w:eastAsia="en-US"/>
        </w:rPr>
        <w:t>D</w:t>
      </w:r>
      <w:r w:rsidRPr="00F358EA">
        <w:rPr>
          <w:lang w:eastAsia="en-US"/>
        </w:rPr>
        <w:t xml:space="preserve">arbiem garantiju 60 (sešdesmit) mēnešus no Preces un </w:t>
      </w:r>
      <w:r w:rsidR="000615CF" w:rsidRPr="00F358EA">
        <w:rPr>
          <w:lang w:eastAsia="en-US"/>
        </w:rPr>
        <w:t>D</w:t>
      </w:r>
      <w:r w:rsidRPr="00F358EA">
        <w:rPr>
          <w:lang w:eastAsia="en-US"/>
        </w:rPr>
        <w:t xml:space="preserve">arbu </w:t>
      </w:r>
      <w:r w:rsidR="0075606B" w:rsidRPr="00F358EA">
        <w:rPr>
          <w:lang w:eastAsia="en-US"/>
        </w:rPr>
        <w:t>g</w:t>
      </w:r>
      <w:r w:rsidR="00A607A8" w:rsidRPr="00F358EA">
        <w:rPr>
          <w:lang w:eastAsia="en-US"/>
        </w:rPr>
        <w:t>ala nodošanas-</w:t>
      </w:r>
      <w:r w:rsidRPr="00F358EA">
        <w:rPr>
          <w:lang w:eastAsia="en-US"/>
        </w:rPr>
        <w:t xml:space="preserve">pieņemšanas akta </w:t>
      </w:r>
      <w:r w:rsidR="00A607A8" w:rsidRPr="00F358EA">
        <w:rPr>
          <w:lang w:eastAsia="en-US"/>
        </w:rPr>
        <w:t xml:space="preserve">abpusējas </w:t>
      </w:r>
      <w:r w:rsidRPr="00F358EA">
        <w:rPr>
          <w:lang w:eastAsia="en-US"/>
        </w:rPr>
        <w:t>parakstīšanas dienas.</w:t>
      </w:r>
    </w:p>
    <w:p w:rsidR="005B0F73" w:rsidRPr="00F358EA" w:rsidRDefault="005B0F73" w:rsidP="005B0F73">
      <w:pPr>
        <w:widowControl w:val="0"/>
        <w:numPr>
          <w:ilvl w:val="1"/>
          <w:numId w:val="1"/>
        </w:numPr>
        <w:shd w:val="clear" w:color="auto" w:fill="FFFFFF"/>
        <w:tabs>
          <w:tab w:val="clear" w:pos="420"/>
        </w:tabs>
        <w:suppressAutoHyphens w:val="0"/>
        <w:autoSpaceDE w:val="0"/>
        <w:autoSpaceDN w:val="0"/>
        <w:adjustRightInd w:val="0"/>
        <w:spacing w:line="276" w:lineRule="auto"/>
        <w:ind w:left="426" w:hanging="426"/>
        <w:jc w:val="both"/>
        <w:rPr>
          <w:lang w:eastAsia="en-US"/>
        </w:rPr>
      </w:pPr>
      <w:r w:rsidRPr="00F358EA">
        <w:rPr>
          <w:lang w:eastAsia="en-US"/>
        </w:rPr>
        <w:t>Pasūtītājs nekavējoties rakstiski paziņo Piegādātājam par jebkuru Preces bojājumu vai darbības traucējumiem, kas jānovērš garantijas ietvaros. Piegādātājam ne vēlāk kā 1 (vienas) darba dienas laikā no paziņošanas dienas jāierodas uz defekta akta sastādīšanu. Ja Piegādātājs šajā termiņā neierodas, Pasūtītājs vienpusēji sastāda d</w:t>
      </w:r>
      <w:r w:rsidR="00D75E47" w:rsidRPr="00F358EA">
        <w:rPr>
          <w:lang w:eastAsia="en-US"/>
        </w:rPr>
        <w:t>efekta</w:t>
      </w:r>
      <w:r w:rsidRPr="00F358EA">
        <w:rPr>
          <w:lang w:eastAsia="en-US"/>
        </w:rPr>
        <w:t xml:space="preserve"> aktu, kas ir saistošs </w:t>
      </w:r>
      <w:r w:rsidR="00AA1F7B" w:rsidRPr="00F358EA">
        <w:rPr>
          <w:lang w:eastAsia="en-US"/>
        </w:rPr>
        <w:t xml:space="preserve">arī </w:t>
      </w:r>
      <w:r w:rsidRPr="00F358EA">
        <w:rPr>
          <w:lang w:eastAsia="en-US"/>
        </w:rPr>
        <w:t xml:space="preserve">Piegādātājam. </w:t>
      </w:r>
    </w:p>
    <w:p w:rsidR="005B0F73" w:rsidRPr="00F358EA" w:rsidRDefault="00D75E47" w:rsidP="005B0F73">
      <w:pPr>
        <w:widowControl w:val="0"/>
        <w:numPr>
          <w:ilvl w:val="1"/>
          <w:numId w:val="1"/>
        </w:numPr>
        <w:shd w:val="clear" w:color="auto" w:fill="FFFFFF"/>
        <w:tabs>
          <w:tab w:val="clear" w:pos="420"/>
        </w:tabs>
        <w:suppressAutoHyphens w:val="0"/>
        <w:autoSpaceDE w:val="0"/>
        <w:autoSpaceDN w:val="0"/>
        <w:adjustRightInd w:val="0"/>
        <w:spacing w:line="276" w:lineRule="auto"/>
        <w:ind w:left="426" w:hanging="426"/>
        <w:jc w:val="both"/>
        <w:rPr>
          <w:lang w:eastAsia="en-US"/>
        </w:rPr>
      </w:pPr>
      <w:r w:rsidRPr="00F358EA">
        <w:rPr>
          <w:lang w:eastAsia="en-US"/>
        </w:rPr>
        <w:t>Pamatojoties uz defekta</w:t>
      </w:r>
      <w:r w:rsidR="005B0F73" w:rsidRPr="00F358EA">
        <w:rPr>
          <w:lang w:eastAsia="en-US"/>
        </w:rPr>
        <w:t xml:space="preserve"> aktu, Piegādātājam Preces trūkumi jānovērš bez papildus samaksas </w:t>
      </w:r>
      <w:r w:rsidR="00A12202" w:rsidRPr="00F358EA">
        <w:rPr>
          <w:iCs/>
          <w:lang w:eastAsia="en-US"/>
        </w:rPr>
        <w:t xml:space="preserve">7 (septiņu) dienu </w:t>
      </w:r>
      <w:r w:rsidR="005B0F73" w:rsidRPr="00F358EA">
        <w:rPr>
          <w:iCs/>
          <w:lang w:eastAsia="en-US"/>
        </w:rPr>
        <w:t xml:space="preserve">laikā no defekta akta sastādīšanas brīža. Gadījumā, ja Piegādātājs nenovērš vai nevar novērst Preces defektus </w:t>
      </w:r>
      <w:r w:rsidR="00A607A8" w:rsidRPr="00F358EA">
        <w:rPr>
          <w:lang w:eastAsia="en-US"/>
        </w:rPr>
        <w:t>šajā punktā noteiktajā</w:t>
      </w:r>
      <w:r w:rsidR="005B0F73" w:rsidRPr="00F358EA">
        <w:rPr>
          <w:lang w:eastAsia="en-US"/>
        </w:rPr>
        <w:t xml:space="preserve"> termiņā, Piegādātājam jānomaina Prece vai tās daļas, kurām ir defekts, turklāt Piegādātājs sedz Pasūtītājam tādejādi nodarītos zaudējumus</w:t>
      </w:r>
      <w:r w:rsidR="00A607A8" w:rsidRPr="00F358EA">
        <w:rPr>
          <w:lang w:eastAsia="en-US"/>
        </w:rPr>
        <w:t>, ja tādi radušies</w:t>
      </w:r>
      <w:r w:rsidR="005B0F73" w:rsidRPr="00F358EA">
        <w:rPr>
          <w:lang w:eastAsia="en-US"/>
        </w:rPr>
        <w:t xml:space="preserve">. </w:t>
      </w:r>
    </w:p>
    <w:p w:rsidR="005B0F73" w:rsidRPr="00F358EA" w:rsidRDefault="005B0F73" w:rsidP="005B0F73">
      <w:pPr>
        <w:widowControl w:val="0"/>
        <w:numPr>
          <w:ilvl w:val="1"/>
          <w:numId w:val="1"/>
        </w:numPr>
        <w:shd w:val="clear" w:color="auto" w:fill="FFFFFF"/>
        <w:tabs>
          <w:tab w:val="clear" w:pos="420"/>
        </w:tabs>
        <w:suppressAutoHyphens w:val="0"/>
        <w:autoSpaceDE w:val="0"/>
        <w:autoSpaceDN w:val="0"/>
        <w:adjustRightInd w:val="0"/>
        <w:spacing w:line="276" w:lineRule="auto"/>
        <w:ind w:left="426" w:hanging="426"/>
        <w:jc w:val="both"/>
        <w:rPr>
          <w:lang w:eastAsia="en-US"/>
        </w:rPr>
      </w:pPr>
      <w:r w:rsidRPr="00F358EA">
        <w:rPr>
          <w:lang w:eastAsia="en-US"/>
        </w:rPr>
        <w:lastRenderedPageBreak/>
        <w:t>Ja Piegādātājs, saņēmis līguma 4.3.punktā minēto paziņojumu, nespēj novērst Preces trūkumus līguma 4.4.punktā noteiktajā termiņā, Pasūtītājs var veikt nepieciešamās darbības uz Piegādātāja rēķina un riska.</w:t>
      </w:r>
    </w:p>
    <w:p w:rsidR="005B0F73" w:rsidRPr="00F358EA" w:rsidRDefault="005B0F73" w:rsidP="005B0F73">
      <w:pPr>
        <w:widowControl w:val="0"/>
        <w:numPr>
          <w:ilvl w:val="1"/>
          <w:numId w:val="1"/>
        </w:numPr>
        <w:shd w:val="clear" w:color="auto" w:fill="FFFFFF"/>
        <w:tabs>
          <w:tab w:val="clear" w:pos="420"/>
        </w:tabs>
        <w:suppressAutoHyphens w:val="0"/>
        <w:autoSpaceDE w:val="0"/>
        <w:autoSpaceDN w:val="0"/>
        <w:adjustRightInd w:val="0"/>
        <w:spacing w:line="276" w:lineRule="auto"/>
        <w:ind w:left="426" w:hanging="426"/>
        <w:jc w:val="both"/>
        <w:rPr>
          <w:lang w:eastAsia="en-US"/>
        </w:rPr>
      </w:pPr>
      <w:r w:rsidRPr="00F358EA">
        <w:rPr>
          <w:lang w:eastAsia="en-US"/>
        </w:rPr>
        <w:t xml:space="preserve">Piegādātājs Preces garantijas </w:t>
      </w:r>
      <w:r w:rsidR="007E56EA" w:rsidRPr="00F358EA">
        <w:rPr>
          <w:lang w:eastAsia="en-US"/>
        </w:rPr>
        <w:t xml:space="preserve">periodā </w:t>
      </w:r>
      <w:r w:rsidRPr="00F358EA">
        <w:rPr>
          <w:lang w:eastAsia="en-US"/>
        </w:rPr>
        <w:t xml:space="preserve">veic </w:t>
      </w:r>
      <w:r w:rsidRPr="00F358EA">
        <w:rPr>
          <w:rFonts w:eastAsia="Calibri"/>
          <w:color w:val="000000"/>
          <w:lang w:eastAsia="en-US"/>
        </w:rPr>
        <w:t xml:space="preserve">Preces kārtējās tehniskās apkopes atbilstoši </w:t>
      </w:r>
      <w:r w:rsidR="00B22E41" w:rsidRPr="00F358EA">
        <w:rPr>
          <w:rFonts w:eastAsia="Calibri"/>
          <w:lang w:eastAsia="en-US"/>
        </w:rPr>
        <w:t>ražotāja noteiktajam tehnisko apkopju periodiskumam</w:t>
      </w:r>
      <w:r w:rsidRPr="00F358EA">
        <w:rPr>
          <w:rFonts w:eastAsia="Calibri"/>
          <w:color w:val="000000"/>
          <w:lang w:eastAsia="en-US"/>
        </w:rPr>
        <w:t>. Ja Piegādātājs nav ievērojis ražotāja te</w:t>
      </w:r>
      <w:r w:rsidR="007E56EA" w:rsidRPr="00F358EA">
        <w:rPr>
          <w:rFonts w:eastAsia="Calibri"/>
          <w:color w:val="000000"/>
          <w:lang w:eastAsia="en-US"/>
        </w:rPr>
        <w:t>hniskajā dokumentācijā noteikto</w:t>
      </w:r>
      <w:r w:rsidRPr="00F358EA">
        <w:rPr>
          <w:rFonts w:eastAsia="Calibri"/>
          <w:color w:val="000000"/>
          <w:lang w:eastAsia="en-US"/>
        </w:rPr>
        <w:t xml:space="preserve"> Preces tehniskās apkopes periodiskumu, tas uzņemas visus riskus, kas saistīti ar garantijas saistību nodrošināšanu. </w:t>
      </w:r>
      <w:r w:rsidR="003D4741" w:rsidRPr="00F358EA">
        <w:rPr>
          <w:rFonts w:eastAsia="Calibri"/>
          <w:color w:val="000000"/>
          <w:lang w:eastAsia="en-US"/>
        </w:rPr>
        <w:t>(</w:t>
      </w:r>
      <w:r w:rsidR="003D4741" w:rsidRPr="00F358EA">
        <w:rPr>
          <w:rFonts w:eastAsia="Calibri"/>
          <w:i/>
          <w:color w:val="000000"/>
          <w:lang w:eastAsia="en-US"/>
        </w:rPr>
        <w:t>ja attiecināms</w:t>
      </w:r>
      <w:r w:rsidR="003D4741" w:rsidRPr="00F358EA">
        <w:rPr>
          <w:rFonts w:eastAsia="Calibri"/>
          <w:color w:val="000000"/>
          <w:lang w:eastAsia="en-US"/>
        </w:rPr>
        <w:t>)</w:t>
      </w:r>
      <w:r w:rsidR="00925E6A" w:rsidRPr="00F358EA">
        <w:rPr>
          <w:rFonts w:eastAsia="Calibri"/>
          <w:color w:val="000000"/>
          <w:lang w:eastAsia="en-US"/>
        </w:rPr>
        <w:t>.</w:t>
      </w:r>
    </w:p>
    <w:p w:rsidR="005B0F73" w:rsidRPr="00F358EA" w:rsidRDefault="005B0F73" w:rsidP="005B0F73">
      <w:pPr>
        <w:widowControl w:val="0"/>
        <w:shd w:val="clear" w:color="auto" w:fill="FFFFFF"/>
        <w:tabs>
          <w:tab w:val="num" w:pos="0"/>
        </w:tabs>
        <w:autoSpaceDE w:val="0"/>
        <w:autoSpaceDN w:val="0"/>
        <w:adjustRightInd w:val="0"/>
        <w:spacing w:line="276" w:lineRule="auto"/>
        <w:jc w:val="both"/>
        <w:rPr>
          <w:lang w:eastAsia="en-US"/>
        </w:rPr>
      </w:pPr>
    </w:p>
    <w:p w:rsidR="005B0F73" w:rsidRPr="00F358EA" w:rsidRDefault="00146948" w:rsidP="005B0F73">
      <w:pPr>
        <w:numPr>
          <w:ilvl w:val="0"/>
          <w:numId w:val="1"/>
        </w:numPr>
        <w:shd w:val="clear" w:color="auto" w:fill="FFFFFF"/>
        <w:suppressAutoHyphens w:val="0"/>
        <w:spacing w:line="276" w:lineRule="auto"/>
        <w:jc w:val="both"/>
        <w:rPr>
          <w:b/>
          <w:lang w:eastAsia="en-US"/>
        </w:rPr>
      </w:pPr>
      <w:r w:rsidRPr="00F358EA">
        <w:rPr>
          <w:b/>
          <w:lang w:eastAsia="en-US"/>
        </w:rPr>
        <w:t>PUŠU</w:t>
      </w:r>
      <w:r w:rsidR="005B0F73" w:rsidRPr="00F358EA">
        <w:rPr>
          <w:b/>
          <w:lang w:eastAsia="en-US"/>
        </w:rPr>
        <w:t xml:space="preserve"> ATBILDĪBA</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 xml:space="preserve">Par līguma 3.1.punktā </w:t>
      </w:r>
      <w:r w:rsidR="00A607A8" w:rsidRPr="00F358EA">
        <w:rPr>
          <w:lang w:eastAsia="en-US"/>
        </w:rPr>
        <w:t xml:space="preserve">noteiktā </w:t>
      </w:r>
      <w:r w:rsidRPr="00F358EA">
        <w:rPr>
          <w:lang w:eastAsia="en-US"/>
        </w:rPr>
        <w:t xml:space="preserve">Preces piegādes </w:t>
      </w:r>
      <w:r w:rsidR="00201C98" w:rsidRPr="00F358EA">
        <w:rPr>
          <w:lang w:eastAsia="en-US"/>
        </w:rPr>
        <w:t>vai Darbu</w:t>
      </w:r>
      <w:r w:rsidR="00A607A8" w:rsidRPr="00F358EA">
        <w:rPr>
          <w:lang w:eastAsia="en-US"/>
        </w:rPr>
        <w:t xml:space="preserve"> </w:t>
      </w:r>
      <w:r w:rsidRPr="00F358EA">
        <w:rPr>
          <w:lang w:eastAsia="en-US"/>
        </w:rPr>
        <w:t xml:space="preserve">termiņa </w:t>
      </w:r>
      <w:r w:rsidR="0082137D" w:rsidRPr="00F358EA">
        <w:rPr>
          <w:lang w:eastAsia="en-US"/>
        </w:rPr>
        <w:t xml:space="preserve">(t.sk. </w:t>
      </w:r>
      <w:r w:rsidR="0082137D" w:rsidRPr="00F358EA">
        <w:rPr>
          <w:color w:val="000000"/>
        </w:rPr>
        <w:t xml:space="preserve">Piegādes un darbu izpildes kalendārajā un naudas plūsmas grafikā jebkura </w:t>
      </w:r>
      <w:r w:rsidR="0082137D" w:rsidRPr="00F358EA">
        <w:t>noteiktā termiņa)</w:t>
      </w:r>
      <w:r w:rsidR="0082137D" w:rsidRPr="00F358EA">
        <w:rPr>
          <w:lang w:eastAsia="en-US"/>
        </w:rPr>
        <w:t xml:space="preserve"> </w:t>
      </w:r>
      <w:r w:rsidRPr="00F358EA">
        <w:rPr>
          <w:lang w:eastAsia="en-US"/>
        </w:rPr>
        <w:t>nokavējumu,  Piegādātājs maksā Pasūtītājam līgumsodu 0,5% (nulle</w:t>
      </w:r>
      <w:r w:rsidR="00A607A8" w:rsidRPr="00F358EA">
        <w:rPr>
          <w:lang w:eastAsia="en-US"/>
        </w:rPr>
        <w:t>,</w:t>
      </w:r>
      <w:r w:rsidRPr="00F358EA">
        <w:rPr>
          <w:lang w:eastAsia="en-US"/>
        </w:rPr>
        <w:t xml:space="preserve"> komats</w:t>
      </w:r>
      <w:r w:rsidR="00A607A8" w:rsidRPr="00F358EA">
        <w:rPr>
          <w:lang w:eastAsia="en-US"/>
        </w:rPr>
        <w:t>,</w:t>
      </w:r>
      <w:r w:rsidRPr="00F358EA">
        <w:rPr>
          <w:lang w:eastAsia="en-US"/>
        </w:rPr>
        <w:t xml:space="preserve"> pieci procenti) no</w:t>
      </w:r>
      <w:r w:rsidR="0075606B" w:rsidRPr="00F358EA">
        <w:rPr>
          <w:lang w:eastAsia="en-US"/>
        </w:rPr>
        <w:t xml:space="preserve"> </w:t>
      </w:r>
      <w:r w:rsidRPr="00F358EA">
        <w:rPr>
          <w:lang w:eastAsia="en-US"/>
        </w:rPr>
        <w:t xml:space="preserve">savlaicīgi nepiegādātās Preces </w:t>
      </w:r>
      <w:r w:rsidR="0082137D" w:rsidRPr="00F358EA">
        <w:rPr>
          <w:lang w:eastAsia="en-US"/>
        </w:rPr>
        <w:t xml:space="preserve">un neizpildīto Darbu </w:t>
      </w:r>
      <w:r w:rsidRPr="00F358EA">
        <w:rPr>
          <w:lang w:eastAsia="en-US"/>
        </w:rPr>
        <w:t>vērtības (t.sk. PVN) par katru nokavējuma dienu, taču nepārsniedzot 10% (desmit procenti) no neizpildīto saistību kopējās cenas.</w:t>
      </w:r>
      <w:r w:rsidR="0075606B" w:rsidRPr="00F358EA">
        <w:rPr>
          <w:lang w:eastAsia="en-US"/>
        </w:rPr>
        <w:t xml:space="preserve"> </w:t>
      </w:r>
      <w:r w:rsidRPr="00F358EA">
        <w:rPr>
          <w:lang w:eastAsia="en-US"/>
        </w:rPr>
        <w:t xml:space="preserve">Līgumsoda samaksa neatbrīvo Piegādātāju no </w:t>
      </w:r>
      <w:r w:rsidR="00AA31D6" w:rsidRPr="00F358EA">
        <w:rPr>
          <w:lang w:eastAsia="en-US"/>
        </w:rPr>
        <w:t>L</w:t>
      </w:r>
      <w:r w:rsidRPr="00F358EA">
        <w:rPr>
          <w:lang w:eastAsia="en-US"/>
        </w:rPr>
        <w:t>īgumā noteikto saistību izpildes.</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 xml:space="preserve">Par </w:t>
      </w:r>
      <w:r w:rsidR="00913958" w:rsidRPr="00F358EA">
        <w:rPr>
          <w:lang w:eastAsia="en-US"/>
        </w:rPr>
        <w:t>L</w:t>
      </w:r>
      <w:r w:rsidRPr="00F358EA">
        <w:rPr>
          <w:lang w:eastAsia="en-US"/>
        </w:rPr>
        <w:t>īguma 2.3.</w:t>
      </w:r>
      <w:r w:rsidR="00AA31D6" w:rsidRPr="00F358EA">
        <w:rPr>
          <w:lang w:eastAsia="en-US"/>
        </w:rPr>
        <w:t>punktā noteiktā maksājuma termiņa nokavējumu</w:t>
      </w:r>
      <w:r w:rsidRPr="00F358EA">
        <w:rPr>
          <w:lang w:eastAsia="en-US"/>
        </w:rPr>
        <w:t xml:space="preserve"> Pasūtītājs maksā Piegādātājam līgumsodu 0,5% (nulle</w:t>
      </w:r>
      <w:r w:rsidR="00AA31D6" w:rsidRPr="00F358EA">
        <w:rPr>
          <w:lang w:eastAsia="en-US"/>
        </w:rPr>
        <w:t>,</w:t>
      </w:r>
      <w:r w:rsidRPr="00F358EA">
        <w:rPr>
          <w:lang w:eastAsia="en-US"/>
        </w:rPr>
        <w:t xml:space="preserve"> komats</w:t>
      </w:r>
      <w:r w:rsidR="00AA31D6" w:rsidRPr="00F358EA">
        <w:rPr>
          <w:lang w:eastAsia="en-US"/>
        </w:rPr>
        <w:t>,</w:t>
      </w:r>
      <w:r w:rsidRPr="00F358EA">
        <w:rPr>
          <w:lang w:eastAsia="en-US"/>
        </w:rPr>
        <w:t xml:space="preserve"> pieci procenti) no nokavētā maksājuma summas par katru nokavējuma dienu, taču nepārsniedzot 10% (desmit procenti) no </w:t>
      </w:r>
      <w:r w:rsidR="00AA31D6" w:rsidRPr="00F358EA">
        <w:rPr>
          <w:lang w:eastAsia="en-US"/>
        </w:rPr>
        <w:t>tās</w:t>
      </w:r>
      <w:r w:rsidRPr="00F358EA">
        <w:rPr>
          <w:lang w:eastAsia="en-US"/>
        </w:rPr>
        <w:t>.</w:t>
      </w:r>
    </w:p>
    <w:p w:rsidR="005B0F73" w:rsidRPr="00F358EA" w:rsidRDefault="00AA31D6"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Lī</w:t>
      </w:r>
      <w:r w:rsidR="00913958" w:rsidRPr="00F358EA">
        <w:rPr>
          <w:lang w:eastAsia="en-US"/>
        </w:rPr>
        <w:t>dz brīdim, kad Piegādātājs nodod</w:t>
      </w:r>
      <w:r w:rsidR="00201C98" w:rsidRPr="00F358EA">
        <w:rPr>
          <w:lang w:eastAsia="en-US"/>
        </w:rPr>
        <w:t xml:space="preserve"> Preces un D</w:t>
      </w:r>
      <w:r w:rsidRPr="00F358EA">
        <w:rPr>
          <w:lang w:eastAsia="en-US"/>
        </w:rPr>
        <w:t xml:space="preserve">arbus Pasūtītājam ar </w:t>
      </w:r>
      <w:r w:rsidR="00234CF5" w:rsidRPr="00F358EA">
        <w:rPr>
          <w:lang w:eastAsia="en-US"/>
        </w:rPr>
        <w:t xml:space="preserve">Preču un Darbu </w:t>
      </w:r>
      <w:r w:rsidRPr="00F358EA">
        <w:rPr>
          <w:lang w:eastAsia="en-US"/>
        </w:rPr>
        <w:t>gala nodošanas-pieņemšanas aktu, visu risku</w:t>
      </w:r>
      <w:r w:rsidR="009C1E7E" w:rsidRPr="00F358EA">
        <w:rPr>
          <w:lang w:eastAsia="en-US"/>
        </w:rPr>
        <w:t xml:space="preserve"> par jau uzstādītajām Precēm un veiktajiem darbiem</w:t>
      </w:r>
      <w:r w:rsidR="00195C5E" w:rsidRPr="00F358EA">
        <w:rPr>
          <w:lang w:eastAsia="en-US"/>
        </w:rPr>
        <w:t xml:space="preserve">, t.sk. par tiem, kas pieņemti ar </w:t>
      </w:r>
      <w:r w:rsidR="00913958" w:rsidRPr="00F358EA">
        <w:rPr>
          <w:lang w:eastAsia="en-US"/>
        </w:rPr>
        <w:t xml:space="preserve">ikmēneša </w:t>
      </w:r>
      <w:r w:rsidR="00195C5E" w:rsidRPr="00F358EA">
        <w:rPr>
          <w:lang w:eastAsia="en-US"/>
        </w:rPr>
        <w:t>nodošanas-pieņemšanas aktu,</w:t>
      </w:r>
      <w:r w:rsidRPr="00F358EA">
        <w:rPr>
          <w:lang w:eastAsia="en-US"/>
        </w:rPr>
        <w:t xml:space="preserve"> par </w:t>
      </w:r>
      <w:r w:rsidR="00195C5E" w:rsidRPr="00F358EA">
        <w:rPr>
          <w:lang w:eastAsia="en-US"/>
        </w:rPr>
        <w:t xml:space="preserve">to </w:t>
      </w:r>
      <w:r w:rsidRPr="00F358EA">
        <w:rPr>
          <w:lang w:eastAsia="en-US"/>
        </w:rPr>
        <w:t>bojājumiem vai bojāeju uzņemas Piegādātājs</w:t>
      </w:r>
      <w:r w:rsidR="005B0F73" w:rsidRPr="00F358EA">
        <w:rPr>
          <w:lang w:eastAsia="en-US"/>
        </w:rPr>
        <w:t>.</w:t>
      </w:r>
    </w:p>
    <w:p w:rsidR="00913958" w:rsidRPr="00F358EA" w:rsidRDefault="00913958"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Ja Pasūtītājs izmanto Līguma 4.5.punktā noteiktās tiesības, Piegādātājs apmaksā veiktos darbus, t.sk. apmaksā uzstādītās Preces, un maksā Pasūtītājam līgumsodu par katru gadījumu, kad atbilstoši Līguma 4.4.punktam sastādīt</w:t>
      </w:r>
      <w:r w:rsidR="00E720CE" w:rsidRPr="00F358EA">
        <w:rPr>
          <w:lang w:eastAsia="en-US"/>
        </w:rPr>
        <w:t>ajā defekta aktā uzskaitītais nav novērsts 4.4.punktā noteiktajā termiņā.</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Puses ir atbildīgas par to darbības/bezdarbības rezultātā otrai Pusei nodarītajiem zaudējumiem.</w:t>
      </w:r>
      <w:r w:rsidR="009C1E7E" w:rsidRPr="00F358EA">
        <w:rPr>
          <w:sz w:val="22"/>
          <w:szCs w:val="22"/>
        </w:rPr>
        <w:t xml:space="preserve"> </w:t>
      </w:r>
    </w:p>
    <w:p w:rsidR="005B0F73" w:rsidRPr="00F358EA" w:rsidRDefault="005B0F73" w:rsidP="005B0F73">
      <w:pPr>
        <w:widowControl w:val="0"/>
        <w:shd w:val="clear" w:color="auto" w:fill="FFFFFF"/>
        <w:tabs>
          <w:tab w:val="num" w:pos="0"/>
        </w:tabs>
        <w:autoSpaceDE w:val="0"/>
        <w:autoSpaceDN w:val="0"/>
        <w:adjustRightInd w:val="0"/>
        <w:spacing w:line="276" w:lineRule="auto"/>
        <w:jc w:val="both"/>
        <w:rPr>
          <w:b/>
          <w:bCs/>
          <w:lang w:eastAsia="en-US"/>
        </w:rPr>
      </w:pPr>
    </w:p>
    <w:p w:rsidR="005B0F73" w:rsidRPr="00F358EA" w:rsidRDefault="005B0F73" w:rsidP="005B0F73">
      <w:pPr>
        <w:numPr>
          <w:ilvl w:val="0"/>
          <w:numId w:val="1"/>
        </w:numPr>
        <w:suppressAutoHyphens w:val="0"/>
        <w:spacing w:line="276" w:lineRule="auto"/>
        <w:rPr>
          <w:b/>
          <w:szCs w:val="20"/>
          <w:lang w:eastAsia="en-US"/>
        </w:rPr>
      </w:pPr>
      <w:r w:rsidRPr="00F358EA">
        <w:rPr>
          <w:b/>
          <w:szCs w:val="20"/>
          <w:lang w:eastAsia="en-US"/>
        </w:rPr>
        <w:t>NEPĀRVARAMAS VARAS APSTĀKĻI</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 xml:space="preserve">Puses tiek atbrīvotas no atbildības par daļēju vai pilnīgu </w:t>
      </w:r>
      <w:r w:rsidR="00A228FA" w:rsidRPr="00F358EA">
        <w:rPr>
          <w:lang w:eastAsia="en-US"/>
        </w:rPr>
        <w:t>L</w:t>
      </w:r>
      <w:r w:rsidRPr="00F358EA">
        <w:rPr>
          <w:lang w:eastAsia="en-US"/>
        </w:rPr>
        <w:t xml:space="preserve">īgumā paredzēto saistību neizpildi, ja saistību neizpilde radusies nepārvaramu, ārkārtēja rakstura apstākļu rezultātā, kuru darbība sākusies pēc </w:t>
      </w:r>
      <w:r w:rsidR="00A228FA" w:rsidRPr="00F358EA">
        <w:rPr>
          <w:lang w:eastAsia="en-US"/>
        </w:rPr>
        <w:t>L</w:t>
      </w:r>
      <w:r w:rsidRPr="00F358EA">
        <w:rPr>
          <w:lang w:eastAsia="en-US"/>
        </w:rPr>
        <w:t>īguma parakstīšanas un kurus Puses nevarēja iepriekš paredzēt un novērst.</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 xml:space="preserve">Pie šādiem apstākļiem pieskaitāmi </w:t>
      </w:r>
      <w:r w:rsidR="00A228FA" w:rsidRPr="00F358EA">
        <w:rPr>
          <w:lang w:eastAsia="en-US"/>
        </w:rPr>
        <w:t>–</w:t>
      </w:r>
      <w:r w:rsidRPr="00F358EA">
        <w:rPr>
          <w:lang w:eastAsia="en-US"/>
        </w:rPr>
        <w:t xml:space="preserve"> ugunsnelaime, kara darbība, epidēmija, dabas stihija, kā arī citi apstākļi, kas neiekļaujas Pušu iespējamās kontroles un ietekmes robežās.</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 xml:space="preserve">Par nepārvaramas varas apstākli nevar tikt atzīta Piegādātāja apakšuzņēmēju  un citu </w:t>
      </w:r>
      <w:r w:rsidR="00A228FA" w:rsidRPr="00F358EA">
        <w:rPr>
          <w:lang w:eastAsia="en-US"/>
        </w:rPr>
        <w:t>L</w:t>
      </w:r>
      <w:r w:rsidRPr="00F358EA">
        <w:rPr>
          <w:lang w:eastAsia="en-US"/>
        </w:rPr>
        <w:t>īguma izpildē iesaistīto personu saistību neizpilde, vai nesavlaicīga izpilde.</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Tai Pusei, kas atsaucas uz nepārvaramu, ārkārtēja rakstura apstākļu darbību, 3 (trīs) kalendāro dienu laikā par tiem jāpaziņo otrai Pusei, norādot iespējamo saistību izpildes termiņu.</w:t>
      </w:r>
    </w:p>
    <w:p w:rsidR="005B0F73" w:rsidRPr="00F358EA" w:rsidRDefault="005B0F73" w:rsidP="005B0F73">
      <w:pPr>
        <w:widowControl w:val="0"/>
        <w:numPr>
          <w:ilvl w:val="1"/>
          <w:numId w:val="1"/>
        </w:numPr>
        <w:shd w:val="clear" w:color="auto" w:fill="FFFFFF"/>
        <w:suppressAutoHyphens w:val="0"/>
        <w:autoSpaceDE w:val="0"/>
        <w:autoSpaceDN w:val="0"/>
        <w:adjustRightInd w:val="0"/>
        <w:spacing w:line="276" w:lineRule="auto"/>
        <w:jc w:val="both"/>
        <w:rPr>
          <w:lang w:eastAsia="en-US"/>
        </w:rPr>
      </w:pPr>
      <w:r w:rsidRPr="00F358EA">
        <w:rPr>
          <w:lang w:eastAsia="en-US"/>
        </w:rPr>
        <w:t>Ja nepārvaramu, ārkārtēja rakstura apstākļu dēļ</w:t>
      </w:r>
      <w:r w:rsidR="00A228FA" w:rsidRPr="00F358EA">
        <w:rPr>
          <w:lang w:eastAsia="en-US"/>
        </w:rPr>
        <w:t xml:space="preserve"> L</w:t>
      </w:r>
      <w:r w:rsidRPr="00F358EA">
        <w:rPr>
          <w:lang w:eastAsia="en-US"/>
        </w:rPr>
        <w:t xml:space="preserve">īguma izpilde aizkavējas vairāk nekā par 30 (trīsdesmit) kalendārajām dienām, katrai no Pusēm ir tiesības vienpusēji izbeigt </w:t>
      </w:r>
      <w:r w:rsidR="00A228FA" w:rsidRPr="00F358EA">
        <w:rPr>
          <w:lang w:eastAsia="en-US"/>
        </w:rPr>
        <w:t>L</w:t>
      </w:r>
      <w:r w:rsidRPr="00F358EA">
        <w:rPr>
          <w:lang w:eastAsia="en-US"/>
        </w:rPr>
        <w:t xml:space="preserve">īgumu. Ja </w:t>
      </w:r>
      <w:r w:rsidR="00A228FA" w:rsidRPr="00F358EA">
        <w:rPr>
          <w:lang w:eastAsia="en-US"/>
        </w:rPr>
        <w:t>L</w:t>
      </w:r>
      <w:r w:rsidRPr="00F358EA">
        <w:rPr>
          <w:lang w:eastAsia="en-US"/>
        </w:rPr>
        <w:t>īgums šādā kārtā tiek izbeigts, nevienai no Pusēm nav tiesību pieprasīt no otras Puses zaudējumu atlīdzību.</w:t>
      </w:r>
    </w:p>
    <w:p w:rsidR="005B0F73" w:rsidRPr="00F358EA" w:rsidRDefault="005B0F73" w:rsidP="005B0F73">
      <w:pPr>
        <w:widowControl w:val="0"/>
        <w:shd w:val="clear" w:color="auto" w:fill="FFFFFF"/>
        <w:tabs>
          <w:tab w:val="left" w:pos="720"/>
        </w:tabs>
        <w:autoSpaceDE w:val="0"/>
        <w:autoSpaceDN w:val="0"/>
        <w:adjustRightInd w:val="0"/>
        <w:spacing w:line="276" w:lineRule="auto"/>
        <w:jc w:val="both"/>
        <w:rPr>
          <w:lang w:eastAsia="en-US"/>
        </w:rPr>
      </w:pPr>
    </w:p>
    <w:p w:rsidR="005B0F73" w:rsidRPr="00F358EA" w:rsidRDefault="005B0F73" w:rsidP="005B0F73">
      <w:pPr>
        <w:numPr>
          <w:ilvl w:val="0"/>
          <w:numId w:val="1"/>
        </w:numPr>
        <w:suppressAutoHyphens w:val="0"/>
        <w:spacing w:line="276" w:lineRule="auto"/>
        <w:rPr>
          <w:b/>
          <w:lang w:eastAsia="en-US"/>
        </w:rPr>
      </w:pPr>
      <w:r w:rsidRPr="00F358EA">
        <w:rPr>
          <w:b/>
          <w:lang w:eastAsia="en-US"/>
        </w:rPr>
        <w:lastRenderedPageBreak/>
        <w:t>LĪGUMA TERMIŅŠ UN IZBEIGŠANA</w:t>
      </w:r>
    </w:p>
    <w:p w:rsidR="005B0F73" w:rsidRPr="00F358EA" w:rsidRDefault="005B0F73" w:rsidP="005B0F73">
      <w:pPr>
        <w:numPr>
          <w:ilvl w:val="1"/>
          <w:numId w:val="1"/>
        </w:numPr>
        <w:shd w:val="clear" w:color="auto" w:fill="FFFFFF"/>
        <w:suppressAutoHyphens w:val="0"/>
        <w:spacing w:line="276" w:lineRule="auto"/>
        <w:jc w:val="both"/>
        <w:rPr>
          <w:lang w:eastAsia="en-US"/>
        </w:rPr>
      </w:pPr>
      <w:r w:rsidRPr="00F358EA">
        <w:rPr>
          <w:lang w:eastAsia="en-US"/>
        </w:rPr>
        <w:t xml:space="preserve">Līgums stājas spēkā </w:t>
      </w:r>
      <w:r w:rsidR="00925E6A" w:rsidRPr="00F358EA">
        <w:rPr>
          <w:lang w:eastAsia="en-US"/>
        </w:rPr>
        <w:t xml:space="preserve">no brīža, kad Puses ir parakstījušas Līgumu un Piegādātājs ir iesniedzis līguma izpildes nodrošinājumu </w:t>
      </w:r>
      <w:r w:rsidRPr="00F358EA">
        <w:rPr>
          <w:lang w:eastAsia="en-US"/>
        </w:rPr>
        <w:t xml:space="preserve">, un ir spēkā </w:t>
      </w:r>
      <w:r w:rsidR="00544DB9" w:rsidRPr="00F358EA">
        <w:rPr>
          <w:lang w:eastAsia="en-US"/>
        </w:rPr>
        <w:t>l</w:t>
      </w:r>
      <w:r w:rsidR="00F256B7" w:rsidRPr="00F358EA">
        <w:rPr>
          <w:lang w:eastAsia="en-US"/>
        </w:rPr>
        <w:t xml:space="preserve">īdz pilnīgai saistību izpildei, ievērojot, ka </w:t>
      </w:r>
      <w:r w:rsidR="00F66C6F" w:rsidRPr="00F358EA">
        <w:rPr>
          <w:bCs/>
          <w:lang w:eastAsia="en-US"/>
        </w:rPr>
        <w:t>Preču piegāde un Darbi</w:t>
      </w:r>
      <w:r w:rsidR="00F256B7" w:rsidRPr="00F358EA">
        <w:rPr>
          <w:bCs/>
          <w:lang w:eastAsia="en-US"/>
        </w:rPr>
        <w:t xml:space="preserve"> </w:t>
      </w:r>
      <w:r w:rsidR="00F66C6F" w:rsidRPr="00F358EA">
        <w:rPr>
          <w:bCs/>
          <w:lang w:eastAsia="en-US"/>
        </w:rPr>
        <w:t xml:space="preserve">pilnībā jāpabeidz un jānodod Pasūtītājam </w:t>
      </w:r>
      <w:r w:rsidR="00F256B7" w:rsidRPr="00F358EA">
        <w:rPr>
          <w:bCs/>
          <w:lang w:eastAsia="en-US"/>
        </w:rPr>
        <w:t>24 (divdesmit četru) mēnešu laikā no līguma parakstīšanas dienas.</w:t>
      </w:r>
    </w:p>
    <w:p w:rsidR="005B0F73" w:rsidRPr="00F358EA" w:rsidRDefault="005B0F73" w:rsidP="005B0F73">
      <w:pPr>
        <w:numPr>
          <w:ilvl w:val="1"/>
          <w:numId w:val="1"/>
        </w:numPr>
        <w:shd w:val="clear" w:color="auto" w:fill="FFFFFF"/>
        <w:suppressAutoHyphens w:val="0"/>
        <w:spacing w:line="276" w:lineRule="auto"/>
        <w:jc w:val="both"/>
        <w:rPr>
          <w:lang w:eastAsia="en-US"/>
        </w:rPr>
      </w:pPr>
      <w:r w:rsidRPr="00F358EA">
        <w:rPr>
          <w:lang w:eastAsia="en-US"/>
        </w:rPr>
        <w:t>Pasūtītājs nosūtot Piegādātājam rakstisku paziņojumu, ir tiesīgs vienpusēji izbeigt līgumu, ja iestājies vismaz viens no sekojošiem gadījumiem:</w:t>
      </w:r>
    </w:p>
    <w:p w:rsidR="00544DB9" w:rsidRPr="00F358EA" w:rsidRDefault="005B0F73" w:rsidP="00544DB9">
      <w:pPr>
        <w:pStyle w:val="Sarakstarindkopa"/>
        <w:numPr>
          <w:ilvl w:val="2"/>
          <w:numId w:val="1"/>
        </w:numPr>
        <w:shd w:val="clear" w:color="auto" w:fill="FFFFFF"/>
        <w:tabs>
          <w:tab w:val="clear" w:pos="720"/>
          <w:tab w:val="num" w:pos="1134"/>
        </w:tabs>
        <w:spacing w:line="276" w:lineRule="auto"/>
        <w:ind w:left="1134" w:hanging="708"/>
        <w:jc w:val="both"/>
        <w:rPr>
          <w:lang w:eastAsia="en-US"/>
        </w:rPr>
      </w:pPr>
      <w:r w:rsidRPr="00F358EA">
        <w:rPr>
          <w:lang w:eastAsia="en-US"/>
        </w:rPr>
        <w:t xml:space="preserve">Piegādātājs 30 (trīsdesmit) kalendāro dienu laikā pēc </w:t>
      </w:r>
      <w:r w:rsidR="00A228FA" w:rsidRPr="00F358EA">
        <w:rPr>
          <w:lang w:eastAsia="en-US"/>
        </w:rPr>
        <w:t>L</w:t>
      </w:r>
      <w:r w:rsidRPr="00F358EA">
        <w:rPr>
          <w:lang w:eastAsia="en-US"/>
        </w:rPr>
        <w:t>īgumā noteiktā piegādes termiņa beigām nav Preces piegādāji</w:t>
      </w:r>
      <w:r w:rsidR="00516E22" w:rsidRPr="00F358EA">
        <w:rPr>
          <w:lang w:eastAsia="en-US"/>
        </w:rPr>
        <w:t xml:space="preserve">s un </w:t>
      </w:r>
      <w:r w:rsidR="00234CF5" w:rsidRPr="00F358EA">
        <w:rPr>
          <w:lang w:eastAsia="en-US"/>
        </w:rPr>
        <w:t>D</w:t>
      </w:r>
      <w:r w:rsidR="00516E22" w:rsidRPr="00F358EA">
        <w:rPr>
          <w:lang w:eastAsia="en-US"/>
        </w:rPr>
        <w:t>arbus nodevis atbilstoši L</w:t>
      </w:r>
      <w:r w:rsidRPr="00F358EA">
        <w:rPr>
          <w:lang w:eastAsia="en-US"/>
        </w:rPr>
        <w:t>īguma nosacījumiem;</w:t>
      </w:r>
    </w:p>
    <w:p w:rsidR="00544DB9" w:rsidRPr="00F358EA" w:rsidRDefault="005B0F73" w:rsidP="00201C98">
      <w:pPr>
        <w:pStyle w:val="Sarakstarindkopa"/>
        <w:numPr>
          <w:ilvl w:val="2"/>
          <w:numId w:val="1"/>
        </w:numPr>
        <w:shd w:val="clear" w:color="auto" w:fill="FFFFFF"/>
        <w:tabs>
          <w:tab w:val="clear" w:pos="720"/>
          <w:tab w:val="num" w:pos="1134"/>
        </w:tabs>
        <w:spacing w:line="276" w:lineRule="auto"/>
        <w:ind w:left="1134" w:hanging="709"/>
        <w:contextualSpacing w:val="0"/>
        <w:jc w:val="both"/>
        <w:rPr>
          <w:lang w:eastAsia="en-US"/>
        </w:rPr>
      </w:pPr>
      <w:r w:rsidRPr="00F358EA">
        <w:rPr>
          <w:lang w:eastAsia="en-US"/>
        </w:rPr>
        <w:t xml:space="preserve">Piegādātājs nepilda kādas citas </w:t>
      </w:r>
      <w:r w:rsidR="00A228FA" w:rsidRPr="00F358EA">
        <w:rPr>
          <w:lang w:eastAsia="en-US"/>
        </w:rPr>
        <w:t>L</w:t>
      </w:r>
      <w:r w:rsidRPr="00F358EA">
        <w:rPr>
          <w:lang w:eastAsia="en-US"/>
        </w:rPr>
        <w:t>īgumā noteiktās saistības vai pienākumus, un šādu neizpildi nav novērsis 30 (trīsdesmit) kalendāro dienu laikā pēc attiecīga rakstiska Pasūtītāja paziņojuma saņemšanas;</w:t>
      </w:r>
    </w:p>
    <w:p w:rsidR="00544DB9" w:rsidRPr="00F358EA" w:rsidRDefault="005B0F73" w:rsidP="00201C98">
      <w:pPr>
        <w:pStyle w:val="Sarakstarindkopa"/>
        <w:numPr>
          <w:ilvl w:val="2"/>
          <w:numId w:val="1"/>
        </w:numPr>
        <w:shd w:val="clear" w:color="auto" w:fill="FFFFFF"/>
        <w:tabs>
          <w:tab w:val="clear" w:pos="720"/>
          <w:tab w:val="num" w:pos="1134"/>
        </w:tabs>
        <w:spacing w:line="276" w:lineRule="auto"/>
        <w:ind w:left="1134" w:hanging="709"/>
        <w:contextualSpacing w:val="0"/>
        <w:jc w:val="both"/>
        <w:rPr>
          <w:lang w:eastAsia="en-US"/>
        </w:rPr>
      </w:pPr>
      <w:r w:rsidRPr="00F358EA">
        <w:rPr>
          <w:lang w:eastAsia="en-US"/>
        </w:rPr>
        <w:t xml:space="preserve">ir uzsākta Piegādātāja likvidācija vai tas ir </w:t>
      </w:r>
      <w:r w:rsidR="00544DB9" w:rsidRPr="00F358EA">
        <w:rPr>
          <w:lang w:eastAsia="en-US"/>
        </w:rPr>
        <w:t>pasludināts par maksātnespējīgu;</w:t>
      </w:r>
    </w:p>
    <w:p w:rsidR="00B05F90" w:rsidRPr="00F358EA" w:rsidRDefault="00B05F90" w:rsidP="00201C98">
      <w:pPr>
        <w:pStyle w:val="Sarakstarindkopa"/>
        <w:numPr>
          <w:ilvl w:val="2"/>
          <w:numId w:val="1"/>
        </w:numPr>
        <w:shd w:val="clear" w:color="auto" w:fill="FFFFFF"/>
        <w:tabs>
          <w:tab w:val="clear" w:pos="720"/>
          <w:tab w:val="num" w:pos="1134"/>
        </w:tabs>
        <w:spacing w:line="276" w:lineRule="auto"/>
        <w:ind w:left="1134" w:hanging="709"/>
        <w:contextualSpacing w:val="0"/>
        <w:jc w:val="both"/>
        <w:rPr>
          <w:lang w:eastAsia="en-US"/>
        </w:rPr>
      </w:pPr>
      <w:r w:rsidRPr="00F358EA">
        <w:rPr>
          <w:lang w:eastAsia="lv-LV"/>
        </w:rPr>
        <w:t>ārvalstu finanšu instrumenta vadībā iesaistīta iestāde ir noteikusi ārvalstu finanšu instrumenta finansēt</w:t>
      </w:r>
      <w:r w:rsidR="00F66C6F" w:rsidRPr="00F358EA">
        <w:rPr>
          <w:lang w:eastAsia="lv-LV"/>
        </w:rPr>
        <w:t>a projekta izmaksu korekciju 25</w:t>
      </w:r>
      <w:r w:rsidRPr="00F358EA">
        <w:rPr>
          <w:lang w:eastAsia="lv-LV"/>
        </w:rPr>
        <w:t xml:space="preserve">% </w:t>
      </w:r>
      <w:r w:rsidR="00F66C6F" w:rsidRPr="00F358EA">
        <w:rPr>
          <w:lang w:eastAsia="lv-LV"/>
        </w:rPr>
        <w:t xml:space="preserve">(divdesmit pieci procenti) </w:t>
      </w:r>
      <w:r w:rsidRPr="00F358EA">
        <w:rPr>
          <w:lang w:eastAsia="lv-LV"/>
        </w:rPr>
        <w:t>vai lielākā apmērā no līgumcenas, un minētā korekcija izriet no Būvuzņēmēja pieļauta līguma pārkāpuma;</w:t>
      </w:r>
    </w:p>
    <w:p w:rsidR="00B05F90" w:rsidRPr="00F358EA" w:rsidRDefault="00B05F90" w:rsidP="00201C98">
      <w:pPr>
        <w:pStyle w:val="Sarakstarindkopa"/>
        <w:numPr>
          <w:ilvl w:val="2"/>
          <w:numId w:val="1"/>
        </w:numPr>
        <w:shd w:val="clear" w:color="auto" w:fill="FFFFFF"/>
        <w:tabs>
          <w:tab w:val="clear" w:pos="720"/>
          <w:tab w:val="num" w:pos="1134"/>
        </w:tabs>
        <w:spacing w:line="276" w:lineRule="auto"/>
        <w:ind w:left="1134" w:hanging="709"/>
        <w:contextualSpacing w:val="0"/>
        <w:jc w:val="both"/>
        <w:rPr>
          <w:lang w:eastAsia="en-US"/>
        </w:rPr>
      </w:pPr>
      <w:r w:rsidRPr="00F358EA">
        <w:rPr>
          <w:lang w:eastAsia="en-US"/>
        </w:rPr>
        <w:t>Piegādātājs pārkāpj kādu no Līguma noteikumiem, un šāds pārkāpums, pēc Pasūtītāja viedokļa, var būtiski ietekmēt Piegādātāja spējas pildīt savas saistības saskaņā ar šo Līgumu;</w:t>
      </w:r>
    </w:p>
    <w:p w:rsidR="00B05F90" w:rsidRPr="00F358EA" w:rsidRDefault="00B05F90" w:rsidP="00201C98">
      <w:pPr>
        <w:pStyle w:val="Sarakstarindkopa"/>
        <w:numPr>
          <w:ilvl w:val="2"/>
          <w:numId w:val="1"/>
        </w:numPr>
        <w:shd w:val="clear" w:color="auto" w:fill="FFFFFF"/>
        <w:tabs>
          <w:tab w:val="clear" w:pos="720"/>
          <w:tab w:val="num" w:pos="1134"/>
        </w:tabs>
        <w:spacing w:line="276" w:lineRule="auto"/>
        <w:ind w:left="1134" w:hanging="709"/>
        <w:contextualSpacing w:val="0"/>
        <w:jc w:val="both"/>
        <w:rPr>
          <w:lang w:eastAsia="en-US"/>
        </w:rPr>
      </w:pPr>
      <w:r w:rsidRPr="00F358EA">
        <w:rPr>
          <w:lang w:eastAsia="en-US"/>
        </w:rPr>
        <w:t xml:space="preserve"> ir zaudējis spēku vai kļuvis nerealizējams Līguma izpildes nodrošinājums, un tas pēc Pasūtītāja pieprasījuma nav aizstāts ar citu līdzvērtīgu nodrošinājumu; </w:t>
      </w:r>
    </w:p>
    <w:p w:rsidR="00544DB9" w:rsidRPr="00F358EA" w:rsidRDefault="00544DB9" w:rsidP="00201C98">
      <w:pPr>
        <w:pStyle w:val="Sarakstarindkopa"/>
        <w:numPr>
          <w:ilvl w:val="2"/>
          <w:numId w:val="1"/>
        </w:numPr>
        <w:shd w:val="clear" w:color="auto" w:fill="FFFFFF"/>
        <w:tabs>
          <w:tab w:val="clear" w:pos="720"/>
          <w:tab w:val="num" w:pos="1134"/>
        </w:tabs>
        <w:spacing w:line="276" w:lineRule="auto"/>
        <w:ind w:left="1134" w:hanging="709"/>
        <w:contextualSpacing w:val="0"/>
        <w:jc w:val="both"/>
        <w:rPr>
          <w:lang w:eastAsia="en-US"/>
        </w:rPr>
      </w:pPr>
      <w:r w:rsidRPr="00F358EA">
        <w:t>Piegādāt</w:t>
      </w:r>
      <w:r w:rsidR="00C77631" w:rsidRPr="00F358EA">
        <w:t>ā</w:t>
      </w:r>
      <w:r w:rsidRPr="00F358EA">
        <w:t>jam Līguma izpildes laikā ir piemērotas starptautiskās vai nacionālās sankcijas vai būtiskas finanšu un kapitāla tirgus intereses ietekmējošas ES vai Ziemeļatlantijas līguma organizācijas dalībvalsts noteiktās sankcijas, kā dēļ līgumu nav iespējams izpildīt.</w:t>
      </w:r>
    </w:p>
    <w:p w:rsidR="005B0F73" w:rsidRPr="00F358EA" w:rsidRDefault="005B0F73" w:rsidP="005B0F73">
      <w:pPr>
        <w:numPr>
          <w:ilvl w:val="1"/>
          <w:numId w:val="1"/>
        </w:numPr>
        <w:shd w:val="clear" w:color="auto" w:fill="FFFFFF"/>
        <w:suppressAutoHyphens w:val="0"/>
        <w:spacing w:line="276" w:lineRule="auto"/>
        <w:jc w:val="both"/>
        <w:rPr>
          <w:lang w:eastAsia="en-US"/>
        </w:rPr>
      </w:pPr>
      <w:r w:rsidRPr="00F358EA">
        <w:rPr>
          <w:lang w:eastAsia="en-US"/>
        </w:rPr>
        <w:t xml:space="preserve">Piegādātājs nosūtot Pasūtītājam rakstisku paziņojumu, ir tiesīgs vienpusēji izbeigt </w:t>
      </w:r>
      <w:r w:rsidR="00516E22" w:rsidRPr="00F358EA">
        <w:rPr>
          <w:lang w:eastAsia="en-US"/>
        </w:rPr>
        <w:t>L</w:t>
      </w:r>
      <w:r w:rsidRPr="00F358EA">
        <w:rPr>
          <w:lang w:eastAsia="en-US"/>
        </w:rPr>
        <w:t xml:space="preserve">īgumu, ja Pasūtītājs kavē </w:t>
      </w:r>
      <w:r w:rsidR="00F902DC" w:rsidRPr="00F358EA">
        <w:rPr>
          <w:lang w:eastAsia="en-US"/>
        </w:rPr>
        <w:t>L</w:t>
      </w:r>
      <w:r w:rsidRPr="00F358EA">
        <w:rPr>
          <w:lang w:eastAsia="en-US"/>
        </w:rPr>
        <w:t>īguma 2.</w:t>
      </w:r>
      <w:r w:rsidR="00201C98" w:rsidRPr="00F358EA">
        <w:rPr>
          <w:lang w:eastAsia="en-US"/>
        </w:rPr>
        <w:t>3.</w:t>
      </w:r>
      <w:r w:rsidRPr="00F358EA">
        <w:rPr>
          <w:lang w:eastAsia="en-US"/>
        </w:rPr>
        <w:t xml:space="preserve">punktā </w:t>
      </w:r>
      <w:r w:rsidR="00F902DC" w:rsidRPr="00F358EA">
        <w:rPr>
          <w:lang w:eastAsia="en-US"/>
        </w:rPr>
        <w:t xml:space="preserve">noteiktos maksājumus </w:t>
      </w:r>
      <w:r w:rsidRPr="00F358EA">
        <w:rPr>
          <w:lang w:eastAsia="en-US"/>
        </w:rPr>
        <w:t>ilgāk par 30 (trīsdesmit) kalendārajām dienām.</w:t>
      </w:r>
    </w:p>
    <w:p w:rsidR="005B0F73" w:rsidRPr="00F358EA" w:rsidRDefault="005B0F73" w:rsidP="005B0F73">
      <w:pPr>
        <w:numPr>
          <w:ilvl w:val="1"/>
          <w:numId w:val="1"/>
        </w:numPr>
        <w:shd w:val="clear" w:color="auto" w:fill="FFFFFF"/>
        <w:suppressAutoHyphens w:val="0"/>
        <w:spacing w:line="276" w:lineRule="auto"/>
        <w:jc w:val="both"/>
        <w:rPr>
          <w:lang w:eastAsia="en-US"/>
        </w:rPr>
      </w:pPr>
      <w:r w:rsidRPr="00F358EA">
        <w:rPr>
          <w:lang w:eastAsia="en-US"/>
        </w:rPr>
        <w:t xml:space="preserve">Pusei ir tiesības atkāpties no </w:t>
      </w:r>
      <w:r w:rsidR="00F902DC" w:rsidRPr="00F358EA">
        <w:rPr>
          <w:lang w:eastAsia="en-US"/>
        </w:rPr>
        <w:t>L</w:t>
      </w:r>
      <w:r w:rsidRPr="00F358EA">
        <w:rPr>
          <w:lang w:eastAsia="en-US"/>
        </w:rPr>
        <w:t xml:space="preserve">īguma, ja otra puse ir tikusi brīdināta par iespējamo vai plānoto </w:t>
      </w:r>
      <w:r w:rsidR="00F902DC" w:rsidRPr="00F358EA">
        <w:rPr>
          <w:lang w:eastAsia="en-US"/>
        </w:rPr>
        <w:t>L</w:t>
      </w:r>
      <w:r w:rsidRPr="00F358EA">
        <w:rPr>
          <w:lang w:eastAsia="en-US"/>
        </w:rPr>
        <w:t xml:space="preserve">īguma atcelšanu, un tā nav novērsusi </w:t>
      </w:r>
      <w:r w:rsidR="00F902DC" w:rsidRPr="00F358EA">
        <w:rPr>
          <w:lang w:eastAsia="en-US"/>
        </w:rPr>
        <w:t>L</w:t>
      </w:r>
      <w:r w:rsidRPr="00F358EA">
        <w:rPr>
          <w:lang w:eastAsia="en-US"/>
        </w:rPr>
        <w:t>īguma atcelšanas pamatu brīdinājumā noteiktajā termiņā.</w:t>
      </w:r>
    </w:p>
    <w:p w:rsidR="005B0F73" w:rsidRPr="00F358EA" w:rsidRDefault="005B0F73" w:rsidP="005B0F73">
      <w:pPr>
        <w:numPr>
          <w:ilvl w:val="1"/>
          <w:numId w:val="1"/>
        </w:numPr>
        <w:shd w:val="clear" w:color="auto" w:fill="FFFFFF"/>
        <w:suppressAutoHyphens w:val="0"/>
        <w:spacing w:line="276" w:lineRule="auto"/>
        <w:jc w:val="both"/>
        <w:rPr>
          <w:lang w:eastAsia="en-US"/>
        </w:rPr>
      </w:pPr>
      <w:r w:rsidRPr="00F358EA">
        <w:rPr>
          <w:lang w:eastAsia="en-US"/>
        </w:rPr>
        <w:t>Līgums tiek atcelts paziņojuma kārtībā. Līgums ir uzskatāms par atceltu 15. (piecpadsmitajā) dienā no paziņojuma nosūtīšanas ierakstītā sūtījumā uz adresāta juridisko adresi.</w:t>
      </w:r>
    </w:p>
    <w:p w:rsidR="00EA4C94" w:rsidRPr="00F358EA" w:rsidRDefault="00EA4C94" w:rsidP="00EA4C94">
      <w:pPr>
        <w:autoSpaceDE w:val="0"/>
        <w:autoSpaceDN w:val="0"/>
        <w:adjustRightInd w:val="0"/>
        <w:rPr>
          <w:lang w:eastAsia="en-US"/>
        </w:rPr>
      </w:pPr>
    </w:p>
    <w:p w:rsidR="005D7D16" w:rsidRPr="00F358EA" w:rsidRDefault="00146948" w:rsidP="001152B1">
      <w:pPr>
        <w:pStyle w:val="Sarakstarindkopa"/>
        <w:numPr>
          <w:ilvl w:val="0"/>
          <w:numId w:val="1"/>
        </w:numPr>
        <w:suppressAutoHyphens w:val="0"/>
        <w:spacing w:line="276" w:lineRule="auto"/>
        <w:ind w:left="357" w:hanging="357"/>
        <w:rPr>
          <w:caps/>
        </w:rPr>
      </w:pPr>
      <w:r w:rsidRPr="00F358EA">
        <w:rPr>
          <w:b/>
          <w:bCs/>
          <w:caps/>
        </w:rPr>
        <w:t xml:space="preserve">PUŠU </w:t>
      </w:r>
      <w:r w:rsidR="005D7D16" w:rsidRPr="00F358EA">
        <w:rPr>
          <w:b/>
          <w:bCs/>
          <w:caps/>
        </w:rPr>
        <w:t>pārstāvji</w:t>
      </w:r>
    </w:p>
    <w:p w:rsidR="005D7D16" w:rsidRPr="00F358EA" w:rsidRDefault="005D7D16" w:rsidP="005D7D16">
      <w:pPr>
        <w:numPr>
          <w:ilvl w:val="1"/>
          <w:numId w:val="1"/>
        </w:numPr>
        <w:suppressAutoHyphens w:val="0"/>
        <w:spacing w:line="276" w:lineRule="auto"/>
        <w:ind w:left="426" w:hanging="426"/>
        <w:jc w:val="both"/>
      </w:pPr>
      <w:r w:rsidRPr="00F358EA">
        <w:t xml:space="preserve">Lai sekmīgi vadītu Līguma izpildi, </w:t>
      </w:r>
      <w:r w:rsidR="00CD25BF" w:rsidRPr="00F358EA">
        <w:t xml:space="preserve">Pasūtītājs un </w:t>
      </w:r>
      <w:r w:rsidRPr="00F358EA">
        <w:t>Piegādātājs nozīmē pilnvarotos pārstāvjus, kuriem ir tiesības</w:t>
      </w:r>
      <w:r w:rsidRPr="00F358EA">
        <w:rPr>
          <w:color w:val="000000"/>
        </w:rPr>
        <w:t>, nepārkāpjot Līguma robežas, pieņemt lēmumus un risināt visus ar Līguma izpildi saistītos operatīvos jautājumus, organizēt un kontrolēt Līguma izpildes gaitu, tajā skaitā, bet ne tikai</w:t>
      </w:r>
      <w:r w:rsidR="00CD25BF" w:rsidRPr="00F358EA">
        <w:rPr>
          <w:color w:val="000000"/>
        </w:rPr>
        <w:t>,</w:t>
      </w:r>
      <w:r w:rsidRPr="00F358EA">
        <w:rPr>
          <w:color w:val="000000"/>
        </w:rPr>
        <w:t xml:space="preserve"> veikt komunikāciju starp Pusēm, pieprasīt informāciju, sniegt informāciju, nodrošināt ar Līgumu saistītās dokumentācijas nodošanu/pieņemšanu, nodrošināt </w:t>
      </w:r>
      <w:r w:rsidR="00D60EDC" w:rsidRPr="00F358EA">
        <w:rPr>
          <w:color w:val="000000"/>
        </w:rPr>
        <w:t>Preču un darbu</w:t>
      </w:r>
      <w:r w:rsidRPr="00F358EA">
        <w:rPr>
          <w:color w:val="000000"/>
        </w:rPr>
        <w:t xml:space="preserve"> </w:t>
      </w:r>
      <w:r w:rsidR="00D60EDC" w:rsidRPr="00F358EA">
        <w:rPr>
          <w:color w:val="000000"/>
        </w:rPr>
        <w:t>nodošanu-</w:t>
      </w:r>
      <w:r w:rsidRPr="00F358EA">
        <w:rPr>
          <w:color w:val="000000"/>
        </w:rPr>
        <w:t>pieņemšanu</w:t>
      </w:r>
      <w:r w:rsidR="003B1BA0" w:rsidRPr="00F358EA">
        <w:rPr>
          <w:color w:val="000000"/>
        </w:rPr>
        <w:t xml:space="preserve"> (parakstot attiecīgus dokumentus)</w:t>
      </w:r>
      <w:r w:rsidRPr="00F358EA">
        <w:rPr>
          <w:color w:val="000000"/>
        </w:rPr>
        <w:t xml:space="preserve">, dot norādījumus par Līgumu un tā izpildi, kā arī veikt citas darbības, kas saistītas ar pienācīgu Līgumā paredzēto saistību izpildi. </w:t>
      </w:r>
    </w:p>
    <w:p w:rsidR="005D7D16" w:rsidRPr="00F358EA" w:rsidRDefault="00D60EDC" w:rsidP="000F2FA4">
      <w:pPr>
        <w:widowControl w:val="0"/>
        <w:numPr>
          <w:ilvl w:val="1"/>
          <w:numId w:val="1"/>
        </w:numPr>
        <w:shd w:val="clear" w:color="auto" w:fill="FFFFFF"/>
        <w:tabs>
          <w:tab w:val="left" w:pos="0"/>
          <w:tab w:val="left" w:pos="851"/>
          <w:tab w:val="left" w:pos="1134"/>
        </w:tabs>
        <w:suppressAutoHyphens w:val="0"/>
        <w:autoSpaceDE w:val="0"/>
        <w:spacing w:line="276" w:lineRule="auto"/>
        <w:jc w:val="both"/>
        <w:rPr>
          <w:color w:val="000000"/>
          <w:lang w:eastAsia="en-US"/>
        </w:rPr>
      </w:pPr>
      <w:r w:rsidRPr="00F358EA">
        <w:rPr>
          <w:color w:val="000000"/>
        </w:rPr>
        <w:lastRenderedPageBreak/>
        <w:t>Par Pušu pilnvarotajām personām Līguma izpildes laikā tiek nozīmētas</w:t>
      </w:r>
      <w:r w:rsidR="000F2FA4" w:rsidRPr="00F358EA">
        <w:rPr>
          <w:color w:val="000000"/>
        </w:rPr>
        <w:t>:</w:t>
      </w:r>
    </w:p>
    <w:p w:rsidR="005D7D16" w:rsidRPr="00F358EA" w:rsidRDefault="00D60EDC" w:rsidP="00055F95">
      <w:pPr>
        <w:numPr>
          <w:ilvl w:val="2"/>
          <w:numId w:val="1"/>
        </w:numPr>
        <w:tabs>
          <w:tab w:val="left" w:pos="629"/>
        </w:tabs>
        <w:suppressAutoHyphens w:val="0"/>
        <w:spacing w:line="276" w:lineRule="auto"/>
        <w:ind w:left="1134" w:hanging="708"/>
        <w:jc w:val="both"/>
      </w:pPr>
      <w:r w:rsidRPr="00F358EA">
        <w:t xml:space="preserve">no </w:t>
      </w:r>
      <w:r w:rsidR="005D7D16" w:rsidRPr="00F358EA">
        <w:t xml:space="preserve">Pasūtītāja </w:t>
      </w:r>
      <w:r w:rsidRPr="00F358EA">
        <w:t>puses</w:t>
      </w:r>
      <w:r w:rsidR="005D7D16" w:rsidRPr="00F358EA">
        <w:t xml:space="preserve"> – Gulbenes novada pašvaldības Attīstības un projektu nodaļas vadītājs Jānis Barinskis</w:t>
      </w:r>
      <w:r w:rsidR="005D7D16" w:rsidRPr="00F358EA">
        <w:rPr>
          <w:i/>
          <w:iCs/>
        </w:rPr>
        <w:t xml:space="preserve">, </w:t>
      </w:r>
      <w:r w:rsidR="005D7D16" w:rsidRPr="00F358EA">
        <w:t xml:space="preserve">tālr.: 26467459, e-pasts: </w:t>
      </w:r>
      <w:hyperlink r:id="rId7" w:history="1">
        <w:r w:rsidR="005D7D16" w:rsidRPr="00F358EA">
          <w:rPr>
            <w:rStyle w:val="Hipersaite"/>
          </w:rPr>
          <w:t>janis.barinskis@gulbene.lv</w:t>
        </w:r>
      </w:hyperlink>
      <w:r w:rsidR="005D7D16" w:rsidRPr="00F358EA">
        <w:t>;</w:t>
      </w:r>
    </w:p>
    <w:p w:rsidR="005D7D16" w:rsidRPr="00F358EA" w:rsidRDefault="00D60EDC" w:rsidP="00055F95">
      <w:pPr>
        <w:numPr>
          <w:ilvl w:val="2"/>
          <w:numId w:val="1"/>
        </w:numPr>
        <w:tabs>
          <w:tab w:val="left" w:pos="629"/>
        </w:tabs>
        <w:suppressAutoHyphens w:val="0"/>
        <w:spacing w:line="276" w:lineRule="auto"/>
        <w:ind w:left="1134" w:hanging="708"/>
        <w:jc w:val="both"/>
      </w:pPr>
      <w:r w:rsidRPr="00F358EA">
        <w:t>no Piegādātāja puses –</w:t>
      </w:r>
      <w:r w:rsidR="005D7D16" w:rsidRPr="00F358EA">
        <w:t xml:space="preserve"> Atbildīgais būvdarbu vadītājs – </w:t>
      </w:r>
      <w:r w:rsidR="005D7D16" w:rsidRPr="00F358EA">
        <w:rPr>
          <w:i/>
          <w:iCs/>
        </w:rPr>
        <w:t xml:space="preserve">vārds, uzvārds, </w:t>
      </w:r>
      <w:r w:rsidR="005D7D16" w:rsidRPr="00F358EA">
        <w:t>tālr.: _______, e-pasts: ________.</w:t>
      </w:r>
    </w:p>
    <w:p w:rsidR="005D7D16" w:rsidRPr="00F358EA" w:rsidRDefault="005D7D16" w:rsidP="005D7D16">
      <w:pPr>
        <w:numPr>
          <w:ilvl w:val="1"/>
          <w:numId w:val="1"/>
        </w:numPr>
        <w:suppressAutoHyphens w:val="0"/>
        <w:spacing w:line="276" w:lineRule="auto"/>
        <w:ind w:left="426" w:hanging="426"/>
        <w:jc w:val="both"/>
      </w:pPr>
      <w:r w:rsidRPr="00F358EA">
        <w:t>Visi no Līguma izrietošie paziņojumi, lūgumi, pieprasījumi, pretenzijas un cita informācija</w:t>
      </w:r>
      <w:r w:rsidR="00B31786" w:rsidRPr="00F358EA">
        <w:t xml:space="preserve"> nosūtāma otrai</w:t>
      </w:r>
      <w:r w:rsidRPr="00F358EA">
        <w:t xml:space="preserve"> </w:t>
      </w:r>
      <w:r w:rsidR="00B31786" w:rsidRPr="00F358EA">
        <w:t>Pusei pa pastu vai e-</w:t>
      </w:r>
      <w:r w:rsidRPr="00F358EA">
        <w:t>pastu.</w:t>
      </w:r>
    </w:p>
    <w:p w:rsidR="005D7D16" w:rsidRPr="00F358EA" w:rsidRDefault="005D7D16" w:rsidP="005D7D16">
      <w:pPr>
        <w:numPr>
          <w:ilvl w:val="1"/>
          <w:numId w:val="1"/>
        </w:numPr>
        <w:suppressAutoHyphens w:val="0"/>
        <w:spacing w:line="276" w:lineRule="auto"/>
        <w:ind w:left="426" w:hanging="426"/>
        <w:jc w:val="both"/>
      </w:pPr>
      <w:r w:rsidRPr="00F358EA">
        <w:t xml:space="preserve">Par Līguma izpildei būtisko rekvizītu maiņu, kā arī par izmaiņām īpašnieku vai amatpersonu ar paraksta tiesībām sastāvā, </w:t>
      </w:r>
      <w:r w:rsidR="00B31786" w:rsidRPr="00F358EA">
        <w:t>Puses rakstiski informē viena</w:t>
      </w:r>
      <w:r w:rsidRPr="00F358EA">
        <w:t xml:space="preserve"> otru 5 (p</w:t>
      </w:r>
      <w:r w:rsidR="00146948" w:rsidRPr="00F358EA">
        <w:t>iecu) darba dienu laikā. Ja kāda</w:t>
      </w:r>
      <w:r w:rsidRPr="00F358EA">
        <w:t xml:space="preserve"> no </w:t>
      </w:r>
      <w:r w:rsidR="00146948" w:rsidRPr="00F358EA">
        <w:t>Pusēm</w:t>
      </w:r>
      <w:r w:rsidRPr="00F358EA">
        <w:t xml:space="preserve"> neinformē otru p</w:t>
      </w:r>
      <w:r w:rsidR="00B31786" w:rsidRPr="00F358EA">
        <w:t>ar iepriekšminētajām izmaiņām šajā</w:t>
      </w:r>
      <w:r w:rsidRPr="00F358EA">
        <w:t xml:space="preserve"> punktā noteiktajā termiņā, tas uzņemas atbildību par visiem zaudējumiem, kas </w:t>
      </w:r>
      <w:r w:rsidR="00B31786" w:rsidRPr="00F358EA">
        <w:t>šajā sakarā varētu rasties otrai</w:t>
      </w:r>
      <w:r w:rsidRPr="00F358EA">
        <w:t xml:space="preserve"> </w:t>
      </w:r>
      <w:r w:rsidR="00B31786" w:rsidRPr="00F358EA">
        <w:t>Pusei</w:t>
      </w:r>
      <w:r w:rsidRPr="00F358EA">
        <w:t>.</w:t>
      </w:r>
    </w:p>
    <w:p w:rsidR="005D7D16" w:rsidRPr="00F358EA" w:rsidRDefault="005D7D16" w:rsidP="005D7D16">
      <w:pPr>
        <w:pStyle w:val="Sarakstarindkopa"/>
        <w:autoSpaceDE w:val="0"/>
        <w:autoSpaceDN w:val="0"/>
        <w:adjustRightInd w:val="0"/>
        <w:ind w:left="360"/>
        <w:rPr>
          <w:rFonts w:eastAsia="MS Mincho"/>
          <w:caps/>
          <w:lang w:eastAsia="en-US"/>
        </w:rPr>
      </w:pPr>
    </w:p>
    <w:p w:rsidR="00A56C38" w:rsidRPr="00F358EA" w:rsidRDefault="00A56C38" w:rsidP="00A56C38">
      <w:pPr>
        <w:pStyle w:val="Sarakstarindkopa"/>
        <w:numPr>
          <w:ilvl w:val="0"/>
          <w:numId w:val="1"/>
        </w:numPr>
        <w:suppressAutoHyphens w:val="0"/>
        <w:autoSpaceDE w:val="0"/>
        <w:autoSpaceDN w:val="0"/>
        <w:adjustRightInd w:val="0"/>
        <w:spacing w:line="276" w:lineRule="auto"/>
        <w:ind w:left="357" w:hanging="357"/>
        <w:contextualSpacing w:val="0"/>
        <w:rPr>
          <w:b/>
          <w:caps/>
        </w:rPr>
      </w:pPr>
      <w:bookmarkStart w:id="1" w:name="_Toc223763562"/>
      <w:bookmarkStart w:id="2" w:name="_Toc223763788"/>
      <w:bookmarkStart w:id="3" w:name="_Toc223764129"/>
      <w:bookmarkStart w:id="4" w:name="_Toc223764505"/>
      <w:bookmarkStart w:id="5" w:name="_Toc223765230"/>
      <w:bookmarkStart w:id="6" w:name="_Toc223765316"/>
      <w:bookmarkStart w:id="7" w:name="_Toc223765395"/>
      <w:bookmarkStart w:id="8" w:name="_Toc223765454"/>
      <w:bookmarkStart w:id="9" w:name="_Toc223765508"/>
      <w:bookmarkStart w:id="10" w:name="_Toc223765646"/>
      <w:bookmarkStart w:id="11" w:name="_Toc223765785"/>
      <w:bookmarkStart w:id="12" w:name="_Toc334621273"/>
      <w:r w:rsidRPr="00F358EA">
        <w:rPr>
          <w:b/>
          <w:caps/>
        </w:rPr>
        <w:t>Apdrošināšana un darba aizsardzība</w:t>
      </w:r>
      <w:bookmarkEnd w:id="1"/>
      <w:bookmarkEnd w:id="2"/>
      <w:bookmarkEnd w:id="3"/>
      <w:bookmarkEnd w:id="4"/>
      <w:bookmarkEnd w:id="5"/>
      <w:bookmarkEnd w:id="6"/>
      <w:bookmarkEnd w:id="7"/>
      <w:bookmarkEnd w:id="8"/>
      <w:bookmarkEnd w:id="9"/>
      <w:bookmarkEnd w:id="10"/>
      <w:bookmarkEnd w:id="11"/>
      <w:bookmarkEnd w:id="12"/>
    </w:p>
    <w:p w:rsidR="00A56C38" w:rsidRPr="00F358EA" w:rsidRDefault="00456FCF" w:rsidP="00456FCF">
      <w:pPr>
        <w:pStyle w:val="Sarakstarindkopa"/>
        <w:numPr>
          <w:ilvl w:val="1"/>
          <w:numId w:val="1"/>
        </w:numPr>
        <w:suppressAutoHyphens w:val="0"/>
        <w:autoSpaceDE w:val="0"/>
        <w:autoSpaceDN w:val="0"/>
        <w:adjustRightInd w:val="0"/>
        <w:spacing w:line="276" w:lineRule="auto"/>
        <w:contextualSpacing w:val="0"/>
        <w:jc w:val="both"/>
        <w:rPr>
          <w:b/>
          <w:caps/>
        </w:rPr>
      </w:pPr>
      <w:r w:rsidRPr="00F358EA">
        <w:t xml:space="preserve">Piegādātājs </w:t>
      </w:r>
      <w:r w:rsidR="00A56C38" w:rsidRPr="00F358EA">
        <w:t xml:space="preserve">atbild par visu </w:t>
      </w:r>
      <w:r w:rsidR="00201C98" w:rsidRPr="00F358EA">
        <w:t>Preču piegādes un Darbu</w:t>
      </w:r>
      <w:r w:rsidRPr="00F358EA">
        <w:t xml:space="preserve"> laikā </w:t>
      </w:r>
      <w:r w:rsidR="00A56C38" w:rsidRPr="00F358EA">
        <w:t xml:space="preserve">veicamo darbu drošību un darba aizsardzības pasākumu veikšanu atbilstoši Darba aizsardzības likumam un ar to saistītajiem normatīvajiem aktiem. </w:t>
      </w:r>
    </w:p>
    <w:p w:rsidR="00A56C38" w:rsidRPr="00F358EA" w:rsidRDefault="00456FCF" w:rsidP="00456FCF">
      <w:pPr>
        <w:pStyle w:val="Sarakstarindkopa"/>
        <w:numPr>
          <w:ilvl w:val="1"/>
          <w:numId w:val="1"/>
        </w:numPr>
        <w:suppressAutoHyphens w:val="0"/>
        <w:autoSpaceDE w:val="0"/>
        <w:autoSpaceDN w:val="0"/>
        <w:adjustRightInd w:val="0"/>
        <w:spacing w:line="276" w:lineRule="auto"/>
        <w:contextualSpacing w:val="0"/>
        <w:jc w:val="both"/>
        <w:rPr>
          <w:b/>
          <w:caps/>
        </w:rPr>
      </w:pPr>
      <w:r w:rsidRPr="00F358EA">
        <w:t>Piegādātājam</w:t>
      </w:r>
      <w:r w:rsidR="00A56C38" w:rsidRPr="00F358EA">
        <w:t xml:space="preserve"> </w:t>
      </w:r>
      <w:r w:rsidR="00A23DCD" w:rsidRPr="00F358EA">
        <w:t xml:space="preserve">līdz Preču piegādes un Darbu uzsākšanai, bet </w:t>
      </w:r>
      <w:r w:rsidR="00A56C38" w:rsidRPr="00F358EA">
        <w:t xml:space="preserve">ne vēlāk kā </w:t>
      </w:r>
      <w:r w:rsidR="00A23DCD" w:rsidRPr="00F358EA">
        <w:t xml:space="preserve">10 (desmit) dienu laikā no Līguma abpusējas parakstīšanas dienas </w:t>
      </w:r>
      <w:r w:rsidR="00A56C38" w:rsidRPr="00F358EA">
        <w:t xml:space="preserve">jāiesniedz Pasūtītājam atbildīgā būvdarbu vadītāja civiltiesiskās apdrošināšanas polise par </w:t>
      </w:r>
      <w:r w:rsidRPr="00F358EA">
        <w:t>Līguma</w:t>
      </w:r>
      <w:r w:rsidR="00A56C38" w:rsidRPr="00F358EA">
        <w:t xml:space="preserve"> un garantijas laiku</w:t>
      </w:r>
      <w:r w:rsidRPr="00F358EA">
        <w:t>. Apdrošināšanas polisi</w:t>
      </w:r>
      <w:r w:rsidR="00A56C38" w:rsidRPr="00F358EA">
        <w:t xml:space="preserve"> slēdz atbilstoši Ministru kabineta 2014.gada 19.augusta noteikumiem Nr.502 „Noteikumi par būvspeciālistu un būvdarbu veicēju civiltiesiskās atbildības obligāto apdrošināšanu”.</w:t>
      </w:r>
    </w:p>
    <w:p w:rsidR="00A56C38" w:rsidRPr="00F358EA" w:rsidRDefault="00A56C38" w:rsidP="00456FCF">
      <w:pPr>
        <w:pStyle w:val="Sarakstarindkopa"/>
        <w:numPr>
          <w:ilvl w:val="1"/>
          <w:numId w:val="1"/>
        </w:numPr>
        <w:tabs>
          <w:tab w:val="clear" w:pos="420"/>
          <w:tab w:val="num" w:pos="426"/>
        </w:tabs>
        <w:suppressAutoHyphens w:val="0"/>
        <w:autoSpaceDE w:val="0"/>
        <w:autoSpaceDN w:val="0"/>
        <w:adjustRightInd w:val="0"/>
        <w:spacing w:line="276" w:lineRule="auto"/>
        <w:contextualSpacing w:val="0"/>
        <w:jc w:val="both"/>
        <w:rPr>
          <w:b/>
          <w:caps/>
        </w:rPr>
      </w:pPr>
      <w:r w:rsidRPr="00F358EA">
        <w:t xml:space="preserve">Gadījumā, ja </w:t>
      </w:r>
      <w:r w:rsidR="00456FCF" w:rsidRPr="00F358EA">
        <w:t>Piegādātājs</w:t>
      </w:r>
      <w:r w:rsidRPr="00F358EA">
        <w:t xml:space="preserve"> kā darba devējs ir apdrošinājis atbildīgā būvdarbu vadītāja profesionālo civiltiesisko atbildību, kā arī citu darbinieku profesionālo civiltiesisko atbildību, apdrošināšanas polisei jāpievieno apdrošināto personu saraksts; gadījumā, ja apdrošināšanas līgums par atbildīgā būvdarbu vadītāja profesionālo civiltiesisko atbildību noslēgts uz noteiktu laiku, apdrošināšanas polisei jāpievieno apdrošinātāja izziņa (kopija), kas apliecina apdrošināšanas aizsardzības esamību attiecībā uz konkrēto </w:t>
      </w:r>
      <w:r w:rsidR="00234CF5" w:rsidRPr="00F358EA">
        <w:t>Līgumu</w:t>
      </w:r>
      <w:r w:rsidRPr="00F358EA">
        <w:t>.</w:t>
      </w:r>
    </w:p>
    <w:p w:rsidR="00A56C38" w:rsidRPr="00F358EA" w:rsidRDefault="00A56C38" w:rsidP="00456FCF">
      <w:pPr>
        <w:pStyle w:val="Sarakstarindkopa"/>
        <w:numPr>
          <w:ilvl w:val="1"/>
          <w:numId w:val="1"/>
        </w:numPr>
        <w:tabs>
          <w:tab w:val="clear" w:pos="420"/>
          <w:tab w:val="num" w:pos="426"/>
        </w:tabs>
        <w:suppressAutoHyphens w:val="0"/>
        <w:autoSpaceDE w:val="0"/>
        <w:autoSpaceDN w:val="0"/>
        <w:adjustRightInd w:val="0"/>
        <w:spacing w:line="276" w:lineRule="auto"/>
        <w:contextualSpacing w:val="0"/>
        <w:jc w:val="both"/>
        <w:rPr>
          <w:b/>
          <w:caps/>
        </w:rPr>
      </w:pPr>
      <w:r w:rsidRPr="00F358EA">
        <w:t xml:space="preserve">Gadījumā, ja Līguma parakstīšanas brīdī </w:t>
      </w:r>
      <w:r w:rsidR="00456FCF" w:rsidRPr="00F358EA">
        <w:t xml:space="preserve">Piegādātāja </w:t>
      </w:r>
      <w:r w:rsidRPr="00F358EA">
        <w:t>atbildīgajam būvspeciālistam ir spēkā esoša apdrošināša</w:t>
      </w:r>
      <w:r w:rsidR="00456FCF" w:rsidRPr="00F358EA">
        <w:t>nas polise, kas atbilst Līguma 9</w:t>
      </w:r>
      <w:r w:rsidRPr="00F358EA">
        <w:t>.2. punkta prasībām, izņemot tā</w:t>
      </w:r>
      <w:r w:rsidR="00456FCF" w:rsidRPr="00F358EA">
        <w:t>s</w:t>
      </w:r>
      <w:r w:rsidRPr="00F358EA">
        <w:t xml:space="preserve"> termiņu, </w:t>
      </w:r>
      <w:r w:rsidR="00456FCF" w:rsidRPr="00F358EA">
        <w:rPr>
          <w:kern w:val="1"/>
        </w:rPr>
        <w:t>Piegādātājam</w:t>
      </w:r>
      <w:r w:rsidR="00456FCF" w:rsidRPr="00F358EA">
        <w:t xml:space="preserve"> ir pienākums pirms spēkā esošās apdrošināšanas polises</w:t>
      </w:r>
      <w:r w:rsidRPr="00F358EA">
        <w:t xml:space="preserve"> darbības bei</w:t>
      </w:r>
      <w:r w:rsidR="00456FCF" w:rsidRPr="00F358EA">
        <w:t>gām, iesniegt Pasūtītājam jaunu</w:t>
      </w:r>
      <w:r w:rsidRPr="00F358EA">
        <w:t xml:space="preserve">, </w:t>
      </w:r>
      <w:r w:rsidR="00456FCF" w:rsidRPr="00F358EA">
        <w:t>normatīvajiem aktiem atbilstošu</w:t>
      </w:r>
      <w:r w:rsidRPr="00F358EA">
        <w:t>, kur</w:t>
      </w:r>
      <w:r w:rsidR="00456FCF" w:rsidRPr="00F358EA">
        <w:t>as</w:t>
      </w:r>
      <w:r w:rsidRPr="00F358EA">
        <w:t xml:space="preserve"> beigu termiņš nav īsāks par </w:t>
      </w:r>
      <w:r w:rsidR="00234CF5" w:rsidRPr="00F358EA">
        <w:t xml:space="preserve">Līgumā </w:t>
      </w:r>
      <w:r w:rsidRPr="00F358EA">
        <w:t>noteikto garantijas periodu.</w:t>
      </w:r>
    </w:p>
    <w:p w:rsidR="00A56C38" w:rsidRPr="00F358EA" w:rsidRDefault="00A56C38" w:rsidP="00456FCF">
      <w:pPr>
        <w:pStyle w:val="Sarakstarindkopa"/>
        <w:numPr>
          <w:ilvl w:val="1"/>
          <w:numId w:val="1"/>
        </w:numPr>
        <w:tabs>
          <w:tab w:val="clear" w:pos="420"/>
          <w:tab w:val="num" w:pos="426"/>
        </w:tabs>
        <w:suppressAutoHyphens w:val="0"/>
        <w:autoSpaceDE w:val="0"/>
        <w:autoSpaceDN w:val="0"/>
        <w:adjustRightInd w:val="0"/>
        <w:spacing w:line="276" w:lineRule="auto"/>
        <w:contextualSpacing w:val="0"/>
        <w:jc w:val="both"/>
        <w:rPr>
          <w:b/>
          <w:caps/>
        </w:rPr>
      </w:pPr>
      <w:r w:rsidRPr="00F358EA">
        <w:t>Jebkurus zaudējumus, kuri pārsniedz apdrošinātāja atlīdzinātos, sedz Būvuzņēmējs.</w:t>
      </w:r>
    </w:p>
    <w:p w:rsidR="00A56C38" w:rsidRPr="00F358EA" w:rsidRDefault="00A56C38" w:rsidP="00A56C38">
      <w:pPr>
        <w:tabs>
          <w:tab w:val="num" w:pos="426"/>
        </w:tabs>
        <w:suppressAutoHyphens w:val="0"/>
        <w:autoSpaceDE w:val="0"/>
        <w:autoSpaceDN w:val="0"/>
        <w:adjustRightInd w:val="0"/>
        <w:spacing w:line="276" w:lineRule="auto"/>
        <w:rPr>
          <w:b/>
          <w:caps/>
        </w:rPr>
      </w:pPr>
    </w:p>
    <w:p w:rsidR="00EA4C94" w:rsidRPr="00F358EA" w:rsidRDefault="00EA4C94" w:rsidP="00EA4C94">
      <w:pPr>
        <w:pStyle w:val="Sarakstarindkopa"/>
        <w:numPr>
          <w:ilvl w:val="0"/>
          <w:numId w:val="1"/>
        </w:numPr>
        <w:autoSpaceDE w:val="0"/>
        <w:autoSpaceDN w:val="0"/>
        <w:adjustRightInd w:val="0"/>
        <w:rPr>
          <w:rFonts w:eastAsia="MS Mincho"/>
          <w:caps/>
          <w:lang w:eastAsia="en-US"/>
        </w:rPr>
      </w:pPr>
      <w:r w:rsidRPr="00F358EA">
        <w:rPr>
          <w:b/>
          <w:bCs/>
          <w:caps/>
        </w:rPr>
        <w:t>Nodrošinājum</w:t>
      </w:r>
      <w:r w:rsidR="00234CF5" w:rsidRPr="00F358EA">
        <w:rPr>
          <w:b/>
          <w:bCs/>
          <w:caps/>
        </w:rPr>
        <w:t>i</w:t>
      </w:r>
    </w:p>
    <w:p w:rsidR="00EA4C94" w:rsidRPr="00F358EA" w:rsidRDefault="00EA4C94" w:rsidP="00EA4C94">
      <w:pPr>
        <w:pStyle w:val="Sarakstarindkopa"/>
        <w:numPr>
          <w:ilvl w:val="1"/>
          <w:numId w:val="1"/>
        </w:numPr>
        <w:shd w:val="clear" w:color="auto" w:fill="FFFFFF"/>
        <w:tabs>
          <w:tab w:val="clear" w:pos="420"/>
          <w:tab w:val="num" w:pos="284"/>
        </w:tabs>
        <w:suppressAutoHyphens w:val="0"/>
        <w:spacing w:line="276" w:lineRule="auto"/>
        <w:ind w:left="426" w:hanging="426"/>
        <w:jc w:val="both"/>
        <w:rPr>
          <w:rFonts w:eastAsia="Calibri"/>
        </w:rPr>
      </w:pPr>
      <w:r w:rsidRPr="00F358EA">
        <w:t xml:space="preserve">Līguma izpildes nodrošināšanai tiek noteikts saistību izpildes nodrošinājums 10% (desmit procenti) no līgumcenas bez PVN. Saistību izpildes nodrošinājums Pasūtītājam iesniedzams kā bankas garantija, apdrošināšanas polise vai kā naudas summas iemaksa Pasūtītāja kontā (Banka: AS SEB banka, kods: UNLALV2X, konta nr.: LV17UNLA0055000072931, maksājuma uzdevumā obligāti norādot: </w:t>
      </w:r>
      <w:r w:rsidRPr="00F358EA">
        <w:rPr>
          <w:bCs/>
        </w:rPr>
        <w:t>Iepirkuma līguma Nr.</w:t>
      </w:r>
      <w:r w:rsidRPr="00F358EA">
        <w:rPr>
          <w:lang w:eastAsia="lv-LV"/>
        </w:rPr>
        <w:t xml:space="preserve"> </w:t>
      </w:r>
      <w:r w:rsidRPr="00F358EA">
        <w:rPr>
          <w:bCs/>
        </w:rPr>
        <w:t>GND-2018/</w:t>
      </w:r>
      <w:r w:rsidR="000F7247" w:rsidRPr="00F358EA">
        <w:rPr>
          <w:color w:val="000000"/>
        </w:rPr>
        <w:t>__</w:t>
      </w:r>
      <w:r w:rsidRPr="00F358EA">
        <w:rPr>
          <w:color w:val="000000"/>
        </w:rPr>
        <w:t>/E</w:t>
      </w:r>
      <w:r w:rsidR="000F7247" w:rsidRPr="00F358EA">
        <w:rPr>
          <w:color w:val="000000"/>
        </w:rPr>
        <w:t>KII</w:t>
      </w:r>
      <w:r w:rsidRPr="00F358EA">
        <w:rPr>
          <w:bCs/>
        </w:rPr>
        <w:t>, saistību izpildes nodrošinājums</w:t>
      </w:r>
      <w:r w:rsidRPr="00F358EA">
        <w:t xml:space="preserve">). </w:t>
      </w:r>
    </w:p>
    <w:p w:rsidR="00EA4C94" w:rsidRPr="00F358EA" w:rsidRDefault="00EA4C94" w:rsidP="00EA4C94">
      <w:pPr>
        <w:pStyle w:val="Sarakstarindkopa"/>
        <w:numPr>
          <w:ilvl w:val="1"/>
          <w:numId w:val="1"/>
        </w:numPr>
        <w:shd w:val="clear" w:color="auto" w:fill="FFFFFF"/>
        <w:tabs>
          <w:tab w:val="clear" w:pos="420"/>
          <w:tab w:val="num" w:pos="284"/>
        </w:tabs>
        <w:suppressAutoHyphens w:val="0"/>
        <w:spacing w:line="276" w:lineRule="auto"/>
        <w:ind w:left="426" w:hanging="426"/>
        <w:jc w:val="both"/>
        <w:rPr>
          <w:rFonts w:eastAsia="Calibri"/>
        </w:rPr>
      </w:pPr>
      <w:r w:rsidRPr="00F358EA">
        <w:t xml:space="preserve">Saistību izpildes nodrošinājums jāiesniedz Pasūtītāja pilnvarotajam pārstāvim </w:t>
      </w:r>
      <w:r w:rsidR="000F6E35" w:rsidRPr="00F358EA">
        <w:t xml:space="preserve">līdz Preču piegādes un Darbu uzsākšanai, bet ne vēlāk kā </w:t>
      </w:r>
      <w:r w:rsidRPr="00F358EA">
        <w:t xml:space="preserve">15 (piecpadsmit) dienu laikā no Līguma abpusējas parakstīšanas dienas. </w:t>
      </w:r>
    </w:p>
    <w:p w:rsidR="00EA4C94" w:rsidRPr="00F358EA" w:rsidRDefault="00EA4C94" w:rsidP="00EA4C94">
      <w:pPr>
        <w:pStyle w:val="Sarakstarindkopa"/>
        <w:numPr>
          <w:ilvl w:val="1"/>
          <w:numId w:val="1"/>
        </w:numPr>
        <w:shd w:val="clear" w:color="auto" w:fill="FFFFFF"/>
        <w:tabs>
          <w:tab w:val="clear" w:pos="420"/>
          <w:tab w:val="num" w:pos="284"/>
        </w:tabs>
        <w:suppressAutoHyphens w:val="0"/>
        <w:spacing w:line="276" w:lineRule="auto"/>
        <w:ind w:left="426" w:hanging="426"/>
        <w:jc w:val="both"/>
        <w:rPr>
          <w:rFonts w:eastAsia="Calibri"/>
        </w:rPr>
      </w:pPr>
      <w:r w:rsidRPr="00F358EA">
        <w:lastRenderedPageBreak/>
        <w:t xml:space="preserve">Saistību izpildes nodrošinājumam, ja tas iesniegts kā bankas garantija vai apdrošināšanas polise, jābūt spēkā no Līguma spēkā stāšanās dienas </w:t>
      </w:r>
      <w:r w:rsidRPr="00F358EA">
        <w:rPr>
          <w:iCs/>
        </w:rPr>
        <w:t xml:space="preserve">līdz datumam, kad </w:t>
      </w:r>
      <w:r w:rsidR="000F7247" w:rsidRPr="00F358EA">
        <w:rPr>
          <w:iCs/>
        </w:rPr>
        <w:t xml:space="preserve">abpusēji parakstīts </w:t>
      </w:r>
      <w:r w:rsidR="00925E6A" w:rsidRPr="00F358EA">
        <w:rPr>
          <w:iCs/>
        </w:rPr>
        <w:t>Preču un darbu g</w:t>
      </w:r>
      <w:r w:rsidR="000F7247" w:rsidRPr="00F358EA">
        <w:rPr>
          <w:iCs/>
        </w:rPr>
        <w:t>ala nodošanas-pieņemšanas akts</w:t>
      </w:r>
      <w:r w:rsidR="00234CF5" w:rsidRPr="00F358EA">
        <w:rPr>
          <w:iCs/>
        </w:rPr>
        <w:t xml:space="preserve"> un Piegādātājs iesniedzis garantijas saistību nodrošinājumu</w:t>
      </w:r>
      <w:r w:rsidRPr="00F358EA">
        <w:rPr>
          <w:iCs/>
        </w:rPr>
        <w:t xml:space="preserve">. </w:t>
      </w:r>
    </w:p>
    <w:p w:rsidR="00EA4C94" w:rsidRPr="00F358EA" w:rsidRDefault="00EA4C94" w:rsidP="00201C98">
      <w:pPr>
        <w:pStyle w:val="Sarakstarindkopa"/>
        <w:numPr>
          <w:ilvl w:val="1"/>
          <w:numId w:val="1"/>
        </w:numPr>
        <w:shd w:val="clear" w:color="auto" w:fill="FFFFFF"/>
        <w:tabs>
          <w:tab w:val="clear" w:pos="420"/>
          <w:tab w:val="num" w:pos="284"/>
        </w:tabs>
        <w:suppressAutoHyphens w:val="0"/>
        <w:spacing w:line="276" w:lineRule="auto"/>
        <w:ind w:left="426" w:hanging="426"/>
        <w:contextualSpacing w:val="0"/>
        <w:jc w:val="both"/>
        <w:rPr>
          <w:rFonts w:eastAsia="Calibri"/>
        </w:rPr>
      </w:pPr>
      <w:r w:rsidRPr="00F358EA">
        <w:t xml:space="preserve">Saistību izpildes nodrošinājumā kā labuma guvējs jānorāda Pasūtītājs un obligāti jāiekļauj nosacījumi: nodrošinājums no </w:t>
      </w:r>
      <w:r w:rsidR="00F46E98" w:rsidRPr="00F358EA">
        <w:t>Piegādātāja</w:t>
      </w:r>
      <w:r w:rsidRPr="00F358EA">
        <w:t xml:space="preserve"> puses ir neatsaucams, Pasūtītājam nav jāpieprasa nodrošinājuma summa no </w:t>
      </w:r>
      <w:r w:rsidR="00F46E98" w:rsidRPr="00F358EA">
        <w:t xml:space="preserve">Piegādātāja </w:t>
      </w:r>
      <w:r w:rsidRPr="00F358EA">
        <w:t>pirms prasības iesniegšanas nodrošināj</w:t>
      </w:r>
      <w:r w:rsidR="00F46E98" w:rsidRPr="00F358EA">
        <w:t>uma devējam, nodrošinājuma devēj</w:t>
      </w:r>
      <w:r w:rsidRPr="00F358EA">
        <w:t xml:space="preserve">s apņemas samaksāt Pasūtītāja pieprasīto summu nodrošinājuma summas robežās </w:t>
      </w:r>
      <w:r w:rsidRPr="00F358EA">
        <w:rPr>
          <w:bCs/>
        </w:rPr>
        <w:t>bezstrīdus kārtībā pēc Pasūtītāja pirmā pieprasījuma</w:t>
      </w:r>
      <w:r w:rsidRPr="00F358EA">
        <w:t>.</w:t>
      </w:r>
    </w:p>
    <w:p w:rsidR="00C053A1" w:rsidRPr="00F358EA" w:rsidRDefault="00C053A1" w:rsidP="00201C98">
      <w:pPr>
        <w:pStyle w:val="Sarakstarindkopa"/>
        <w:numPr>
          <w:ilvl w:val="1"/>
          <w:numId w:val="1"/>
        </w:numPr>
        <w:spacing w:line="276" w:lineRule="auto"/>
        <w:contextualSpacing w:val="0"/>
        <w:jc w:val="both"/>
        <w:rPr>
          <w:rFonts w:eastAsia="Calibri"/>
        </w:rPr>
      </w:pPr>
      <w:r w:rsidRPr="00F358EA">
        <w:rPr>
          <w:rFonts w:eastAsia="Calibri"/>
        </w:rPr>
        <w:t xml:space="preserve">Līguma izpildes nodrošinājumu Pasūtītājs ir tiesīgs izmantot, lai kompensētu Piegādātāja saistību neizpildes rezultātā Pasūtītājam nodarītos zaudējumus vai lai ieturētu līgumsodu. </w:t>
      </w:r>
    </w:p>
    <w:p w:rsidR="00E02228" w:rsidRPr="00F358EA" w:rsidRDefault="00E02228" w:rsidP="00201C98">
      <w:pPr>
        <w:pStyle w:val="Sarakstarindkopa"/>
        <w:numPr>
          <w:ilvl w:val="1"/>
          <w:numId w:val="1"/>
        </w:numPr>
        <w:shd w:val="clear" w:color="auto" w:fill="FFFFFF"/>
        <w:suppressAutoHyphens w:val="0"/>
        <w:spacing w:line="276" w:lineRule="auto"/>
        <w:contextualSpacing w:val="0"/>
        <w:jc w:val="both"/>
        <w:rPr>
          <w:rFonts w:eastAsia="Calibri"/>
        </w:rPr>
      </w:pPr>
      <w:r w:rsidRPr="00F358EA">
        <w:rPr>
          <w:rFonts w:eastAsia="Calibri"/>
        </w:rPr>
        <w:t>Garantijas laikā atklāto Preču un Darbu defektu novēršanas nodrošināšanai tiek noteikts garantijas laika nodrošinājums 5% (pieci procenti) no līgumcenas, kas noformējams kā bankas bezierunu garantija, licencētas apdrošināšanas sabiedrības, kas Latvijas Republikas normatīvajos aktos noteiktajā kārtībā ir uzsākusi pakalpojumu sniegšanu Latvijas Republikas teritorijā, apdrošināšanas polise (apdrošināšanas prēmijai jābūt samaksātai uz polises iesniegšanas brīdi, ko pierāda samaksu apliecinošais dokuments), vai iemaksa Pasūtītāja depozīta kontā.  Darbu garantijas laika nodrošinājuma dokumentā kā labuma guvējs jānorāda Pasūtītājs un obligāti jāiekļauj šādi nosacījumi: nodrošinājums no Piegādātāja puses ir neatsaucams, Pasūtītājam nav jāpieprasa nodrošinājuma summa no Piegādātāja pirms prasības iesniegšanas nodrošinājuma devējam, nodrošinājuma devējs apņemas samaksāt Pasūtītāja pieprasīto summu nodrošinājuma summas robežās bezstrīdus kārtībā pēc Pasūtītāja pirmā pieprasījuma, kam pievienots akts par defektu konstatēšanu, akts par defektu nenovēršanu termiņā un paziņojums par kompensācijas apmēru. Garantijas laika nodrošinājumam derīguma termiņš jānosaka saskaņā ar Līguma 4.2.punktu. Pirms apdrošināšanas polises noslēgšanas, apdrošināšanas sabiedrība un apdrošināšanas noteikumi Piegādātājam jāsaskaņo ar Pasūtītāju.</w:t>
      </w:r>
    </w:p>
    <w:p w:rsidR="00234CF5" w:rsidRPr="00F358EA" w:rsidRDefault="00E02228" w:rsidP="00201C98">
      <w:pPr>
        <w:pStyle w:val="Sarakstarindkopa"/>
        <w:numPr>
          <w:ilvl w:val="1"/>
          <w:numId w:val="1"/>
        </w:numPr>
        <w:shd w:val="clear" w:color="auto" w:fill="FFFFFF"/>
        <w:suppressAutoHyphens w:val="0"/>
        <w:spacing w:line="276" w:lineRule="auto"/>
        <w:contextualSpacing w:val="0"/>
        <w:jc w:val="both"/>
        <w:rPr>
          <w:rFonts w:eastAsia="Calibri"/>
        </w:rPr>
      </w:pPr>
      <w:r w:rsidRPr="00F358EA">
        <w:rPr>
          <w:rFonts w:eastAsia="Calibri"/>
        </w:rPr>
        <w:t>Līguma 10.6.punktā noteiktā bankas garantija vai licencētas apdrošināšanas sabiedrības apdrošināšanas polise jāiesniedz līguma 8.2.1.punktā norā</w:t>
      </w:r>
      <w:r w:rsidR="003C067A" w:rsidRPr="00F358EA">
        <w:rPr>
          <w:rFonts w:eastAsia="Calibri"/>
        </w:rPr>
        <w:t xml:space="preserve">dītajai pilnvarotajai personai </w:t>
      </w:r>
      <w:r w:rsidRPr="00F358EA">
        <w:rPr>
          <w:rFonts w:eastAsia="Calibri"/>
        </w:rPr>
        <w:t xml:space="preserve">ne vēlāk kā 5 (piecu) darba dienu laikā pēc Preču un Darbu gala nodošanas – pieņemšanas akta abpusējas parakstīšanas brīža. </w:t>
      </w:r>
    </w:p>
    <w:p w:rsidR="00EA4C94" w:rsidRPr="00F358EA" w:rsidRDefault="00EA4C94" w:rsidP="00EA4C94">
      <w:pPr>
        <w:suppressAutoHyphens w:val="0"/>
        <w:spacing w:line="276" w:lineRule="auto"/>
        <w:ind w:left="360"/>
        <w:rPr>
          <w:b/>
          <w:lang w:eastAsia="en-US"/>
        </w:rPr>
      </w:pPr>
    </w:p>
    <w:p w:rsidR="000C639D" w:rsidRPr="00F358EA" w:rsidRDefault="000C639D" w:rsidP="001152B1">
      <w:pPr>
        <w:pStyle w:val="Virsraksts4"/>
        <w:numPr>
          <w:ilvl w:val="0"/>
          <w:numId w:val="1"/>
        </w:numPr>
        <w:spacing w:before="0" w:after="0" w:line="276" w:lineRule="auto"/>
        <w:ind w:left="357" w:hanging="357"/>
        <w:rPr>
          <w:rFonts w:ascii="Times New Roman" w:hAnsi="Times New Roman"/>
          <w:caps/>
        </w:rPr>
      </w:pPr>
      <w:bookmarkStart w:id="13" w:name="_Toc223763568"/>
      <w:bookmarkStart w:id="14" w:name="_Toc223763794"/>
      <w:bookmarkStart w:id="15" w:name="_Toc223764135"/>
      <w:bookmarkStart w:id="16" w:name="_Toc223764511"/>
      <w:bookmarkStart w:id="17" w:name="_Toc223765236"/>
      <w:bookmarkStart w:id="18" w:name="_Toc223765322"/>
      <w:bookmarkStart w:id="19" w:name="_Toc223765401"/>
      <w:bookmarkStart w:id="20" w:name="_Toc223765460"/>
      <w:bookmarkStart w:id="21" w:name="_Toc223765514"/>
      <w:bookmarkStart w:id="22" w:name="_Toc223765652"/>
      <w:bookmarkStart w:id="23" w:name="_Toc223765791"/>
      <w:bookmarkStart w:id="24" w:name="_Toc334621279"/>
      <w:r w:rsidRPr="00F358EA">
        <w:rPr>
          <w:rFonts w:ascii="Times New Roman" w:hAnsi="Times New Roman"/>
          <w:caps/>
        </w:rPr>
        <w:t>Blakus noteikumi</w:t>
      </w:r>
      <w:bookmarkEnd w:id="13"/>
      <w:bookmarkEnd w:id="14"/>
      <w:bookmarkEnd w:id="15"/>
      <w:bookmarkEnd w:id="16"/>
      <w:bookmarkEnd w:id="17"/>
      <w:bookmarkEnd w:id="18"/>
      <w:bookmarkEnd w:id="19"/>
      <w:bookmarkEnd w:id="20"/>
      <w:bookmarkEnd w:id="21"/>
      <w:bookmarkEnd w:id="22"/>
      <w:bookmarkEnd w:id="23"/>
      <w:bookmarkEnd w:id="24"/>
    </w:p>
    <w:p w:rsidR="000C639D" w:rsidRPr="00F358EA" w:rsidRDefault="000C639D" w:rsidP="002E49B8">
      <w:pPr>
        <w:pStyle w:val="Sarakstarindkopa"/>
        <w:numPr>
          <w:ilvl w:val="1"/>
          <w:numId w:val="1"/>
        </w:numPr>
        <w:suppressAutoHyphens w:val="0"/>
        <w:spacing w:line="276" w:lineRule="auto"/>
        <w:jc w:val="both"/>
      </w:pPr>
      <w:r w:rsidRPr="00F358EA">
        <w:t xml:space="preserve">Līgums stājas spēkā tikai pēc </w:t>
      </w:r>
      <w:r w:rsidR="00CA78E7" w:rsidRPr="00F358EA">
        <w:t>saistību</w:t>
      </w:r>
      <w:r w:rsidRPr="00F358EA">
        <w:t xml:space="preserve"> izpildes nodrošinājuma saņemšanas, kas iesniegts atbilstoši Iepirkuma nolikuma un Līguma prasībām. Ja </w:t>
      </w:r>
      <w:r w:rsidR="00CA78E7" w:rsidRPr="00F358EA">
        <w:t xml:space="preserve">saistību </w:t>
      </w:r>
      <w:r w:rsidRPr="00F358EA">
        <w:t xml:space="preserve">izpildes nodrošinājums nav iesniegts Pasūtītāja noteiktajā kārtībā vai neatbilst Pasūtītāja izvirzītajām prasībām, t.i., nav iestājies Līguma spēkā stāšanās nosacījums, tad Līgums atzīstams par spēkā neesošu un nenoslēgtu, par ko Pasūtītājs rakstveidā paziņo </w:t>
      </w:r>
      <w:r w:rsidR="00D60EDC" w:rsidRPr="00F358EA">
        <w:t>Piegādātājam</w:t>
      </w:r>
      <w:r w:rsidRPr="00F358EA">
        <w:t xml:space="preserve"> 5 (piecu) darba dienu laikā pēc Līgumā noteiktā </w:t>
      </w:r>
      <w:r w:rsidR="00CA78E7" w:rsidRPr="00F358EA">
        <w:t>saistību</w:t>
      </w:r>
      <w:r w:rsidRPr="00F358EA">
        <w:t xml:space="preserve"> izpildes nodrošinājuma iesniegšanas termiņa</w:t>
      </w:r>
      <w:r w:rsidR="00F46E98" w:rsidRPr="00F358EA">
        <w:t xml:space="preserve"> beigām.</w:t>
      </w:r>
    </w:p>
    <w:p w:rsidR="000C639D" w:rsidRPr="00F358EA" w:rsidRDefault="000C639D" w:rsidP="000C639D">
      <w:pPr>
        <w:suppressAutoHyphens w:val="0"/>
        <w:spacing w:line="276" w:lineRule="auto"/>
        <w:ind w:left="360"/>
        <w:rPr>
          <w:b/>
          <w:lang w:eastAsia="en-US"/>
        </w:rPr>
      </w:pPr>
    </w:p>
    <w:p w:rsidR="005B0F73" w:rsidRPr="00F358EA" w:rsidRDefault="005B0F73" w:rsidP="005B0F73">
      <w:pPr>
        <w:numPr>
          <w:ilvl w:val="0"/>
          <w:numId w:val="1"/>
        </w:numPr>
        <w:suppressAutoHyphens w:val="0"/>
        <w:spacing w:line="276" w:lineRule="auto"/>
        <w:rPr>
          <w:b/>
          <w:lang w:eastAsia="en-US"/>
        </w:rPr>
      </w:pPr>
      <w:r w:rsidRPr="00F358EA">
        <w:rPr>
          <w:b/>
          <w:lang w:eastAsia="en-US"/>
        </w:rPr>
        <w:t>CITI NOTEIKUMI</w:t>
      </w:r>
    </w:p>
    <w:p w:rsidR="00C656D8" w:rsidRPr="00F358EA" w:rsidRDefault="005B0F73" w:rsidP="00271AB9">
      <w:pPr>
        <w:numPr>
          <w:ilvl w:val="1"/>
          <w:numId w:val="1"/>
        </w:numPr>
        <w:tabs>
          <w:tab w:val="clear" w:pos="420"/>
          <w:tab w:val="num" w:pos="709"/>
        </w:tabs>
        <w:suppressAutoHyphens w:val="0"/>
        <w:spacing w:line="276" w:lineRule="auto"/>
        <w:ind w:left="567" w:hanging="567"/>
        <w:jc w:val="both"/>
        <w:rPr>
          <w:lang w:eastAsia="en-US"/>
        </w:rPr>
      </w:pPr>
      <w:r w:rsidRPr="00F358EA">
        <w:rPr>
          <w:lang w:eastAsia="en-US"/>
        </w:rPr>
        <w:t xml:space="preserve">Puses apliecina, ka tām ir attiecīgās pilnvaras, lai slēgtu </w:t>
      </w:r>
      <w:r w:rsidR="00BC1DE7" w:rsidRPr="00F358EA">
        <w:rPr>
          <w:lang w:eastAsia="en-US"/>
        </w:rPr>
        <w:t>L</w:t>
      </w:r>
      <w:r w:rsidRPr="00F358EA">
        <w:rPr>
          <w:lang w:eastAsia="en-US"/>
        </w:rPr>
        <w:t xml:space="preserve">īgumu un uzņemtos tajā noteiktās tiesības un pienākumus, kā arī iespējas </w:t>
      </w:r>
      <w:r w:rsidR="00BC1DE7" w:rsidRPr="00F358EA">
        <w:rPr>
          <w:lang w:eastAsia="en-US"/>
        </w:rPr>
        <w:t xml:space="preserve">pienācīgi </w:t>
      </w:r>
      <w:r w:rsidRPr="00F358EA">
        <w:rPr>
          <w:lang w:eastAsia="en-US"/>
        </w:rPr>
        <w:t xml:space="preserve">veikt </w:t>
      </w:r>
      <w:r w:rsidR="00BC1DE7" w:rsidRPr="00F358EA">
        <w:rPr>
          <w:lang w:eastAsia="en-US"/>
        </w:rPr>
        <w:t>L</w:t>
      </w:r>
      <w:r w:rsidRPr="00F358EA">
        <w:rPr>
          <w:lang w:eastAsia="en-US"/>
        </w:rPr>
        <w:t>īgumā noteikto pienākumu izpildi.</w:t>
      </w:r>
    </w:p>
    <w:p w:rsidR="005B0F73" w:rsidRPr="00F358EA" w:rsidRDefault="00C656D8" w:rsidP="00271AB9">
      <w:pPr>
        <w:numPr>
          <w:ilvl w:val="1"/>
          <w:numId w:val="1"/>
        </w:numPr>
        <w:tabs>
          <w:tab w:val="clear" w:pos="420"/>
          <w:tab w:val="num" w:pos="709"/>
        </w:tabs>
        <w:suppressAutoHyphens w:val="0"/>
        <w:spacing w:line="276" w:lineRule="auto"/>
        <w:ind w:left="567" w:hanging="567"/>
        <w:jc w:val="both"/>
        <w:rPr>
          <w:lang w:eastAsia="en-US"/>
        </w:rPr>
      </w:pPr>
      <w:r w:rsidRPr="00F358EA">
        <w:rPr>
          <w:color w:val="000000"/>
        </w:rPr>
        <w:t>Visi grozījumi, papildinājumi pie Līguma, kā arī citas Pušu vienošanās, kas saistītas ar Līguma izpildi un darbību, noformējamas rakstveidā un stājas spēkā tikai pēc tam, kad t</w:t>
      </w:r>
      <w:r w:rsidR="00F46E98" w:rsidRPr="00F358EA">
        <w:rPr>
          <w:color w:val="000000"/>
        </w:rPr>
        <w:t>o</w:t>
      </w:r>
      <w:r w:rsidRPr="00F358EA">
        <w:rPr>
          <w:color w:val="000000"/>
        </w:rPr>
        <w:t xml:space="preserve"> </w:t>
      </w:r>
      <w:r w:rsidRPr="00F358EA">
        <w:rPr>
          <w:color w:val="000000"/>
        </w:rPr>
        <w:lastRenderedPageBreak/>
        <w:t>parakstījušas abas Puses. Visi Līguma papildinājumi, grozījumi un vienošanās ir Līguma neatņemamas sastāvdaļas.</w:t>
      </w:r>
    </w:p>
    <w:p w:rsidR="005B0F73" w:rsidRPr="00F358EA" w:rsidRDefault="005B0F73" w:rsidP="00271AB9">
      <w:pPr>
        <w:numPr>
          <w:ilvl w:val="1"/>
          <w:numId w:val="1"/>
        </w:numPr>
        <w:tabs>
          <w:tab w:val="clear" w:pos="420"/>
          <w:tab w:val="num" w:pos="709"/>
        </w:tabs>
        <w:suppressAutoHyphens w:val="0"/>
        <w:spacing w:line="276" w:lineRule="auto"/>
        <w:ind w:left="567" w:hanging="567"/>
        <w:jc w:val="both"/>
        <w:rPr>
          <w:lang w:eastAsia="en-US"/>
        </w:rPr>
      </w:pPr>
      <w:r w:rsidRPr="00F358EA">
        <w:rPr>
          <w:lang w:eastAsia="en-US"/>
        </w:rPr>
        <w:t xml:space="preserve">Jautājumi, kas nav atrunāti </w:t>
      </w:r>
      <w:r w:rsidR="00F46E98" w:rsidRPr="00F358EA">
        <w:rPr>
          <w:lang w:eastAsia="en-US"/>
        </w:rPr>
        <w:t>L</w:t>
      </w:r>
      <w:r w:rsidRPr="00F358EA">
        <w:rPr>
          <w:lang w:eastAsia="en-US"/>
        </w:rPr>
        <w:t>īgumā, tiek risināti saskaņā ar spēkā esošajiem Latvijas Republikas normatīvajiem aktiem.</w:t>
      </w:r>
    </w:p>
    <w:p w:rsidR="005B0F73" w:rsidRPr="00F358EA" w:rsidRDefault="005B0F73" w:rsidP="00271AB9">
      <w:pPr>
        <w:numPr>
          <w:ilvl w:val="1"/>
          <w:numId w:val="1"/>
        </w:numPr>
        <w:tabs>
          <w:tab w:val="clear" w:pos="420"/>
          <w:tab w:val="num" w:pos="709"/>
        </w:tabs>
        <w:suppressAutoHyphens w:val="0"/>
        <w:spacing w:line="276" w:lineRule="auto"/>
        <w:ind w:left="567" w:hanging="567"/>
        <w:jc w:val="both"/>
        <w:rPr>
          <w:lang w:eastAsia="en-US"/>
        </w:rPr>
      </w:pPr>
      <w:r w:rsidRPr="00F358EA">
        <w:rPr>
          <w:lang w:eastAsia="en-US"/>
        </w:rPr>
        <w:t>Līguma izpildes laikā radušos strīdus Puses risina vienojoties, ja vienošanās nav iespējama, strīdu izskata tiesā Latvijas Republikas normatīvajos aktos noteiktajā kārtībā.</w:t>
      </w:r>
    </w:p>
    <w:p w:rsidR="005B0F73" w:rsidRPr="00F358EA" w:rsidRDefault="00F46E98" w:rsidP="00271AB9">
      <w:pPr>
        <w:numPr>
          <w:ilvl w:val="1"/>
          <w:numId w:val="1"/>
        </w:numPr>
        <w:tabs>
          <w:tab w:val="clear" w:pos="420"/>
          <w:tab w:val="num" w:pos="709"/>
        </w:tabs>
        <w:suppressAutoHyphens w:val="0"/>
        <w:spacing w:line="276" w:lineRule="auto"/>
        <w:ind w:left="567" w:hanging="567"/>
        <w:jc w:val="both"/>
        <w:rPr>
          <w:lang w:eastAsia="en-US"/>
        </w:rPr>
      </w:pPr>
      <w:r w:rsidRPr="00F358EA">
        <w:rPr>
          <w:lang w:eastAsia="en-US"/>
        </w:rPr>
        <w:t>Kādam no L</w:t>
      </w:r>
      <w:r w:rsidR="005B0F73" w:rsidRPr="00F358EA">
        <w:rPr>
          <w:lang w:eastAsia="en-US"/>
        </w:rPr>
        <w:t>īguma noteikumiem zaudējot spēku no</w:t>
      </w:r>
      <w:r w:rsidRPr="00F358EA">
        <w:rPr>
          <w:lang w:eastAsia="en-US"/>
        </w:rPr>
        <w:t>rmatīvo aktu izmaiņu gadījumā, L</w:t>
      </w:r>
      <w:r w:rsidR="005B0F73" w:rsidRPr="00F358EA">
        <w:rPr>
          <w:lang w:eastAsia="en-US"/>
        </w:rPr>
        <w:t xml:space="preserve">īgums nezaudē spēku tā pārējos punktos un šādā gadījumā </w:t>
      </w:r>
      <w:r w:rsidR="005B0F73" w:rsidRPr="00F358EA">
        <w:rPr>
          <w:snapToGrid w:val="0"/>
          <w:lang w:eastAsia="en-US"/>
        </w:rPr>
        <w:t>Pusēm</w:t>
      </w:r>
      <w:r w:rsidRPr="00F358EA">
        <w:rPr>
          <w:lang w:eastAsia="en-US"/>
        </w:rPr>
        <w:t xml:space="preserve"> ir pienākums, piemērot L</w:t>
      </w:r>
      <w:r w:rsidR="005B0F73" w:rsidRPr="00F358EA">
        <w:rPr>
          <w:lang w:eastAsia="en-US"/>
        </w:rPr>
        <w:t>īgumu spēkā esošo normatīvo aktu prasībām.</w:t>
      </w:r>
    </w:p>
    <w:p w:rsidR="005B0F73" w:rsidRPr="00F358EA" w:rsidRDefault="005B0F73" w:rsidP="00271AB9">
      <w:pPr>
        <w:numPr>
          <w:ilvl w:val="1"/>
          <w:numId w:val="1"/>
        </w:numPr>
        <w:tabs>
          <w:tab w:val="clear" w:pos="420"/>
          <w:tab w:val="num" w:pos="709"/>
        </w:tabs>
        <w:suppressAutoHyphens w:val="0"/>
        <w:spacing w:line="276" w:lineRule="auto"/>
        <w:ind w:left="567" w:hanging="567"/>
        <w:jc w:val="both"/>
        <w:rPr>
          <w:lang w:eastAsia="en-US"/>
        </w:rPr>
      </w:pPr>
      <w:r w:rsidRPr="00F358EA">
        <w:rPr>
          <w:lang w:eastAsia="en-US"/>
        </w:rPr>
        <w:t xml:space="preserve">Ja kādai no </w:t>
      </w:r>
      <w:r w:rsidRPr="00F358EA">
        <w:rPr>
          <w:snapToGrid w:val="0"/>
          <w:lang w:eastAsia="en-US"/>
        </w:rPr>
        <w:t>Pusēm</w:t>
      </w:r>
      <w:r w:rsidRPr="00F358EA">
        <w:rPr>
          <w:lang w:eastAsia="en-US"/>
        </w:rPr>
        <w:t xml:space="preserve"> tiek mainīts juridiskais statuss, atrašanās vieta vai citi rekvizīti, tad tā nekavējoties paziņo par to otrai </w:t>
      </w:r>
      <w:r w:rsidRPr="00F358EA">
        <w:rPr>
          <w:snapToGrid w:val="0"/>
          <w:lang w:eastAsia="en-US"/>
        </w:rPr>
        <w:t>Pusei</w:t>
      </w:r>
      <w:r w:rsidRPr="00F358EA">
        <w:rPr>
          <w:lang w:eastAsia="en-US"/>
        </w:rPr>
        <w:t>.</w:t>
      </w:r>
    </w:p>
    <w:p w:rsidR="005B0F73" w:rsidRPr="00F358EA" w:rsidRDefault="00412E96" w:rsidP="00271AB9">
      <w:pPr>
        <w:numPr>
          <w:ilvl w:val="1"/>
          <w:numId w:val="1"/>
        </w:numPr>
        <w:tabs>
          <w:tab w:val="clear" w:pos="420"/>
          <w:tab w:val="num" w:pos="709"/>
        </w:tabs>
        <w:suppressAutoHyphens w:val="0"/>
        <w:spacing w:line="276" w:lineRule="auto"/>
        <w:ind w:left="567" w:hanging="567"/>
        <w:jc w:val="both"/>
        <w:rPr>
          <w:lang w:eastAsia="en-US"/>
        </w:rPr>
      </w:pPr>
      <w:r w:rsidRPr="00F358EA">
        <w:rPr>
          <w:lang w:eastAsia="en-US"/>
        </w:rPr>
        <w:t>Līgums parakstīts 4</w:t>
      </w:r>
      <w:r w:rsidR="005B0F73" w:rsidRPr="00F358EA">
        <w:rPr>
          <w:lang w:eastAsia="en-US"/>
        </w:rPr>
        <w:t xml:space="preserve"> </w:t>
      </w:r>
      <w:r w:rsidRPr="00F358EA">
        <w:rPr>
          <w:lang w:eastAsia="en-US"/>
        </w:rPr>
        <w:t>(četros</w:t>
      </w:r>
      <w:r w:rsidR="005B0F73" w:rsidRPr="00F358EA">
        <w:rPr>
          <w:lang w:eastAsia="en-US"/>
        </w:rPr>
        <w:t xml:space="preserve">) eksemplāros, katrs uz 5 </w:t>
      </w:r>
      <w:r w:rsidRPr="00F358EA">
        <w:rPr>
          <w:lang w:eastAsia="en-US"/>
        </w:rPr>
        <w:t xml:space="preserve">(piecām) </w:t>
      </w:r>
      <w:r w:rsidR="005B0F73" w:rsidRPr="00F358EA">
        <w:rPr>
          <w:lang w:eastAsia="en-US"/>
        </w:rPr>
        <w:t xml:space="preserve">lapām, no kuriem </w:t>
      </w:r>
      <w:r w:rsidRPr="00F358EA">
        <w:rPr>
          <w:lang w:eastAsia="en-US"/>
        </w:rPr>
        <w:t>3 (trīs)</w:t>
      </w:r>
      <w:r w:rsidR="005B0F73" w:rsidRPr="00F358EA">
        <w:rPr>
          <w:lang w:eastAsia="en-US"/>
        </w:rPr>
        <w:t xml:space="preserve"> eksemplāri tiek nodoti Pasūtītājam, viens </w:t>
      </w:r>
      <w:r w:rsidRPr="00F358EA">
        <w:rPr>
          <w:lang w:eastAsia="en-US"/>
        </w:rPr>
        <w:t>–</w:t>
      </w:r>
      <w:r w:rsidR="005B0F73" w:rsidRPr="00F358EA">
        <w:rPr>
          <w:lang w:eastAsia="en-US"/>
        </w:rPr>
        <w:t xml:space="preserve"> Piegādājam. Visiem līguma eksemplāriem ir vienāds juridisk</w:t>
      </w:r>
      <w:r w:rsidR="00D904A2" w:rsidRPr="00F358EA">
        <w:rPr>
          <w:lang w:eastAsia="en-US"/>
        </w:rPr>
        <w:t>ai</w:t>
      </w:r>
      <w:r w:rsidR="005B0F73" w:rsidRPr="00F358EA">
        <w:rPr>
          <w:lang w:eastAsia="en-US"/>
        </w:rPr>
        <w:t xml:space="preserve">s spēks. Līgumam ir </w:t>
      </w:r>
      <w:r w:rsidRPr="00F358EA">
        <w:rPr>
          <w:lang w:eastAsia="en-US"/>
        </w:rPr>
        <w:t>pievienoti 3</w:t>
      </w:r>
      <w:r w:rsidR="005B0F73" w:rsidRPr="00F358EA">
        <w:rPr>
          <w:lang w:eastAsia="en-US"/>
        </w:rPr>
        <w:t xml:space="preserve"> (</w:t>
      </w:r>
      <w:r w:rsidRPr="00F358EA">
        <w:rPr>
          <w:lang w:eastAsia="en-US"/>
        </w:rPr>
        <w:t>trīs</w:t>
      </w:r>
      <w:r w:rsidR="005B0F73" w:rsidRPr="00F358EA">
        <w:rPr>
          <w:lang w:eastAsia="en-US"/>
        </w:rPr>
        <w:t>) pielikumi</w:t>
      </w:r>
      <w:r w:rsidRPr="00F358EA">
        <w:rPr>
          <w:lang w:eastAsia="en-US"/>
        </w:rPr>
        <w:t>, kas ir neatņemamas tā sastāvdaļas</w:t>
      </w:r>
      <w:r w:rsidR="005B0F73" w:rsidRPr="00F358EA">
        <w:rPr>
          <w:lang w:eastAsia="en-US"/>
        </w:rPr>
        <w:t>.</w:t>
      </w:r>
    </w:p>
    <w:p w:rsidR="005B0F73" w:rsidRPr="00F358EA" w:rsidRDefault="005B0F73" w:rsidP="005B0F73">
      <w:pPr>
        <w:shd w:val="clear" w:color="auto" w:fill="FFFFFF"/>
        <w:jc w:val="both"/>
        <w:rPr>
          <w:szCs w:val="20"/>
          <w:lang w:eastAsia="en-US"/>
        </w:rPr>
      </w:pPr>
    </w:p>
    <w:p w:rsidR="005B0F73" w:rsidRPr="00F358EA" w:rsidRDefault="005B0F73" w:rsidP="005B0F73">
      <w:pPr>
        <w:numPr>
          <w:ilvl w:val="0"/>
          <w:numId w:val="1"/>
        </w:numPr>
        <w:suppressAutoHyphens w:val="0"/>
        <w:rPr>
          <w:b/>
          <w:szCs w:val="20"/>
          <w:lang w:eastAsia="en-US"/>
        </w:rPr>
      </w:pPr>
      <w:r w:rsidRPr="00F358EA">
        <w:rPr>
          <w:b/>
          <w:szCs w:val="20"/>
          <w:lang w:eastAsia="en-US"/>
        </w:rPr>
        <w:t>LĪGUMA PIELIKUMI</w:t>
      </w:r>
    </w:p>
    <w:p w:rsidR="00F46E98" w:rsidRPr="00F358EA" w:rsidRDefault="009F4854" w:rsidP="00F46E98">
      <w:pPr>
        <w:pStyle w:val="Sarakstarindkopa"/>
        <w:numPr>
          <w:ilvl w:val="1"/>
          <w:numId w:val="1"/>
        </w:numPr>
        <w:shd w:val="clear" w:color="auto" w:fill="FFFFFF"/>
        <w:rPr>
          <w:bCs/>
          <w:szCs w:val="20"/>
          <w:lang w:eastAsia="en-US"/>
        </w:rPr>
      </w:pPr>
      <w:r w:rsidRPr="00F358EA">
        <w:rPr>
          <w:szCs w:val="20"/>
          <w:lang w:eastAsia="en-US"/>
        </w:rPr>
        <w:t>1.</w:t>
      </w:r>
      <w:r w:rsidR="005B0F73" w:rsidRPr="00F358EA">
        <w:rPr>
          <w:szCs w:val="20"/>
          <w:lang w:eastAsia="en-US"/>
        </w:rPr>
        <w:t xml:space="preserve">pielikums – </w:t>
      </w:r>
      <w:r w:rsidR="003B0DF2" w:rsidRPr="00F358EA">
        <w:rPr>
          <w:bCs/>
          <w:szCs w:val="20"/>
          <w:lang w:eastAsia="en-US"/>
        </w:rPr>
        <w:t>Tehniskā</w:t>
      </w:r>
      <w:r w:rsidR="002666CD" w:rsidRPr="00F358EA">
        <w:rPr>
          <w:bCs/>
          <w:szCs w:val="20"/>
          <w:lang w:eastAsia="en-US"/>
        </w:rPr>
        <w:t>s</w:t>
      </w:r>
      <w:r w:rsidR="003B0DF2" w:rsidRPr="00F358EA">
        <w:rPr>
          <w:bCs/>
          <w:szCs w:val="20"/>
          <w:lang w:eastAsia="en-US"/>
        </w:rPr>
        <w:t xml:space="preserve"> specifikācija</w:t>
      </w:r>
      <w:r w:rsidR="002666CD" w:rsidRPr="00F358EA">
        <w:rPr>
          <w:bCs/>
          <w:szCs w:val="20"/>
          <w:lang w:eastAsia="en-US"/>
        </w:rPr>
        <w:t>s</w:t>
      </w:r>
      <w:r w:rsidRPr="00F358EA">
        <w:rPr>
          <w:bCs/>
          <w:szCs w:val="20"/>
          <w:lang w:eastAsia="en-US"/>
        </w:rPr>
        <w:t>;</w:t>
      </w:r>
    </w:p>
    <w:p w:rsidR="00F46E98" w:rsidRPr="00F358EA" w:rsidRDefault="009F4854" w:rsidP="00F46E98">
      <w:pPr>
        <w:pStyle w:val="Sarakstarindkopa"/>
        <w:numPr>
          <w:ilvl w:val="1"/>
          <w:numId w:val="1"/>
        </w:numPr>
        <w:shd w:val="clear" w:color="auto" w:fill="FFFFFF"/>
        <w:rPr>
          <w:bCs/>
          <w:szCs w:val="20"/>
          <w:lang w:eastAsia="en-US"/>
        </w:rPr>
      </w:pPr>
      <w:r w:rsidRPr="00F358EA">
        <w:rPr>
          <w:bCs/>
          <w:szCs w:val="20"/>
          <w:lang w:eastAsia="en-US"/>
        </w:rPr>
        <w:t>2.pielikums –</w:t>
      </w:r>
      <w:r w:rsidR="00032FEA" w:rsidRPr="00F358EA">
        <w:rPr>
          <w:bCs/>
          <w:szCs w:val="20"/>
          <w:lang w:eastAsia="en-US"/>
        </w:rPr>
        <w:t xml:space="preserve"> </w:t>
      </w:r>
      <w:r w:rsidR="00201C98" w:rsidRPr="00F358EA">
        <w:rPr>
          <w:bCs/>
          <w:szCs w:val="20"/>
          <w:lang w:eastAsia="en-US"/>
        </w:rPr>
        <w:t>Finanšu piedāvājums</w:t>
      </w:r>
      <w:r w:rsidR="005B0F73" w:rsidRPr="00F358EA">
        <w:rPr>
          <w:bCs/>
          <w:szCs w:val="20"/>
          <w:lang w:eastAsia="en-US"/>
        </w:rPr>
        <w:t>;</w:t>
      </w:r>
    </w:p>
    <w:p w:rsidR="003C067A" w:rsidRPr="00F358EA" w:rsidRDefault="009F4854" w:rsidP="00F46E98">
      <w:pPr>
        <w:pStyle w:val="Sarakstarindkopa"/>
        <w:numPr>
          <w:ilvl w:val="1"/>
          <w:numId w:val="1"/>
        </w:numPr>
        <w:shd w:val="clear" w:color="auto" w:fill="FFFFFF"/>
        <w:rPr>
          <w:bCs/>
          <w:szCs w:val="20"/>
          <w:lang w:eastAsia="en-US"/>
        </w:rPr>
      </w:pPr>
      <w:r w:rsidRPr="00F358EA">
        <w:rPr>
          <w:szCs w:val="20"/>
          <w:lang w:eastAsia="en-US"/>
        </w:rPr>
        <w:t>3.</w:t>
      </w:r>
      <w:r w:rsidR="005B0F73" w:rsidRPr="00F358EA">
        <w:rPr>
          <w:szCs w:val="20"/>
          <w:lang w:eastAsia="en-US"/>
        </w:rPr>
        <w:t>pielikums –</w:t>
      </w:r>
      <w:r w:rsidR="00032FEA" w:rsidRPr="00F358EA">
        <w:rPr>
          <w:szCs w:val="20"/>
          <w:lang w:eastAsia="en-US"/>
        </w:rPr>
        <w:t xml:space="preserve"> </w:t>
      </w:r>
      <w:r w:rsidR="003C067A" w:rsidRPr="00F358EA">
        <w:rPr>
          <w:color w:val="000000"/>
        </w:rPr>
        <w:t xml:space="preserve">Piegādes un darbu izpildes kalendārais un naudas </w:t>
      </w:r>
    </w:p>
    <w:p w:rsidR="005B0F73" w:rsidRPr="00F358EA" w:rsidRDefault="003C067A" w:rsidP="003C067A">
      <w:pPr>
        <w:pStyle w:val="Sarakstarindkopa"/>
        <w:shd w:val="clear" w:color="auto" w:fill="FFFFFF"/>
        <w:ind w:left="1860" w:firstLine="267"/>
        <w:rPr>
          <w:bCs/>
          <w:szCs w:val="20"/>
          <w:lang w:eastAsia="en-US"/>
        </w:rPr>
      </w:pPr>
      <w:r w:rsidRPr="00F358EA">
        <w:rPr>
          <w:color w:val="000000"/>
        </w:rPr>
        <w:t>plūsmas grafiks</w:t>
      </w:r>
      <w:r w:rsidR="005B0F73" w:rsidRPr="00F358EA">
        <w:rPr>
          <w:szCs w:val="20"/>
          <w:lang w:eastAsia="en-US"/>
        </w:rPr>
        <w:t>.</w:t>
      </w:r>
    </w:p>
    <w:p w:rsidR="001152B1" w:rsidRPr="00F358EA" w:rsidRDefault="001152B1" w:rsidP="009F4854">
      <w:pPr>
        <w:shd w:val="clear" w:color="auto" w:fill="FFFFFF"/>
        <w:ind w:firstLine="360"/>
        <w:rPr>
          <w:szCs w:val="20"/>
          <w:lang w:eastAsia="en-US"/>
        </w:rPr>
      </w:pPr>
    </w:p>
    <w:p w:rsidR="005B0F73" w:rsidRPr="00F358EA" w:rsidRDefault="00146948" w:rsidP="001152B1">
      <w:pPr>
        <w:pStyle w:val="Sarakstarindkopa"/>
        <w:keepNext/>
        <w:numPr>
          <w:ilvl w:val="0"/>
          <w:numId w:val="1"/>
        </w:numPr>
        <w:spacing w:after="120"/>
        <w:outlineLvl w:val="0"/>
        <w:rPr>
          <w:b/>
          <w:bCs/>
          <w:kern w:val="32"/>
          <w:szCs w:val="20"/>
          <w:lang w:eastAsia="en-US"/>
        </w:rPr>
      </w:pPr>
      <w:bookmarkStart w:id="25" w:name="_Toc327345161"/>
      <w:bookmarkStart w:id="26" w:name="_Toc327432205"/>
      <w:bookmarkStart w:id="27" w:name="_Toc327882010"/>
      <w:bookmarkStart w:id="28" w:name="_Toc327949342"/>
      <w:r w:rsidRPr="00F358EA">
        <w:rPr>
          <w:b/>
          <w:bCs/>
          <w:kern w:val="32"/>
          <w:szCs w:val="20"/>
          <w:lang w:eastAsia="en-US"/>
        </w:rPr>
        <w:t xml:space="preserve">PUŠU </w:t>
      </w:r>
      <w:r w:rsidR="005B0F73" w:rsidRPr="00F358EA">
        <w:rPr>
          <w:b/>
          <w:bCs/>
          <w:kern w:val="32"/>
          <w:szCs w:val="20"/>
          <w:lang w:eastAsia="en-US"/>
        </w:rPr>
        <w:t>REKVIZĪTI UN PARAKSTI</w:t>
      </w:r>
      <w:bookmarkEnd w:id="25"/>
      <w:bookmarkEnd w:id="26"/>
      <w:bookmarkEnd w:id="27"/>
      <w:bookmarkEnd w:id="28"/>
    </w:p>
    <w:tbl>
      <w:tblPr>
        <w:tblW w:w="0" w:type="auto"/>
        <w:jc w:val="center"/>
        <w:tblLook w:val="04A0" w:firstRow="1" w:lastRow="0" w:firstColumn="1" w:lastColumn="0" w:noHBand="0" w:noVBand="1"/>
      </w:tblPr>
      <w:tblGrid>
        <w:gridCol w:w="4962"/>
        <w:gridCol w:w="4503"/>
      </w:tblGrid>
      <w:tr w:rsidR="005B0F73" w:rsidRPr="00F358EA" w:rsidTr="00D21EF1">
        <w:trPr>
          <w:trHeight w:val="256"/>
          <w:jc w:val="center"/>
        </w:trPr>
        <w:tc>
          <w:tcPr>
            <w:tcW w:w="4962" w:type="dxa"/>
            <w:hideMark/>
          </w:tcPr>
          <w:p w:rsidR="005B0F73" w:rsidRPr="00F358EA" w:rsidRDefault="005B0F73" w:rsidP="00D21EF1">
            <w:pPr>
              <w:rPr>
                <w:b/>
                <w:bCs/>
                <w:caps/>
              </w:rPr>
            </w:pPr>
            <w:r w:rsidRPr="00F358EA">
              <w:rPr>
                <w:b/>
                <w:caps/>
                <w:lang w:eastAsia="en-US"/>
              </w:rPr>
              <w:t>Pasūtītājs</w:t>
            </w:r>
            <w:r w:rsidRPr="00F358EA">
              <w:rPr>
                <w:b/>
                <w:bCs/>
                <w:caps/>
              </w:rPr>
              <w:t>:</w:t>
            </w:r>
          </w:p>
        </w:tc>
        <w:tc>
          <w:tcPr>
            <w:tcW w:w="4503" w:type="dxa"/>
            <w:hideMark/>
          </w:tcPr>
          <w:p w:rsidR="005B0F73" w:rsidRPr="00F358EA" w:rsidRDefault="005B0F73" w:rsidP="00D21EF1">
            <w:pPr>
              <w:rPr>
                <w:b/>
                <w:bCs/>
              </w:rPr>
            </w:pPr>
            <w:r w:rsidRPr="00F358EA">
              <w:rPr>
                <w:b/>
                <w:bCs/>
              </w:rPr>
              <w:t>PIEGĀDĀTĀJS:</w:t>
            </w:r>
          </w:p>
        </w:tc>
      </w:tr>
      <w:tr w:rsidR="005B0F73" w:rsidRPr="00F358EA" w:rsidTr="00D21EF1">
        <w:trPr>
          <w:jc w:val="center"/>
        </w:trPr>
        <w:tc>
          <w:tcPr>
            <w:tcW w:w="4962" w:type="dxa"/>
            <w:hideMark/>
          </w:tcPr>
          <w:p w:rsidR="005B0F73" w:rsidRPr="00F358EA" w:rsidRDefault="005B0F73" w:rsidP="009F4854">
            <w:pPr>
              <w:rPr>
                <w:b/>
                <w:szCs w:val="20"/>
              </w:rPr>
            </w:pPr>
            <w:r w:rsidRPr="00F358EA">
              <w:rPr>
                <w:b/>
                <w:szCs w:val="20"/>
              </w:rPr>
              <w:t xml:space="preserve">Gulbenes novada </w:t>
            </w:r>
            <w:r w:rsidR="009F4854" w:rsidRPr="00F358EA">
              <w:rPr>
                <w:b/>
                <w:szCs w:val="20"/>
              </w:rPr>
              <w:t>pašvaldība</w:t>
            </w:r>
          </w:p>
        </w:tc>
        <w:tc>
          <w:tcPr>
            <w:tcW w:w="4503" w:type="dxa"/>
          </w:tcPr>
          <w:p w:rsidR="005B0F73" w:rsidRPr="00F358EA" w:rsidRDefault="005B0F73" w:rsidP="00D21EF1">
            <w:pPr>
              <w:rPr>
                <w:b/>
                <w:bCs/>
              </w:rPr>
            </w:pPr>
          </w:p>
        </w:tc>
      </w:tr>
      <w:tr w:rsidR="005B0F73" w:rsidRPr="00F358EA" w:rsidTr="00D21EF1">
        <w:trPr>
          <w:jc w:val="center"/>
        </w:trPr>
        <w:tc>
          <w:tcPr>
            <w:tcW w:w="4962" w:type="dxa"/>
            <w:hideMark/>
          </w:tcPr>
          <w:p w:rsidR="005B0F73" w:rsidRPr="00F358EA" w:rsidRDefault="005B0F73" w:rsidP="00D21EF1">
            <w:pPr>
              <w:rPr>
                <w:szCs w:val="20"/>
              </w:rPr>
            </w:pPr>
            <w:r w:rsidRPr="00F358EA">
              <w:rPr>
                <w:szCs w:val="20"/>
              </w:rPr>
              <w:t>Reģ. Nr. 90009116327</w:t>
            </w:r>
          </w:p>
        </w:tc>
        <w:tc>
          <w:tcPr>
            <w:tcW w:w="4503" w:type="dxa"/>
          </w:tcPr>
          <w:p w:rsidR="005B0F73" w:rsidRPr="00F358EA" w:rsidRDefault="005B0F73" w:rsidP="00D21EF1">
            <w:pPr>
              <w:rPr>
                <w:b/>
                <w:bCs/>
              </w:rPr>
            </w:pPr>
            <w:r w:rsidRPr="00F358EA">
              <w:rPr>
                <w:lang w:eastAsia="en-US"/>
              </w:rPr>
              <w:t xml:space="preserve">Reģ. Nr. </w:t>
            </w:r>
          </w:p>
        </w:tc>
      </w:tr>
      <w:tr w:rsidR="005B0F73" w:rsidRPr="00F358EA" w:rsidTr="00D21EF1">
        <w:trPr>
          <w:jc w:val="center"/>
        </w:trPr>
        <w:tc>
          <w:tcPr>
            <w:tcW w:w="4962" w:type="dxa"/>
            <w:hideMark/>
          </w:tcPr>
          <w:p w:rsidR="00D904A2" w:rsidRPr="00F358EA" w:rsidRDefault="009F4854" w:rsidP="00D21EF1">
            <w:pPr>
              <w:rPr>
                <w:szCs w:val="20"/>
              </w:rPr>
            </w:pPr>
            <w:r w:rsidRPr="00F358EA">
              <w:rPr>
                <w:szCs w:val="20"/>
              </w:rPr>
              <w:t xml:space="preserve">Adrese: </w:t>
            </w:r>
            <w:r w:rsidR="005B0F73" w:rsidRPr="00F358EA">
              <w:rPr>
                <w:szCs w:val="20"/>
              </w:rPr>
              <w:t xml:space="preserve">Ābeļu iela 2, Gulbene, </w:t>
            </w:r>
          </w:p>
          <w:p w:rsidR="005B0F73" w:rsidRPr="00F358EA" w:rsidRDefault="00D904A2" w:rsidP="00D21EF1">
            <w:pPr>
              <w:rPr>
                <w:szCs w:val="20"/>
              </w:rPr>
            </w:pPr>
            <w:r w:rsidRPr="00F358EA">
              <w:rPr>
                <w:szCs w:val="20"/>
              </w:rPr>
              <w:t xml:space="preserve">Gulbenes novads, </w:t>
            </w:r>
            <w:r w:rsidR="005B0F73" w:rsidRPr="00F358EA">
              <w:rPr>
                <w:szCs w:val="20"/>
              </w:rPr>
              <w:t>LV-4401</w:t>
            </w:r>
          </w:p>
        </w:tc>
        <w:tc>
          <w:tcPr>
            <w:tcW w:w="4503" w:type="dxa"/>
          </w:tcPr>
          <w:p w:rsidR="005B0F73" w:rsidRPr="00F358EA" w:rsidRDefault="009F4854" w:rsidP="00D21EF1">
            <w:pPr>
              <w:rPr>
                <w:bCs/>
              </w:rPr>
            </w:pPr>
            <w:r w:rsidRPr="00F358EA">
              <w:rPr>
                <w:bCs/>
              </w:rPr>
              <w:t xml:space="preserve">Adrese: </w:t>
            </w:r>
          </w:p>
        </w:tc>
      </w:tr>
      <w:tr w:rsidR="005B0F73" w:rsidRPr="00F358EA" w:rsidTr="00D21EF1">
        <w:trPr>
          <w:jc w:val="center"/>
        </w:trPr>
        <w:tc>
          <w:tcPr>
            <w:tcW w:w="4962" w:type="dxa"/>
            <w:hideMark/>
          </w:tcPr>
          <w:p w:rsidR="005B0F73" w:rsidRPr="00F358EA" w:rsidRDefault="00D904A2" w:rsidP="00D21EF1">
            <w:pPr>
              <w:rPr>
                <w:szCs w:val="20"/>
              </w:rPr>
            </w:pPr>
            <w:r w:rsidRPr="00F358EA">
              <w:rPr>
                <w:szCs w:val="20"/>
              </w:rPr>
              <w:t>Banka: AS SEB banka</w:t>
            </w:r>
          </w:p>
        </w:tc>
        <w:tc>
          <w:tcPr>
            <w:tcW w:w="4503" w:type="dxa"/>
          </w:tcPr>
          <w:p w:rsidR="005B0F73" w:rsidRPr="00F358EA" w:rsidRDefault="00D904A2" w:rsidP="00D21EF1">
            <w:pPr>
              <w:rPr>
                <w:bCs/>
              </w:rPr>
            </w:pPr>
            <w:r w:rsidRPr="00F358EA">
              <w:rPr>
                <w:bCs/>
              </w:rPr>
              <w:t xml:space="preserve">Banka: </w:t>
            </w:r>
          </w:p>
        </w:tc>
      </w:tr>
      <w:tr w:rsidR="005B0F73" w:rsidRPr="00F358EA" w:rsidTr="00D21EF1">
        <w:trPr>
          <w:jc w:val="center"/>
        </w:trPr>
        <w:tc>
          <w:tcPr>
            <w:tcW w:w="4962" w:type="dxa"/>
            <w:hideMark/>
          </w:tcPr>
          <w:p w:rsidR="005B0F73" w:rsidRPr="00F358EA" w:rsidRDefault="005B0F73" w:rsidP="00D21EF1">
            <w:pPr>
              <w:rPr>
                <w:szCs w:val="20"/>
              </w:rPr>
            </w:pPr>
            <w:r w:rsidRPr="00F358EA">
              <w:rPr>
                <w:szCs w:val="20"/>
              </w:rPr>
              <w:t>Kods UNLALV2X</w:t>
            </w:r>
          </w:p>
        </w:tc>
        <w:tc>
          <w:tcPr>
            <w:tcW w:w="4503" w:type="dxa"/>
          </w:tcPr>
          <w:p w:rsidR="005B0F73" w:rsidRPr="00F358EA" w:rsidRDefault="005B0F73" w:rsidP="00D21EF1">
            <w:r w:rsidRPr="00F358EA">
              <w:t xml:space="preserve">Kods </w:t>
            </w:r>
          </w:p>
        </w:tc>
      </w:tr>
      <w:tr w:rsidR="005B0F73" w:rsidRPr="00F358EA" w:rsidTr="00D21EF1">
        <w:trPr>
          <w:jc w:val="center"/>
        </w:trPr>
        <w:tc>
          <w:tcPr>
            <w:tcW w:w="4962" w:type="dxa"/>
            <w:hideMark/>
          </w:tcPr>
          <w:p w:rsidR="005B0F73" w:rsidRPr="00F358EA" w:rsidRDefault="009F4854" w:rsidP="00D21EF1">
            <w:pPr>
              <w:rPr>
                <w:szCs w:val="20"/>
              </w:rPr>
            </w:pPr>
            <w:r w:rsidRPr="00F358EA">
              <w:rPr>
                <w:szCs w:val="20"/>
              </w:rPr>
              <w:t>Konta Nr.:</w:t>
            </w:r>
            <w:r w:rsidR="005B0F73" w:rsidRPr="00F358EA">
              <w:rPr>
                <w:szCs w:val="20"/>
              </w:rPr>
              <w:t xml:space="preserve"> LV03UNLA0050014339919</w:t>
            </w:r>
          </w:p>
        </w:tc>
        <w:tc>
          <w:tcPr>
            <w:tcW w:w="4503" w:type="dxa"/>
          </w:tcPr>
          <w:p w:rsidR="005B0F73" w:rsidRPr="00F358EA" w:rsidRDefault="009F4854" w:rsidP="00D21EF1">
            <w:r w:rsidRPr="00F358EA">
              <w:t xml:space="preserve">Konta Nr.: </w:t>
            </w:r>
          </w:p>
        </w:tc>
      </w:tr>
      <w:tr w:rsidR="005B0F73" w:rsidRPr="00083C8A" w:rsidTr="00E13ECB">
        <w:trPr>
          <w:trHeight w:val="2353"/>
          <w:jc w:val="center"/>
        </w:trPr>
        <w:tc>
          <w:tcPr>
            <w:tcW w:w="4962" w:type="dxa"/>
          </w:tcPr>
          <w:p w:rsidR="005B0F73" w:rsidRPr="00F358EA" w:rsidRDefault="005B0F73" w:rsidP="00E13ECB">
            <w:pPr>
              <w:spacing w:line="276" w:lineRule="auto"/>
              <w:rPr>
                <w:szCs w:val="20"/>
              </w:rPr>
            </w:pPr>
          </w:p>
          <w:p w:rsidR="005B0F73" w:rsidRPr="00F358EA" w:rsidRDefault="005B0F73" w:rsidP="00E13ECB">
            <w:pPr>
              <w:spacing w:line="276" w:lineRule="auto"/>
              <w:rPr>
                <w:szCs w:val="20"/>
              </w:rPr>
            </w:pPr>
            <w:r w:rsidRPr="00F358EA">
              <w:rPr>
                <w:szCs w:val="20"/>
              </w:rPr>
              <w:t>izpilddirektore</w:t>
            </w:r>
          </w:p>
          <w:p w:rsidR="009F4854" w:rsidRPr="00F358EA" w:rsidRDefault="009F4854" w:rsidP="00E13ECB">
            <w:pPr>
              <w:spacing w:line="276" w:lineRule="auto"/>
              <w:rPr>
                <w:szCs w:val="20"/>
              </w:rPr>
            </w:pPr>
          </w:p>
          <w:p w:rsidR="003D7F21" w:rsidRPr="00F358EA" w:rsidRDefault="003D7F21" w:rsidP="00E13ECB">
            <w:pPr>
              <w:spacing w:line="276" w:lineRule="auto"/>
              <w:rPr>
                <w:szCs w:val="20"/>
              </w:rPr>
            </w:pPr>
          </w:p>
          <w:p w:rsidR="005B0F73" w:rsidRPr="00F358EA" w:rsidRDefault="005B0F73" w:rsidP="00E13ECB">
            <w:pPr>
              <w:spacing w:line="276" w:lineRule="auto"/>
              <w:rPr>
                <w:szCs w:val="20"/>
              </w:rPr>
            </w:pPr>
            <w:r w:rsidRPr="00F358EA">
              <w:rPr>
                <w:szCs w:val="20"/>
              </w:rPr>
              <w:t>___________________ G.Švika</w:t>
            </w:r>
          </w:p>
          <w:p w:rsidR="005B0F73" w:rsidRPr="00F358EA" w:rsidRDefault="005B0F73" w:rsidP="00E13ECB">
            <w:pPr>
              <w:tabs>
                <w:tab w:val="left" w:pos="516"/>
              </w:tabs>
              <w:spacing w:line="276" w:lineRule="auto"/>
              <w:rPr>
                <w:szCs w:val="20"/>
              </w:rPr>
            </w:pPr>
          </w:p>
          <w:p w:rsidR="0037783A" w:rsidRPr="00F358EA" w:rsidRDefault="0037783A" w:rsidP="00E13ECB">
            <w:pPr>
              <w:tabs>
                <w:tab w:val="left" w:pos="516"/>
              </w:tabs>
              <w:spacing w:line="276" w:lineRule="auto"/>
              <w:rPr>
                <w:szCs w:val="20"/>
              </w:rPr>
            </w:pPr>
          </w:p>
          <w:p w:rsidR="005B0F73" w:rsidRPr="00F358EA" w:rsidRDefault="005B0F73" w:rsidP="00625A70">
            <w:pPr>
              <w:tabs>
                <w:tab w:val="left" w:pos="516"/>
              </w:tabs>
              <w:spacing w:line="276" w:lineRule="auto"/>
              <w:rPr>
                <w:szCs w:val="20"/>
              </w:rPr>
            </w:pPr>
            <w:r w:rsidRPr="00F358EA">
              <w:rPr>
                <w:szCs w:val="20"/>
              </w:rPr>
              <w:t>2018.gada __</w:t>
            </w:r>
            <w:r w:rsidR="00D904A2" w:rsidRPr="00F358EA">
              <w:rPr>
                <w:szCs w:val="20"/>
              </w:rPr>
              <w:t>_</w:t>
            </w:r>
            <w:r w:rsidRPr="00F358EA">
              <w:rPr>
                <w:szCs w:val="20"/>
              </w:rPr>
              <w:t>.__________</w:t>
            </w:r>
            <w:r w:rsidR="00D904A2" w:rsidRPr="00F358EA">
              <w:rPr>
                <w:szCs w:val="20"/>
              </w:rPr>
              <w:t>__</w:t>
            </w:r>
          </w:p>
        </w:tc>
        <w:tc>
          <w:tcPr>
            <w:tcW w:w="4503" w:type="dxa"/>
          </w:tcPr>
          <w:p w:rsidR="005B0F73" w:rsidRPr="00F358EA" w:rsidRDefault="005B0F73" w:rsidP="00E13ECB">
            <w:pPr>
              <w:spacing w:line="276" w:lineRule="auto"/>
            </w:pPr>
          </w:p>
          <w:p w:rsidR="005B0F73" w:rsidRPr="00F358EA" w:rsidRDefault="008F2937" w:rsidP="00E13ECB">
            <w:pPr>
              <w:spacing w:line="276" w:lineRule="auto"/>
              <w:rPr>
                <w:i/>
              </w:rPr>
            </w:pPr>
            <w:r w:rsidRPr="00F358EA">
              <w:rPr>
                <w:i/>
              </w:rPr>
              <w:t>&lt;&lt;amats&gt;&gt;</w:t>
            </w:r>
          </w:p>
          <w:p w:rsidR="009F4854" w:rsidRPr="00F358EA" w:rsidRDefault="009F4854" w:rsidP="00E13ECB">
            <w:pPr>
              <w:spacing w:line="276" w:lineRule="auto"/>
            </w:pPr>
          </w:p>
          <w:p w:rsidR="003D7F21" w:rsidRPr="00F358EA" w:rsidRDefault="003D7F21" w:rsidP="00E13ECB">
            <w:pPr>
              <w:spacing w:line="276" w:lineRule="auto"/>
            </w:pPr>
          </w:p>
          <w:p w:rsidR="005B0F73" w:rsidRPr="00F358EA" w:rsidRDefault="003D7F21" w:rsidP="00E13ECB">
            <w:pPr>
              <w:spacing w:line="276" w:lineRule="auto"/>
            </w:pPr>
            <w:r w:rsidRPr="00F358EA">
              <w:rPr>
                <w:szCs w:val="20"/>
              </w:rPr>
              <w:t xml:space="preserve">___________________ </w:t>
            </w:r>
            <w:r w:rsidR="008F2937" w:rsidRPr="00F358EA">
              <w:rPr>
                <w:i/>
              </w:rPr>
              <w:t>&lt;&lt;v.uzvārds&gt;&gt;</w:t>
            </w:r>
          </w:p>
          <w:p w:rsidR="003D7F21" w:rsidRPr="00F358EA" w:rsidRDefault="003D7F21" w:rsidP="00E13ECB">
            <w:pPr>
              <w:spacing w:line="276" w:lineRule="auto"/>
            </w:pPr>
          </w:p>
          <w:p w:rsidR="0037783A" w:rsidRPr="00F358EA" w:rsidRDefault="0037783A" w:rsidP="00E13ECB">
            <w:pPr>
              <w:spacing w:line="276" w:lineRule="auto"/>
            </w:pPr>
          </w:p>
          <w:p w:rsidR="005B0F73" w:rsidRPr="00083C8A" w:rsidRDefault="005B0F73" w:rsidP="00625A70">
            <w:pPr>
              <w:spacing w:line="276" w:lineRule="auto"/>
            </w:pPr>
            <w:r w:rsidRPr="00F358EA">
              <w:t>2018.gada</w:t>
            </w:r>
            <w:r w:rsidR="00D904A2" w:rsidRPr="00F358EA">
              <w:rPr>
                <w:szCs w:val="20"/>
              </w:rPr>
              <w:t xml:space="preserve"> ___.____________</w:t>
            </w:r>
          </w:p>
        </w:tc>
      </w:tr>
    </w:tbl>
    <w:p w:rsidR="005B0F73" w:rsidRPr="00083C8A" w:rsidRDefault="005B0F73" w:rsidP="005B0F73">
      <w:pPr>
        <w:widowControl w:val="0"/>
        <w:rPr>
          <w:szCs w:val="20"/>
          <w:lang w:eastAsia="en-US"/>
        </w:rPr>
      </w:pPr>
    </w:p>
    <w:p w:rsidR="005B0F73" w:rsidRPr="00D22505" w:rsidRDefault="005B0F73" w:rsidP="005B0F73">
      <w:pPr>
        <w:tabs>
          <w:tab w:val="left" w:pos="851"/>
          <w:tab w:val="left" w:pos="4820"/>
          <w:tab w:val="left" w:pos="7513"/>
        </w:tabs>
        <w:spacing w:line="276" w:lineRule="auto"/>
        <w:jc w:val="both"/>
        <w:rPr>
          <w:color w:val="000000"/>
        </w:rPr>
      </w:pPr>
    </w:p>
    <w:p w:rsidR="00793683" w:rsidRDefault="00793683"/>
    <w:sectPr w:rsidR="00793683" w:rsidSect="00A5774D">
      <w:headerReference w:type="even" r:id="rId8"/>
      <w:headerReference w:type="default" r:id="rId9"/>
      <w:footerReference w:type="even" r:id="rId10"/>
      <w:footerReference w:type="default" r:id="rId11"/>
      <w:headerReference w:type="first" r:id="rId12"/>
      <w:footerReference w:type="first" r:id="rId13"/>
      <w:pgSz w:w="11905" w:h="16837"/>
      <w:pgMar w:top="1134" w:right="851" w:bottom="113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AE5" w:rsidRDefault="00D40AE5">
      <w:r>
        <w:separator/>
      </w:r>
    </w:p>
  </w:endnote>
  <w:endnote w:type="continuationSeparator" w:id="0">
    <w:p w:rsidR="00D40AE5" w:rsidRDefault="00D4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6B7" w:rsidRDefault="00412E96" w:rsidP="00EE1DD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4176B7" w:rsidRDefault="00D40AE5" w:rsidP="00033BA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6B7" w:rsidRPr="003F053D" w:rsidRDefault="00412E96" w:rsidP="00606AF4">
    <w:pPr>
      <w:pStyle w:val="Kjene"/>
      <w:framePr w:wrap="around" w:vAnchor="text" w:hAnchor="page" w:x="6064" w:y="178"/>
      <w:rPr>
        <w:rStyle w:val="Lappusesnumurs"/>
        <w:sz w:val="18"/>
        <w:szCs w:val="18"/>
      </w:rPr>
    </w:pPr>
    <w:r w:rsidRPr="003F053D">
      <w:rPr>
        <w:rStyle w:val="Lappusesnumurs"/>
        <w:sz w:val="18"/>
        <w:szCs w:val="18"/>
      </w:rPr>
      <w:fldChar w:fldCharType="begin"/>
    </w:r>
    <w:r w:rsidRPr="003F053D">
      <w:rPr>
        <w:rStyle w:val="Lappusesnumurs"/>
        <w:sz w:val="18"/>
        <w:szCs w:val="18"/>
      </w:rPr>
      <w:instrText xml:space="preserve">PAGE  </w:instrText>
    </w:r>
    <w:r w:rsidRPr="003F053D">
      <w:rPr>
        <w:rStyle w:val="Lappusesnumurs"/>
        <w:sz w:val="18"/>
        <w:szCs w:val="18"/>
      </w:rPr>
      <w:fldChar w:fldCharType="separate"/>
    </w:r>
    <w:r w:rsidR="00F358EA">
      <w:rPr>
        <w:rStyle w:val="Lappusesnumurs"/>
        <w:noProof/>
        <w:sz w:val="18"/>
        <w:szCs w:val="18"/>
      </w:rPr>
      <w:t>1</w:t>
    </w:r>
    <w:r w:rsidRPr="003F053D">
      <w:rPr>
        <w:rStyle w:val="Lappusesnumurs"/>
        <w:sz w:val="18"/>
        <w:szCs w:val="18"/>
      </w:rPr>
      <w:fldChar w:fldCharType="end"/>
    </w:r>
  </w:p>
  <w:p w:rsidR="004176B7" w:rsidRDefault="00D40AE5">
    <w:pPr>
      <w:pStyle w:val="Kjen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6B7" w:rsidRDefault="00D40A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AE5" w:rsidRDefault="00D40AE5">
      <w:r>
        <w:separator/>
      </w:r>
    </w:p>
  </w:footnote>
  <w:footnote w:type="continuationSeparator" w:id="0">
    <w:p w:rsidR="00D40AE5" w:rsidRDefault="00D40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6B7" w:rsidRDefault="00D40A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6B7" w:rsidRDefault="00D40A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6B7" w:rsidRDefault="00D40A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1" w15:restartNumberingAfterBreak="0">
    <w:nsid w:val="1D8A6BE9"/>
    <w:multiLevelType w:val="hybridMultilevel"/>
    <w:tmpl w:val="F558D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CA3D0D"/>
    <w:multiLevelType w:val="multilevel"/>
    <w:tmpl w:val="B2329942"/>
    <w:lvl w:ilvl="0">
      <w:start w:val="1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226D16"/>
    <w:multiLevelType w:val="hybridMultilevel"/>
    <w:tmpl w:val="967A30B8"/>
    <w:lvl w:ilvl="0" w:tplc="ADCE2FE2">
      <w:start w:val="1"/>
      <w:numFmt w:val="decimal"/>
      <w:lvlText w:val="%1."/>
      <w:lvlJc w:val="left"/>
      <w:pPr>
        <w:tabs>
          <w:tab w:val="num" w:pos="360"/>
        </w:tabs>
        <w:ind w:left="360" w:hanging="360"/>
      </w:pPr>
      <w:rPr>
        <w:rFonts w:hint="default"/>
      </w:rPr>
    </w:lvl>
    <w:lvl w:ilvl="1" w:tplc="4CDC0E3E">
      <w:numFmt w:val="none"/>
      <w:lvlText w:val=""/>
      <w:lvlJc w:val="left"/>
      <w:pPr>
        <w:tabs>
          <w:tab w:val="num" w:pos="360"/>
        </w:tabs>
      </w:pPr>
    </w:lvl>
    <w:lvl w:ilvl="2" w:tplc="C8EEDC2E">
      <w:numFmt w:val="none"/>
      <w:lvlText w:val=""/>
      <w:lvlJc w:val="left"/>
      <w:pPr>
        <w:tabs>
          <w:tab w:val="num" w:pos="360"/>
        </w:tabs>
      </w:pPr>
    </w:lvl>
    <w:lvl w:ilvl="3" w:tplc="87264AF8">
      <w:numFmt w:val="none"/>
      <w:lvlText w:val=""/>
      <w:lvlJc w:val="left"/>
      <w:pPr>
        <w:tabs>
          <w:tab w:val="num" w:pos="360"/>
        </w:tabs>
      </w:pPr>
    </w:lvl>
    <w:lvl w:ilvl="4" w:tplc="952E7B3E">
      <w:numFmt w:val="none"/>
      <w:lvlText w:val=""/>
      <w:lvlJc w:val="left"/>
      <w:pPr>
        <w:tabs>
          <w:tab w:val="num" w:pos="360"/>
        </w:tabs>
      </w:pPr>
    </w:lvl>
    <w:lvl w:ilvl="5" w:tplc="6C2095A0">
      <w:numFmt w:val="none"/>
      <w:lvlText w:val=""/>
      <w:lvlJc w:val="left"/>
      <w:pPr>
        <w:tabs>
          <w:tab w:val="num" w:pos="360"/>
        </w:tabs>
      </w:pPr>
    </w:lvl>
    <w:lvl w:ilvl="6" w:tplc="BCD6E1FE">
      <w:numFmt w:val="none"/>
      <w:lvlText w:val=""/>
      <w:lvlJc w:val="left"/>
      <w:pPr>
        <w:tabs>
          <w:tab w:val="num" w:pos="360"/>
        </w:tabs>
      </w:pPr>
    </w:lvl>
    <w:lvl w:ilvl="7" w:tplc="7FAC8DB6">
      <w:numFmt w:val="none"/>
      <w:lvlText w:val=""/>
      <w:lvlJc w:val="left"/>
      <w:pPr>
        <w:tabs>
          <w:tab w:val="num" w:pos="360"/>
        </w:tabs>
      </w:pPr>
    </w:lvl>
    <w:lvl w:ilvl="8" w:tplc="FC2CEAD2">
      <w:numFmt w:val="none"/>
      <w:lvlText w:val=""/>
      <w:lvlJc w:val="left"/>
      <w:pPr>
        <w:tabs>
          <w:tab w:val="num" w:pos="360"/>
        </w:tabs>
      </w:pPr>
    </w:lvl>
  </w:abstractNum>
  <w:abstractNum w:abstractNumId="4" w15:restartNumberingAfterBreak="0">
    <w:nsid w:val="3C776371"/>
    <w:multiLevelType w:val="multilevel"/>
    <w:tmpl w:val="91F4DF6C"/>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928"/>
        </w:tabs>
        <w:ind w:left="928" w:hanging="360"/>
      </w:pPr>
      <w:rPr>
        <w:rFonts w:hint="default"/>
        <w:b w:val="0"/>
        <w:bCs/>
        <w:strike w:val="0"/>
        <w:color w:val="auto"/>
      </w:rPr>
    </w:lvl>
    <w:lvl w:ilvl="2">
      <w:start w:val="1"/>
      <w:numFmt w:val="decimal"/>
      <w:lvlText w:val="%1.%2.%3."/>
      <w:lvlJc w:val="left"/>
      <w:pPr>
        <w:tabs>
          <w:tab w:val="num" w:pos="1146"/>
        </w:tabs>
        <w:ind w:left="1146" w:hanging="720"/>
      </w:pPr>
      <w:rPr>
        <w:rFonts w:hint="default"/>
        <w:b w:val="0"/>
        <w:bCs/>
        <w:strike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8755C1A"/>
    <w:multiLevelType w:val="multilevel"/>
    <w:tmpl w:val="598A89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strike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4C59A3"/>
    <w:multiLevelType w:val="multilevel"/>
    <w:tmpl w:val="B2501F84"/>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420"/>
        </w:tabs>
        <w:ind w:left="420" w:hanging="420"/>
      </w:pPr>
      <w:rPr>
        <w:rFonts w:cs="Times New Roman" w:hint="default"/>
        <w:b w:val="0"/>
        <w:strike w:val="0"/>
        <w:color w:val="auto"/>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7" w15:restartNumberingAfterBreak="0">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73"/>
    <w:rsid w:val="00027AC7"/>
    <w:rsid w:val="00032FEA"/>
    <w:rsid w:val="00055F95"/>
    <w:rsid w:val="000615CF"/>
    <w:rsid w:val="000B6A36"/>
    <w:rsid w:val="000C639D"/>
    <w:rsid w:val="000F2FA4"/>
    <w:rsid w:val="000F6E35"/>
    <w:rsid w:val="000F7247"/>
    <w:rsid w:val="001152B1"/>
    <w:rsid w:val="00123820"/>
    <w:rsid w:val="001257C4"/>
    <w:rsid w:val="00146948"/>
    <w:rsid w:val="00191D17"/>
    <w:rsid w:val="00195C5E"/>
    <w:rsid w:val="001C1663"/>
    <w:rsid w:val="001D5AB4"/>
    <w:rsid w:val="001E06D6"/>
    <w:rsid w:val="001E7E1A"/>
    <w:rsid w:val="001F4EB2"/>
    <w:rsid w:val="00201C98"/>
    <w:rsid w:val="00234CF5"/>
    <w:rsid w:val="00244920"/>
    <w:rsid w:val="002666CD"/>
    <w:rsid w:val="00271AB9"/>
    <w:rsid w:val="0037783A"/>
    <w:rsid w:val="003B0DF2"/>
    <w:rsid w:val="003B1BA0"/>
    <w:rsid w:val="003C067A"/>
    <w:rsid w:val="003D4741"/>
    <w:rsid w:val="003D7F21"/>
    <w:rsid w:val="003F0189"/>
    <w:rsid w:val="003F3033"/>
    <w:rsid w:val="00412E96"/>
    <w:rsid w:val="004173D1"/>
    <w:rsid w:val="0042669D"/>
    <w:rsid w:val="0042783D"/>
    <w:rsid w:val="00456FCF"/>
    <w:rsid w:val="00461513"/>
    <w:rsid w:val="004A7CC9"/>
    <w:rsid w:val="004B49E4"/>
    <w:rsid w:val="00516E22"/>
    <w:rsid w:val="005270FE"/>
    <w:rsid w:val="00544DB9"/>
    <w:rsid w:val="00555B47"/>
    <w:rsid w:val="0058462E"/>
    <w:rsid w:val="005B0F73"/>
    <w:rsid w:val="005B758A"/>
    <w:rsid w:val="005D7D16"/>
    <w:rsid w:val="005E3CB1"/>
    <w:rsid w:val="005E6E4C"/>
    <w:rsid w:val="00611031"/>
    <w:rsid w:val="00623227"/>
    <w:rsid w:val="00625A70"/>
    <w:rsid w:val="00666C6A"/>
    <w:rsid w:val="006868F8"/>
    <w:rsid w:val="007121A9"/>
    <w:rsid w:val="0075606B"/>
    <w:rsid w:val="0078716D"/>
    <w:rsid w:val="00793683"/>
    <w:rsid w:val="007B33A9"/>
    <w:rsid w:val="007D1235"/>
    <w:rsid w:val="007E56EA"/>
    <w:rsid w:val="007F5178"/>
    <w:rsid w:val="00801457"/>
    <w:rsid w:val="00813B14"/>
    <w:rsid w:val="0082137D"/>
    <w:rsid w:val="008D7CAB"/>
    <w:rsid w:val="008E619B"/>
    <w:rsid w:val="008F2937"/>
    <w:rsid w:val="00913958"/>
    <w:rsid w:val="00925E6A"/>
    <w:rsid w:val="0098682B"/>
    <w:rsid w:val="00991259"/>
    <w:rsid w:val="009C1E7E"/>
    <w:rsid w:val="009F4854"/>
    <w:rsid w:val="00A12202"/>
    <w:rsid w:val="00A20B5B"/>
    <w:rsid w:val="00A228FA"/>
    <w:rsid w:val="00A23DCD"/>
    <w:rsid w:val="00A56C38"/>
    <w:rsid w:val="00A607A8"/>
    <w:rsid w:val="00A94B02"/>
    <w:rsid w:val="00AA1F7B"/>
    <w:rsid w:val="00AA31D6"/>
    <w:rsid w:val="00AD1A2B"/>
    <w:rsid w:val="00AD3700"/>
    <w:rsid w:val="00AF6B30"/>
    <w:rsid w:val="00B05F90"/>
    <w:rsid w:val="00B22E41"/>
    <w:rsid w:val="00B31786"/>
    <w:rsid w:val="00B41B7A"/>
    <w:rsid w:val="00B625BE"/>
    <w:rsid w:val="00B6373A"/>
    <w:rsid w:val="00BB6143"/>
    <w:rsid w:val="00BC1DE7"/>
    <w:rsid w:val="00BF4794"/>
    <w:rsid w:val="00C053A1"/>
    <w:rsid w:val="00C17789"/>
    <w:rsid w:val="00C234D5"/>
    <w:rsid w:val="00C5715D"/>
    <w:rsid w:val="00C63544"/>
    <w:rsid w:val="00C656D8"/>
    <w:rsid w:val="00C77631"/>
    <w:rsid w:val="00CA78E7"/>
    <w:rsid w:val="00CD25BF"/>
    <w:rsid w:val="00CF1B5C"/>
    <w:rsid w:val="00D40AE5"/>
    <w:rsid w:val="00D4596D"/>
    <w:rsid w:val="00D60EDC"/>
    <w:rsid w:val="00D75E47"/>
    <w:rsid w:val="00D854CD"/>
    <w:rsid w:val="00D86EDC"/>
    <w:rsid w:val="00D904A2"/>
    <w:rsid w:val="00DC26FE"/>
    <w:rsid w:val="00E02228"/>
    <w:rsid w:val="00E13ECB"/>
    <w:rsid w:val="00E65588"/>
    <w:rsid w:val="00E70718"/>
    <w:rsid w:val="00E720CE"/>
    <w:rsid w:val="00EA4C94"/>
    <w:rsid w:val="00EA6A08"/>
    <w:rsid w:val="00EE7C5C"/>
    <w:rsid w:val="00F03462"/>
    <w:rsid w:val="00F256B7"/>
    <w:rsid w:val="00F33497"/>
    <w:rsid w:val="00F358EA"/>
    <w:rsid w:val="00F45A08"/>
    <w:rsid w:val="00F46E98"/>
    <w:rsid w:val="00F50A99"/>
    <w:rsid w:val="00F53CA9"/>
    <w:rsid w:val="00F5637D"/>
    <w:rsid w:val="00F57D6D"/>
    <w:rsid w:val="00F66C6F"/>
    <w:rsid w:val="00F80EF2"/>
    <w:rsid w:val="00F902DC"/>
    <w:rsid w:val="00FB0908"/>
    <w:rsid w:val="00FC268C"/>
    <w:rsid w:val="00FF02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2CCDB-5743-4995-B2D0-F9F07831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B0F73"/>
    <w:pPr>
      <w:suppressAutoHyphens/>
      <w:spacing w:after="0" w:line="240" w:lineRule="auto"/>
    </w:pPr>
    <w:rPr>
      <w:rFonts w:ascii="Times New Roman" w:eastAsia="Times New Roman" w:hAnsi="Times New Roman" w:cs="Times New Roman"/>
      <w:sz w:val="24"/>
      <w:szCs w:val="24"/>
      <w:lang w:eastAsia="ar-SA"/>
    </w:rPr>
  </w:style>
  <w:style w:type="paragraph" w:styleId="Virsraksts4">
    <w:name w:val="heading 4"/>
    <w:basedOn w:val="Parasts"/>
    <w:next w:val="Parasts"/>
    <w:link w:val="Virsraksts4Rakstz"/>
    <w:qFormat/>
    <w:rsid w:val="000C639D"/>
    <w:pPr>
      <w:keepNext/>
      <w:suppressAutoHyphens w:val="0"/>
      <w:spacing w:before="120" w:after="120"/>
      <w:jc w:val="both"/>
      <w:outlineLvl w:val="3"/>
    </w:pPr>
    <w:rPr>
      <w:rFonts w:ascii="Times New Roman Bold" w:hAnsi="Times New Roman Bold"/>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5B0F73"/>
  </w:style>
  <w:style w:type="character" w:styleId="Izteiksmgs">
    <w:name w:val="Strong"/>
    <w:uiPriority w:val="22"/>
    <w:qFormat/>
    <w:rsid w:val="005B0F73"/>
    <w:rPr>
      <w:b/>
      <w:bCs/>
    </w:rPr>
  </w:style>
  <w:style w:type="paragraph" w:styleId="Kjene">
    <w:name w:val="footer"/>
    <w:basedOn w:val="Parasts"/>
    <w:link w:val="KjeneRakstz"/>
    <w:rsid w:val="005B0F73"/>
    <w:pPr>
      <w:tabs>
        <w:tab w:val="center" w:pos="4153"/>
        <w:tab w:val="right" w:pos="8306"/>
      </w:tabs>
    </w:pPr>
    <w:rPr>
      <w:lang w:val="x-none"/>
    </w:rPr>
  </w:style>
  <w:style w:type="character" w:customStyle="1" w:styleId="KjeneRakstz">
    <w:name w:val="Kājene Rakstz."/>
    <w:basedOn w:val="Noklusjumarindkopasfonts"/>
    <w:link w:val="Kjene"/>
    <w:rsid w:val="005B0F73"/>
    <w:rPr>
      <w:rFonts w:ascii="Times New Roman" w:eastAsia="Times New Roman" w:hAnsi="Times New Roman" w:cs="Times New Roman"/>
      <w:sz w:val="24"/>
      <w:szCs w:val="24"/>
      <w:lang w:val="x-none" w:eastAsia="ar-SA"/>
    </w:rPr>
  </w:style>
  <w:style w:type="paragraph" w:styleId="Sarakstarindkopa">
    <w:name w:val="List Paragraph"/>
    <w:basedOn w:val="Parasts"/>
    <w:uiPriority w:val="34"/>
    <w:qFormat/>
    <w:rsid w:val="009F4854"/>
    <w:pPr>
      <w:ind w:left="720"/>
      <w:contextualSpacing/>
    </w:pPr>
  </w:style>
  <w:style w:type="character" w:customStyle="1" w:styleId="Virsraksts4Rakstz">
    <w:name w:val="Virsraksts 4 Rakstz."/>
    <w:basedOn w:val="Noklusjumarindkopasfonts"/>
    <w:link w:val="Virsraksts4"/>
    <w:rsid w:val="000C639D"/>
    <w:rPr>
      <w:rFonts w:ascii="Times New Roman Bold" w:eastAsia="Times New Roman" w:hAnsi="Times New Roman Bold" w:cs="Times New Roman"/>
      <w:b/>
      <w:bCs/>
      <w:sz w:val="24"/>
      <w:szCs w:val="24"/>
    </w:rPr>
  </w:style>
  <w:style w:type="character" w:styleId="Hipersaite">
    <w:name w:val="Hyperlink"/>
    <w:rsid w:val="005D7D16"/>
    <w:rPr>
      <w:rFonts w:cs="Times New Roman"/>
      <w:color w:val="0000FF"/>
      <w:u w:val="single"/>
    </w:rPr>
  </w:style>
  <w:style w:type="paragraph" w:customStyle="1" w:styleId="Paragrfs">
    <w:name w:val="Paragrāfs"/>
    <w:basedOn w:val="Parasts"/>
    <w:next w:val="Parasts"/>
    <w:rsid w:val="007E56EA"/>
    <w:pPr>
      <w:numPr>
        <w:numId w:val="7"/>
      </w:numPr>
      <w:ind w:left="-1440" w:firstLine="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801825">
      <w:bodyDiv w:val="1"/>
      <w:marLeft w:val="0"/>
      <w:marRight w:val="0"/>
      <w:marTop w:val="0"/>
      <w:marBottom w:val="0"/>
      <w:divBdr>
        <w:top w:val="none" w:sz="0" w:space="0" w:color="auto"/>
        <w:left w:val="none" w:sz="0" w:space="0" w:color="auto"/>
        <w:bottom w:val="none" w:sz="0" w:space="0" w:color="auto"/>
        <w:right w:val="none" w:sz="0" w:space="0" w:color="auto"/>
      </w:divBdr>
    </w:div>
    <w:div w:id="798494658">
      <w:bodyDiv w:val="1"/>
      <w:marLeft w:val="0"/>
      <w:marRight w:val="0"/>
      <w:marTop w:val="0"/>
      <w:marBottom w:val="0"/>
      <w:divBdr>
        <w:top w:val="none" w:sz="0" w:space="0" w:color="auto"/>
        <w:left w:val="none" w:sz="0" w:space="0" w:color="auto"/>
        <w:bottom w:val="none" w:sz="0" w:space="0" w:color="auto"/>
        <w:right w:val="none" w:sz="0" w:space="0" w:color="auto"/>
      </w:divBdr>
    </w:div>
    <w:div w:id="14639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nis.barinskis@gulbene.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13247</Words>
  <Characters>7551</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2</cp:revision>
  <dcterms:created xsi:type="dcterms:W3CDTF">2018-10-16T13:23:00Z</dcterms:created>
  <dcterms:modified xsi:type="dcterms:W3CDTF">2018-10-16T13:23:00Z</dcterms:modified>
</cp:coreProperties>
</file>