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95F874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871E4">
              <w:rPr>
                <w:rFonts w:eastAsiaTheme="minorHAnsi"/>
                <w:b/>
                <w:bCs/>
                <w:lang w:eastAsia="en-US"/>
              </w:rPr>
              <w:t>30</w:t>
            </w:r>
            <w:r w:rsidR="007F2AC4">
              <w:rPr>
                <w:rFonts w:eastAsiaTheme="minorHAnsi"/>
                <w:b/>
                <w:bCs/>
                <w:lang w:eastAsia="en-US"/>
              </w:rPr>
              <w:t>.</w:t>
            </w:r>
            <w:r w:rsidR="008871E4">
              <w:rPr>
                <w:rFonts w:eastAsiaTheme="minorHAnsi"/>
                <w:b/>
                <w:bCs/>
                <w:lang w:eastAsia="en-US"/>
              </w:rPr>
              <w:t>maijā</w:t>
            </w:r>
          </w:p>
        </w:tc>
        <w:tc>
          <w:tcPr>
            <w:tcW w:w="4729" w:type="dxa"/>
          </w:tcPr>
          <w:p w14:paraId="56075C4D" w14:textId="6EF0C32B" w:rsidR="0098391B" w:rsidRPr="00F60084" w:rsidRDefault="00582B32" w:rsidP="00582B3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243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552D8C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82B32">
              <w:rPr>
                <w:rFonts w:eastAsiaTheme="minorHAnsi"/>
                <w:b/>
                <w:bCs/>
                <w:lang w:eastAsia="en-US"/>
              </w:rPr>
              <w:t>11</w:t>
            </w:r>
            <w:r w:rsidRPr="00F60084">
              <w:rPr>
                <w:rFonts w:eastAsiaTheme="minorHAnsi"/>
                <w:b/>
                <w:bCs/>
                <w:lang w:eastAsia="en-US"/>
              </w:rPr>
              <w:t xml:space="preserve">; </w:t>
            </w:r>
            <w:r w:rsidR="00582B32">
              <w:rPr>
                <w:rFonts w:eastAsiaTheme="minorHAnsi"/>
                <w:b/>
                <w:bCs/>
                <w:lang w:eastAsia="en-US"/>
              </w:rPr>
              <w:t>12</w:t>
            </w:r>
            <w:r w:rsidRPr="00F60084">
              <w:rPr>
                <w:rFonts w:eastAsiaTheme="minorHAnsi"/>
                <w:b/>
                <w:bCs/>
                <w:lang w:eastAsia="en-US"/>
              </w:rPr>
              <w:t>.p)</w:t>
            </w:r>
          </w:p>
        </w:tc>
      </w:tr>
    </w:tbl>
    <w:p w14:paraId="797F6574" w14:textId="77777777" w:rsidR="0098391B" w:rsidRDefault="0098391B" w:rsidP="00853051">
      <w:pPr>
        <w:rPr>
          <w:b/>
        </w:rPr>
      </w:pPr>
    </w:p>
    <w:p w14:paraId="27640290" w14:textId="32057D33" w:rsidR="0098391B" w:rsidRPr="007F31A4" w:rsidRDefault="00BC09E6" w:rsidP="00F8470C">
      <w:pPr>
        <w:jc w:val="center"/>
        <w:rPr>
          <w:b/>
        </w:rPr>
      </w:pPr>
      <w:r w:rsidRPr="00BC09E6">
        <w:rPr>
          <w:b/>
        </w:rPr>
        <w:t xml:space="preserve">Par </w:t>
      </w:r>
      <w:bookmarkStart w:id="0" w:name="_Hlk158362126"/>
      <w:r w:rsidR="00A3088D">
        <w:rPr>
          <w:b/>
        </w:rPr>
        <w:t>Litenes</w:t>
      </w:r>
      <w:r w:rsidR="00E91871">
        <w:rPr>
          <w:b/>
        </w:rPr>
        <w:t xml:space="preserve"> </w:t>
      </w:r>
      <w:bookmarkEnd w:id="0"/>
      <w:r w:rsidR="004163FE">
        <w:rPr>
          <w:b/>
        </w:rPr>
        <w:t>pagasta nekustamā īpašuma “</w:t>
      </w:r>
      <w:r w:rsidR="00A3088D">
        <w:rPr>
          <w:b/>
        </w:rPr>
        <w:t>Kalnāri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47C8464"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95184">
        <w:t xml:space="preserve"> […]</w:t>
      </w:r>
      <w:r w:rsidR="00A27F41">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871C8">
        <w:rPr>
          <w:rFonts w:eastAsia="SimSun"/>
          <w:lang w:eastAsia="zh-CN" w:bidi="hi-IN"/>
        </w:rPr>
        <w:t>2</w:t>
      </w:r>
      <w:r w:rsidR="006644CA">
        <w:rPr>
          <w:rFonts w:eastAsia="SimSun"/>
          <w:lang w:eastAsia="zh-CN" w:bidi="hi-IN"/>
        </w:rPr>
        <w:t>5</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B57FF4">
        <w:rPr>
          <w:rFonts w:eastAsia="SimSun"/>
          <w:lang w:eastAsia="zh-CN" w:bidi="hi-IN"/>
        </w:rPr>
        <w:t>2</w:t>
      </w:r>
      <w:r w:rsidR="006644CA">
        <w:rPr>
          <w:rFonts w:eastAsia="SimSun"/>
          <w:lang w:eastAsia="zh-CN" w:bidi="hi-IN"/>
        </w:rPr>
        <w:t>5</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6644CA" w:rsidRPr="006644CA">
        <w:rPr>
          <w:rFonts w:eastAsia="SimSun"/>
          <w:lang w:eastAsia="zh-CN" w:bidi="hi-IN"/>
        </w:rPr>
        <w:t>GND/5.13.3/24/921-P</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6644CA">
        <w:rPr>
          <w:rFonts w:eastAsia="SimSun"/>
          <w:lang w:eastAsia="zh-CN" w:bidi="hi-IN"/>
        </w:rPr>
        <w:t>Kalnāri</w:t>
      </w:r>
      <w:r w:rsidRPr="00ED79DA">
        <w:rPr>
          <w:rFonts w:eastAsia="SimSun"/>
          <w:lang w:eastAsia="zh-CN" w:bidi="hi-IN"/>
        </w:rPr>
        <w:t xml:space="preserve">”, </w:t>
      </w:r>
      <w:r w:rsidR="006644CA">
        <w:rPr>
          <w:rFonts w:eastAsia="SimSun"/>
          <w:lang w:eastAsia="zh-CN" w:bidi="hi-IN"/>
        </w:rPr>
        <w:t>Litenes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6644CA">
        <w:rPr>
          <w:rFonts w:eastAsia="SimSun"/>
          <w:lang w:eastAsia="zh-CN" w:bidi="hi-IN"/>
        </w:rPr>
        <w:t>5068 004 0022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C871C8">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C871C8">
        <w:rPr>
          <w:rFonts w:eastAsia="SimSun"/>
          <w:lang w:eastAsia="zh-CN" w:bidi="hi-IN"/>
        </w:rPr>
        <w:t>u</w:t>
      </w:r>
      <w:r w:rsidRPr="00ED79DA">
        <w:rPr>
          <w:rFonts w:eastAsia="SimSun"/>
          <w:lang w:eastAsia="zh-CN" w:bidi="hi-IN"/>
        </w:rPr>
        <w:t xml:space="preserve"> </w:t>
      </w:r>
      <w:bookmarkStart w:id="3" w:name="_Hlk153779950"/>
      <w:bookmarkStart w:id="4" w:name="_Hlk164839926"/>
      <w:r w:rsidR="006644CA">
        <w:rPr>
          <w:rFonts w:eastAsia="SimSun"/>
          <w:lang w:eastAsia="zh-CN" w:bidi="hi-IN"/>
        </w:rPr>
        <w:t>5068 004 0023</w:t>
      </w:r>
      <w:r w:rsidR="0007566F">
        <w:rPr>
          <w:rFonts w:eastAsia="SimSun"/>
          <w:lang w:eastAsia="zh-CN" w:bidi="hi-IN"/>
        </w:rPr>
        <w:t xml:space="preserve">, </w:t>
      </w:r>
      <w:r w:rsidR="006644CA">
        <w:rPr>
          <w:rFonts w:eastAsia="SimSun"/>
          <w:lang w:eastAsia="zh-CN" w:bidi="hi-IN"/>
        </w:rPr>
        <w:t>0</w:t>
      </w:r>
      <w:r w:rsidR="00515870">
        <w:rPr>
          <w:rFonts w:eastAsia="SimSun"/>
          <w:lang w:eastAsia="zh-CN" w:bidi="hi-IN"/>
        </w:rPr>
        <w:t>,</w:t>
      </w:r>
      <w:r w:rsidR="006644CA">
        <w:rPr>
          <w:rFonts w:eastAsia="SimSun"/>
          <w:lang w:eastAsia="zh-CN" w:bidi="hi-IN"/>
        </w:rPr>
        <w:t>7</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3806F6F4"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D77E9">
        <w:rPr>
          <w:rFonts w:eastAsia="SimSun"/>
          <w:lang w:eastAsia="zh-CN" w:bidi="hi-IN"/>
        </w:rPr>
        <w:t>Litenes</w:t>
      </w:r>
      <w:r w:rsidRPr="00D83D5F">
        <w:rPr>
          <w:rFonts w:eastAsia="SimSun"/>
          <w:lang w:eastAsia="zh-CN" w:bidi="hi-IN"/>
        </w:rPr>
        <w:t xml:space="preserve"> pagasta zemesgrāmatas nodalījumu Nr.</w:t>
      </w:r>
      <w:r w:rsidR="006D77E9">
        <w:rPr>
          <w:rFonts w:eastAsia="SimSun"/>
          <w:lang w:eastAsia="zh-CN" w:bidi="hi-IN"/>
        </w:rPr>
        <w:t>41</w:t>
      </w:r>
      <w:r w:rsidRPr="00D83D5F">
        <w:rPr>
          <w:rFonts w:eastAsia="SimSun"/>
          <w:lang w:eastAsia="zh-CN" w:bidi="hi-IN"/>
        </w:rPr>
        <w:t xml:space="preserve"> nekustamā īpašuma “</w:t>
      </w:r>
      <w:r w:rsidR="006D77E9">
        <w:rPr>
          <w:rFonts w:eastAsia="SimSun"/>
          <w:lang w:eastAsia="zh-CN" w:bidi="hi-IN"/>
        </w:rPr>
        <w:t>Kalnāri</w:t>
      </w:r>
      <w:r w:rsidRPr="00D83D5F">
        <w:rPr>
          <w:rFonts w:eastAsia="SimSun"/>
          <w:lang w:eastAsia="zh-CN" w:bidi="hi-IN"/>
        </w:rPr>
        <w:t xml:space="preserve">”, </w:t>
      </w:r>
      <w:r w:rsidR="006D77E9">
        <w:rPr>
          <w:rFonts w:eastAsia="SimSun"/>
          <w:lang w:eastAsia="zh-CN" w:bidi="hi-IN"/>
        </w:rPr>
        <w:t>Litenes</w:t>
      </w:r>
      <w:r w:rsidRPr="00D83D5F">
        <w:rPr>
          <w:rFonts w:eastAsia="SimSun"/>
          <w:lang w:eastAsia="zh-CN" w:bidi="hi-IN"/>
        </w:rPr>
        <w:t xml:space="preserve"> pagastā, Gulbenes novadā, kadastra numurs </w:t>
      </w:r>
      <w:r w:rsidR="006D77E9">
        <w:rPr>
          <w:rFonts w:eastAsia="SimSun"/>
          <w:lang w:eastAsia="zh-CN" w:bidi="hi-IN"/>
        </w:rPr>
        <w:t>5068 004 0022</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6D77E9">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6D77E9">
        <w:rPr>
          <w:rFonts w:eastAsia="SimSun"/>
          <w:lang w:eastAsia="zh-CN" w:bidi="hi-IN"/>
        </w:rPr>
        <w:t>5068 004 0021</w:t>
      </w:r>
      <w:r w:rsidR="002C140C" w:rsidRPr="002C140C">
        <w:rPr>
          <w:rFonts w:eastAsia="SimSun"/>
          <w:lang w:eastAsia="zh-CN" w:bidi="hi-IN"/>
        </w:rPr>
        <w:t xml:space="preserve">, </w:t>
      </w:r>
      <w:r w:rsidR="006D77E9">
        <w:rPr>
          <w:rFonts w:eastAsia="SimSun"/>
          <w:lang w:eastAsia="zh-CN" w:bidi="hi-IN"/>
        </w:rPr>
        <w:t>0</w:t>
      </w:r>
      <w:r w:rsidR="002C140C" w:rsidRPr="002C140C">
        <w:rPr>
          <w:rFonts w:eastAsia="SimSun"/>
          <w:lang w:eastAsia="zh-CN" w:bidi="hi-IN"/>
        </w:rPr>
        <w:t>,</w:t>
      </w:r>
      <w:r w:rsidR="006D77E9">
        <w:rPr>
          <w:rFonts w:eastAsia="SimSun"/>
          <w:lang w:eastAsia="zh-CN" w:bidi="hi-IN"/>
        </w:rPr>
        <w:t>5</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6D77E9">
        <w:rPr>
          <w:rFonts w:eastAsia="SimSun"/>
          <w:lang w:eastAsia="zh-CN" w:bidi="hi-IN"/>
        </w:rPr>
        <w:t>5068 004 0023</w:t>
      </w:r>
      <w:r w:rsidR="00757108">
        <w:rPr>
          <w:rFonts w:eastAsia="SimSun"/>
          <w:lang w:eastAsia="zh-CN" w:bidi="hi-IN"/>
        </w:rPr>
        <w:t xml:space="preserve">, </w:t>
      </w:r>
      <w:r w:rsidR="006D77E9">
        <w:rPr>
          <w:rFonts w:eastAsia="SimSun"/>
          <w:lang w:eastAsia="zh-CN" w:bidi="hi-IN"/>
        </w:rPr>
        <w:t>0</w:t>
      </w:r>
      <w:r w:rsidR="00757108">
        <w:rPr>
          <w:rFonts w:eastAsia="SimSun"/>
          <w:lang w:eastAsia="zh-CN" w:bidi="hi-IN"/>
        </w:rPr>
        <w:t>,</w:t>
      </w:r>
      <w:r w:rsidR="006D77E9">
        <w:rPr>
          <w:rFonts w:eastAsia="SimSun"/>
          <w:lang w:eastAsia="zh-CN" w:bidi="hi-IN"/>
        </w:rPr>
        <w:t>7</w:t>
      </w:r>
      <w:r w:rsidR="00757108">
        <w:rPr>
          <w:rFonts w:eastAsia="SimSun"/>
          <w:lang w:eastAsia="zh-CN" w:bidi="hi-IN"/>
        </w:rPr>
        <w:t> ha platībā</w:t>
      </w:r>
      <w:r w:rsidR="00351E75">
        <w:rPr>
          <w:rFonts w:eastAsia="SimSun"/>
          <w:lang w:eastAsia="zh-CN" w:bidi="hi-IN"/>
        </w:rPr>
        <w:t xml:space="preserve">, </w:t>
      </w:r>
      <w:r w:rsidR="006D77E9">
        <w:rPr>
          <w:rFonts w:eastAsia="SimSun"/>
          <w:lang w:eastAsia="zh-CN" w:bidi="hi-IN"/>
        </w:rPr>
        <w:t xml:space="preserve">5068 004 0022, 0,6 ha platībā, </w:t>
      </w:r>
      <w:r w:rsidR="00351E75">
        <w:rPr>
          <w:rFonts w:eastAsia="SimSun"/>
          <w:lang w:eastAsia="zh-CN" w:bidi="hi-IN"/>
        </w:rPr>
        <w:t>un ēkām (būvēm) ar kadastra apzīmējum</w:t>
      </w:r>
      <w:r w:rsidR="006D77E9">
        <w:rPr>
          <w:rFonts w:eastAsia="SimSun"/>
          <w:lang w:eastAsia="zh-CN" w:bidi="hi-IN"/>
        </w:rPr>
        <w:t>iem</w:t>
      </w:r>
      <w:r w:rsidR="00351E75">
        <w:rPr>
          <w:rFonts w:eastAsia="SimSun"/>
          <w:lang w:eastAsia="zh-CN" w:bidi="hi-IN"/>
        </w:rPr>
        <w:t xml:space="preserve"> </w:t>
      </w:r>
      <w:bookmarkStart w:id="5" w:name="_Hlk166510347"/>
      <w:r w:rsidR="006D77E9">
        <w:rPr>
          <w:rFonts w:eastAsia="SimSun"/>
          <w:lang w:eastAsia="zh-CN" w:bidi="hi-IN"/>
        </w:rPr>
        <w:t>5068 004 0022</w:t>
      </w:r>
      <w:r w:rsidR="00BB7A2B">
        <w:rPr>
          <w:rFonts w:eastAsia="SimSun"/>
          <w:lang w:eastAsia="zh-CN" w:bidi="hi-IN"/>
        </w:rPr>
        <w:t xml:space="preserve"> </w:t>
      </w:r>
      <w:bookmarkEnd w:id="5"/>
      <w:r w:rsidR="00BB7A2B">
        <w:rPr>
          <w:rFonts w:eastAsia="SimSun"/>
          <w:lang w:eastAsia="zh-CN" w:bidi="hi-IN"/>
        </w:rPr>
        <w:t xml:space="preserve">001, </w:t>
      </w:r>
      <w:r w:rsidR="006D77E9" w:rsidRPr="006D77E9">
        <w:rPr>
          <w:rFonts w:eastAsia="SimSun"/>
          <w:lang w:eastAsia="zh-CN" w:bidi="hi-IN"/>
        </w:rPr>
        <w:t xml:space="preserve">5068 004 0022 </w:t>
      </w:r>
      <w:r w:rsidR="00757108">
        <w:rPr>
          <w:rFonts w:eastAsia="SimSun"/>
          <w:lang w:eastAsia="zh-CN" w:bidi="hi-IN"/>
        </w:rPr>
        <w:t>002</w:t>
      </w:r>
      <w:r w:rsidR="00BB7A2B">
        <w:rPr>
          <w:rFonts w:eastAsia="SimSun"/>
          <w:lang w:eastAsia="zh-CN" w:bidi="hi-IN"/>
        </w:rPr>
        <w:t xml:space="preserve">, </w:t>
      </w:r>
      <w:r w:rsidR="006D77E9" w:rsidRPr="006D77E9">
        <w:rPr>
          <w:rFonts w:eastAsia="SimSun"/>
          <w:lang w:eastAsia="zh-CN" w:bidi="hi-IN"/>
        </w:rPr>
        <w:t xml:space="preserve">5068 004 0022 </w:t>
      </w:r>
      <w:r w:rsidR="00757108">
        <w:rPr>
          <w:rFonts w:eastAsia="SimSun"/>
          <w:lang w:eastAsia="zh-CN" w:bidi="hi-IN"/>
        </w:rPr>
        <w:t xml:space="preserve">003, </w:t>
      </w:r>
      <w:r w:rsidR="006D77E9" w:rsidRPr="006D77E9">
        <w:rPr>
          <w:rFonts w:eastAsia="SimSun"/>
          <w:lang w:eastAsia="zh-CN" w:bidi="hi-IN"/>
        </w:rPr>
        <w:t xml:space="preserve">5068 004 0022 </w:t>
      </w:r>
      <w:r w:rsidR="00757108">
        <w:rPr>
          <w:rFonts w:eastAsia="SimSun"/>
          <w:lang w:eastAsia="zh-CN" w:bidi="hi-IN"/>
        </w:rPr>
        <w:t xml:space="preserve">004, </w:t>
      </w:r>
      <w:r w:rsidR="006D77E9" w:rsidRPr="006D77E9">
        <w:rPr>
          <w:rFonts w:eastAsia="SimSun"/>
          <w:lang w:eastAsia="zh-CN" w:bidi="hi-IN"/>
        </w:rPr>
        <w:t xml:space="preserve">5068 004 0022 </w:t>
      </w:r>
      <w:r w:rsidR="00757108">
        <w:rPr>
          <w:rFonts w:eastAsia="SimSun"/>
          <w:lang w:eastAsia="zh-CN" w:bidi="hi-IN"/>
        </w:rPr>
        <w:t>005</w:t>
      </w:r>
      <w:r w:rsidR="00BB7A2B">
        <w:rPr>
          <w:rFonts w:eastAsia="SimSun"/>
          <w:lang w:eastAsia="zh-CN" w:bidi="hi-IN"/>
        </w:rPr>
        <w:t xml:space="preserve">, </w:t>
      </w:r>
      <w:r w:rsidR="006D77E9" w:rsidRPr="006D77E9">
        <w:rPr>
          <w:rFonts w:eastAsia="SimSun"/>
          <w:lang w:eastAsia="zh-CN" w:bidi="hi-IN"/>
        </w:rPr>
        <w:t>5068 004 0022</w:t>
      </w:r>
      <w:r w:rsidR="006D77E9">
        <w:rPr>
          <w:rFonts w:eastAsia="SimSun"/>
          <w:lang w:eastAsia="zh-CN" w:bidi="hi-IN"/>
        </w:rPr>
        <w:t xml:space="preserve"> 006, </w:t>
      </w:r>
      <w:r w:rsidR="006D77E9" w:rsidRPr="006D77E9">
        <w:rPr>
          <w:rFonts w:eastAsia="SimSun"/>
          <w:lang w:eastAsia="zh-CN" w:bidi="hi-IN"/>
        </w:rPr>
        <w:t>5068 004 0022</w:t>
      </w:r>
      <w:r w:rsidR="006D77E9">
        <w:rPr>
          <w:rFonts w:eastAsia="SimSun"/>
          <w:lang w:eastAsia="zh-CN" w:bidi="hi-IN"/>
        </w:rPr>
        <w:t xml:space="preserve"> 007, </w:t>
      </w:r>
      <w:r w:rsidR="006D77E9" w:rsidRPr="006D77E9">
        <w:rPr>
          <w:rFonts w:eastAsia="SimSun"/>
          <w:lang w:eastAsia="zh-CN" w:bidi="hi-IN"/>
        </w:rPr>
        <w:t>5068 004 0022</w:t>
      </w:r>
      <w:r w:rsidR="006D77E9">
        <w:rPr>
          <w:rFonts w:eastAsia="SimSun"/>
          <w:lang w:eastAsia="zh-CN" w:bidi="hi-IN"/>
        </w:rPr>
        <w:t xml:space="preserve"> 008, </w:t>
      </w:r>
      <w:r w:rsidRPr="00D83D5F">
        <w:rPr>
          <w:rFonts w:eastAsia="SimSun"/>
          <w:lang w:eastAsia="zh-CN" w:bidi="hi-IN"/>
        </w:rPr>
        <w:t xml:space="preserve">īpašuma tiesības ir nostiprinātas </w:t>
      </w:r>
      <w:r w:rsidR="00195184">
        <w:t xml:space="preserve"> […]</w:t>
      </w:r>
      <w:r w:rsidRPr="00D83D5F">
        <w:rPr>
          <w:rFonts w:eastAsia="SimSun"/>
          <w:lang w:eastAsia="zh-CN" w:bidi="hi-IN"/>
        </w:rPr>
        <w:t xml:space="preserve">, pamatojoties uz tiesneses </w:t>
      </w:r>
      <w:r w:rsidR="006D77E9">
        <w:rPr>
          <w:rFonts w:eastAsia="SimSun"/>
          <w:lang w:eastAsia="zh-CN" w:bidi="hi-IN"/>
        </w:rPr>
        <w:t xml:space="preserve">Baibas </w:t>
      </w:r>
      <w:proofErr w:type="spellStart"/>
      <w:r w:rsidR="006D77E9">
        <w:rPr>
          <w:rFonts w:eastAsia="SimSun"/>
          <w:lang w:eastAsia="zh-CN" w:bidi="hi-IN"/>
        </w:rPr>
        <w:t>Lielpēteres</w:t>
      </w:r>
      <w:proofErr w:type="spellEnd"/>
      <w:r w:rsidRPr="00D83D5F">
        <w:rPr>
          <w:rFonts w:eastAsia="SimSun"/>
          <w:lang w:eastAsia="zh-CN" w:bidi="hi-IN"/>
        </w:rPr>
        <w:t xml:space="preserve"> </w:t>
      </w:r>
      <w:r w:rsidR="006D77E9">
        <w:rPr>
          <w:rFonts w:eastAsia="SimSun"/>
          <w:lang w:eastAsia="zh-CN" w:bidi="hi-IN"/>
        </w:rPr>
        <w:t>2020</w:t>
      </w:r>
      <w:r w:rsidRPr="00D83D5F">
        <w:rPr>
          <w:rFonts w:eastAsia="SimSun"/>
          <w:lang w:eastAsia="zh-CN" w:bidi="hi-IN"/>
        </w:rPr>
        <w:t xml:space="preserve">.gada </w:t>
      </w:r>
      <w:r w:rsidR="006D77E9">
        <w:rPr>
          <w:rFonts w:eastAsia="SimSun"/>
          <w:lang w:eastAsia="zh-CN" w:bidi="hi-IN"/>
        </w:rPr>
        <w:t>16</w:t>
      </w:r>
      <w:r w:rsidRPr="00D83D5F">
        <w:rPr>
          <w:rFonts w:eastAsia="SimSun"/>
          <w:lang w:eastAsia="zh-CN" w:bidi="hi-IN"/>
        </w:rPr>
        <w:t>.</w:t>
      </w:r>
      <w:r w:rsidR="006D77E9">
        <w:rPr>
          <w:rFonts w:eastAsia="SimSun"/>
          <w:lang w:eastAsia="zh-CN" w:bidi="hi-IN"/>
        </w:rPr>
        <w:t>novembra</w:t>
      </w:r>
      <w:r w:rsidRPr="00D83D5F">
        <w:rPr>
          <w:rFonts w:eastAsia="SimSun"/>
          <w:lang w:eastAsia="zh-CN" w:bidi="hi-IN"/>
        </w:rPr>
        <w:t xml:space="preserve"> lēmumu, žurnāls Nr.</w:t>
      </w:r>
      <w:r w:rsidR="006D77E9">
        <w:rPr>
          <w:rFonts w:eastAsia="SimSun"/>
          <w:lang w:eastAsia="zh-CN" w:bidi="hi-IN"/>
        </w:rPr>
        <w:t> </w:t>
      </w:r>
      <w:r w:rsidR="006D77E9" w:rsidRPr="006D77E9">
        <w:rPr>
          <w:rFonts w:eastAsia="SimSun"/>
          <w:lang w:eastAsia="zh-CN" w:bidi="hi-IN"/>
        </w:rPr>
        <w:t>300005228755</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3D58530"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582B32"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582B32">
        <w:t xml:space="preserve">, </w:t>
      </w:r>
      <w:r w:rsidR="00C40310" w:rsidRPr="00C40310">
        <w:rPr>
          <w:rFonts w:eastAsia="SimSun"/>
          <w:lang w:eastAsia="zh-CN" w:bidi="hi-IN"/>
        </w:rPr>
        <w:t xml:space="preserve">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20FAC4EE"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47343">
        <w:rPr>
          <w:rFonts w:eastAsia="SimSun"/>
          <w:lang w:eastAsia="zh-CN" w:bidi="hi-IN"/>
        </w:rPr>
        <w:t>Pāreja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75258D">
        <w:rPr>
          <w:rFonts w:eastAsia="SimSun"/>
          <w:lang w:eastAsia="zh-CN" w:bidi="hi-IN"/>
        </w:rPr>
        <w:t>u</w:t>
      </w:r>
      <w:r w:rsidR="007D0B32" w:rsidRPr="007D0B32">
        <w:rPr>
          <w:rFonts w:eastAsia="SimSun"/>
          <w:lang w:eastAsia="zh-CN" w:bidi="hi-IN"/>
        </w:rPr>
        <w:t xml:space="preserve"> ar kadastra apzīmējum</w:t>
      </w:r>
      <w:r w:rsidR="0075258D">
        <w:rPr>
          <w:rFonts w:eastAsia="SimSun"/>
          <w:lang w:eastAsia="zh-CN" w:bidi="hi-IN"/>
        </w:rPr>
        <w:t>u</w:t>
      </w:r>
      <w:r w:rsidR="007D0B32" w:rsidRPr="007D0B32">
        <w:rPr>
          <w:rFonts w:eastAsia="SimSun"/>
          <w:lang w:eastAsia="zh-CN" w:bidi="hi-IN"/>
        </w:rPr>
        <w:t xml:space="preserve"> </w:t>
      </w:r>
      <w:r w:rsidR="00647343">
        <w:rPr>
          <w:rFonts w:eastAsia="SimSun"/>
          <w:lang w:eastAsia="zh-CN" w:bidi="hi-IN"/>
        </w:rPr>
        <w:t>5068 004 0023</w:t>
      </w:r>
      <w:r w:rsidR="00C75138" w:rsidRPr="00C75138">
        <w:rPr>
          <w:rFonts w:eastAsia="SimSun"/>
          <w:lang w:eastAsia="zh-CN" w:bidi="hi-IN"/>
        </w:rPr>
        <w:t xml:space="preserve">, </w:t>
      </w:r>
      <w:r w:rsidR="00647343">
        <w:rPr>
          <w:rFonts w:eastAsia="SimSun"/>
          <w:lang w:eastAsia="zh-CN" w:bidi="hi-IN"/>
        </w:rPr>
        <w:t>0</w:t>
      </w:r>
      <w:r w:rsidR="00C75138" w:rsidRPr="00C75138">
        <w:rPr>
          <w:rFonts w:eastAsia="SimSun"/>
          <w:lang w:eastAsia="zh-CN" w:bidi="hi-IN"/>
        </w:rPr>
        <w:t>,</w:t>
      </w:r>
      <w:r w:rsidR="00647343">
        <w:rPr>
          <w:rFonts w:eastAsia="SimSun"/>
          <w:lang w:eastAsia="zh-CN" w:bidi="hi-IN"/>
        </w:rPr>
        <w:t>7</w:t>
      </w:r>
      <w:r w:rsidR="00DF5F02">
        <w:rPr>
          <w:rFonts w:eastAsia="SimSun"/>
          <w:lang w:eastAsia="zh-CN" w:bidi="hi-IN"/>
        </w:rPr>
        <w:t> </w:t>
      </w:r>
      <w:r w:rsidR="00C75138" w:rsidRPr="00C75138">
        <w:rPr>
          <w:rFonts w:eastAsia="SimSun"/>
          <w:lang w:eastAsia="zh-CN" w:bidi="hi-IN"/>
        </w:rPr>
        <w:t xml:space="preserve">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647343">
        <w:rPr>
          <w:rFonts w:eastAsia="SimSun"/>
          <w:lang w:eastAsia="zh-CN" w:bidi="hi-IN"/>
        </w:rPr>
        <w:t>Kalnāri</w:t>
      </w:r>
      <w:r w:rsidR="00083C4C" w:rsidRPr="00083C4C">
        <w:rPr>
          <w:rFonts w:eastAsia="SimSun"/>
          <w:lang w:eastAsia="zh-CN" w:bidi="hi-IN"/>
        </w:rPr>
        <w:t xml:space="preserve">”, </w:t>
      </w:r>
      <w:r w:rsidR="00647343">
        <w:rPr>
          <w:rFonts w:eastAsia="SimSun"/>
          <w:lang w:eastAsia="zh-CN" w:bidi="hi-IN"/>
        </w:rPr>
        <w:t>Litenes</w:t>
      </w:r>
      <w:r w:rsidR="007232AA" w:rsidRPr="007232AA">
        <w:rPr>
          <w:rFonts w:eastAsia="SimSun"/>
          <w:lang w:eastAsia="zh-CN" w:bidi="hi-IN"/>
        </w:rPr>
        <w:t xml:space="preserve"> pagasts, Gulbenes novads, kadastra numurs </w:t>
      </w:r>
      <w:r w:rsidR="00647343">
        <w:rPr>
          <w:rFonts w:eastAsia="SimSun"/>
          <w:lang w:eastAsia="zh-CN" w:bidi="hi-IN"/>
        </w:rPr>
        <w:t>5068 004 0022</w:t>
      </w:r>
      <w:r w:rsidR="007D0B32">
        <w:rPr>
          <w:rFonts w:eastAsia="SimSun"/>
          <w:lang w:eastAsia="zh-CN" w:bidi="hi-IN"/>
        </w:rPr>
        <w:t>.</w:t>
      </w:r>
    </w:p>
    <w:p w14:paraId="656E57E8" w14:textId="23A29CCA" w:rsidR="00F72B8E" w:rsidRDefault="00D73536" w:rsidP="00195184">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nosūtīt </w:t>
      </w:r>
      <w:r w:rsidR="00195184">
        <w:t xml:space="preserve"> […]</w:t>
      </w:r>
    </w:p>
    <w:p w14:paraId="65103741" w14:textId="348400EC"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saskaņā ar Paziņošanas likuma 8.panta trešo daļu dokuments, kas paziņots kā vienkāršs pasta sūtījums, uzskatāms par paziņotu astotajā dienā no dienas, kad tas iestādē reģistrēts kā nosūtāmais dokuments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184"/>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48BC"/>
    <w:rsid w:val="002F6F03"/>
    <w:rsid w:val="002F70FE"/>
    <w:rsid w:val="0030018D"/>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543"/>
    <w:rsid w:val="00560E20"/>
    <w:rsid w:val="00566789"/>
    <w:rsid w:val="0056747D"/>
    <w:rsid w:val="00567576"/>
    <w:rsid w:val="00582B32"/>
    <w:rsid w:val="005863FE"/>
    <w:rsid w:val="0058753E"/>
    <w:rsid w:val="00597756"/>
    <w:rsid w:val="005A1794"/>
    <w:rsid w:val="005A6732"/>
    <w:rsid w:val="005B4E6C"/>
    <w:rsid w:val="005C23AF"/>
    <w:rsid w:val="005D539A"/>
    <w:rsid w:val="005D608D"/>
    <w:rsid w:val="005E74F2"/>
    <w:rsid w:val="005F0231"/>
    <w:rsid w:val="005F6305"/>
    <w:rsid w:val="006072C8"/>
    <w:rsid w:val="00610A7C"/>
    <w:rsid w:val="00625815"/>
    <w:rsid w:val="0063002D"/>
    <w:rsid w:val="00637F7E"/>
    <w:rsid w:val="00647343"/>
    <w:rsid w:val="006473B5"/>
    <w:rsid w:val="006644CA"/>
    <w:rsid w:val="00681DFF"/>
    <w:rsid w:val="0068408D"/>
    <w:rsid w:val="006862C1"/>
    <w:rsid w:val="00690F9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0E0A"/>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42E4"/>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1118</TotalTime>
  <Pages>1</Pages>
  <Words>3159</Words>
  <Characters>1801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2024-05-31T09:48:00Z</cp:lastPrinted>
  <dcterms:created xsi:type="dcterms:W3CDTF">2024-05-13T12:44:00Z</dcterms:created>
  <dcterms:modified xsi:type="dcterms:W3CDTF">2024-06-04T08:10:00Z</dcterms:modified>
</cp:coreProperties>
</file>