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CD9DF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27565">
              <w:rPr>
                <w:rFonts w:ascii="Times New Roman" w:hAnsi="Times New Roman" w:cs="Times New Roman"/>
                <w:b/>
                <w:bCs/>
                <w:sz w:val="24"/>
                <w:szCs w:val="24"/>
              </w:rPr>
              <w:t>30.maijā</w:t>
            </w:r>
          </w:p>
        </w:tc>
        <w:tc>
          <w:tcPr>
            <w:tcW w:w="4678" w:type="dxa"/>
          </w:tcPr>
          <w:p w14:paraId="32845103" w14:textId="45D9C75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9F1F35">
              <w:rPr>
                <w:rFonts w:ascii="Times New Roman" w:hAnsi="Times New Roman" w:cs="Times New Roman"/>
                <w:b/>
                <w:bCs/>
                <w:sz w:val="24"/>
                <w:szCs w:val="24"/>
              </w:rPr>
              <w:t>291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C3986C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9F1F35">
              <w:rPr>
                <w:rFonts w:ascii="Times New Roman" w:hAnsi="Times New Roman" w:cs="Times New Roman"/>
                <w:b/>
                <w:bCs/>
                <w:sz w:val="24"/>
                <w:szCs w:val="24"/>
              </w:rPr>
              <w:t>11</w:t>
            </w:r>
            <w:r w:rsidR="002233C6">
              <w:rPr>
                <w:rFonts w:ascii="Times New Roman" w:hAnsi="Times New Roman" w:cs="Times New Roman"/>
                <w:b/>
                <w:bCs/>
                <w:sz w:val="24"/>
                <w:szCs w:val="24"/>
              </w:rPr>
              <w:t xml:space="preserve">; </w:t>
            </w:r>
            <w:r w:rsidR="009F1F35">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628F07E5" w:rsidR="00BF6A9A" w:rsidRDefault="00326B60" w:rsidP="00BF6A9A">
      <w:pPr>
        <w:pStyle w:val="Default"/>
        <w:jc w:val="center"/>
        <w:rPr>
          <w:b/>
          <w:szCs w:val="24"/>
        </w:rPr>
      </w:pPr>
      <w:r w:rsidRPr="00326B60">
        <w:rPr>
          <w:b/>
          <w:szCs w:val="24"/>
        </w:rPr>
        <w:t xml:space="preserve">Par </w:t>
      </w:r>
      <w:r w:rsidR="00C27565" w:rsidRPr="00C27565">
        <w:rPr>
          <w:b/>
          <w:szCs w:val="24"/>
        </w:rPr>
        <w:t>dzīvokļa īpašum</w:t>
      </w:r>
      <w:r w:rsidR="009F1F35">
        <w:rPr>
          <w:b/>
          <w:szCs w:val="24"/>
        </w:rPr>
        <w:t>a</w:t>
      </w:r>
      <w:r w:rsidR="00C27565" w:rsidRPr="00C27565">
        <w:rPr>
          <w:b/>
          <w:szCs w:val="24"/>
        </w:rPr>
        <w:t xml:space="preserve"> </w:t>
      </w:r>
      <w:r w:rsidR="005A19D7" w:rsidRPr="005A19D7">
        <w:rPr>
          <w:b/>
          <w:szCs w:val="24"/>
        </w:rPr>
        <w:t>Brīvības ielā 16 – 1</w:t>
      </w:r>
      <w:r w:rsidR="00FC6EEE">
        <w:rPr>
          <w:b/>
          <w:szCs w:val="24"/>
        </w:rPr>
        <w:t>9</w:t>
      </w:r>
      <w:r w:rsidR="005A19D7" w:rsidRPr="005A19D7">
        <w:rPr>
          <w:b/>
          <w:szCs w:val="24"/>
        </w:rPr>
        <w:t>, Gulbenē, Gulbenes novadā</w:t>
      </w:r>
      <w:r w:rsidR="00C27565">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75F670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996AAD">
        <w:t>28.martā</w:t>
      </w:r>
      <w:r w:rsidR="008D0350">
        <w:t xml:space="preserve"> pieņēma lēmumu Nr. GND/202</w:t>
      </w:r>
      <w:r w:rsidR="00996AAD">
        <w:t>4</w:t>
      </w:r>
      <w:r w:rsidR="008D0350">
        <w:t>/</w:t>
      </w:r>
      <w:r w:rsidR="00996AAD">
        <w:t>1</w:t>
      </w:r>
      <w:r w:rsidR="00FC6EEE">
        <w:t>40</w:t>
      </w:r>
      <w:r w:rsidR="00996AAD">
        <w:t xml:space="preserve"> </w:t>
      </w:r>
      <w:r w:rsidR="008D0350">
        <w:t xml:space="preserve">“Par </w:t>
      </w:r>
      <w:r w:rsidR="00996AAD" w:rsidRPr="00996AAD">
        <w:t xml:space="preserve">dzīvokļa īpašuma </w:t>
      </w:r>
      <w:r w:rsidR="005A19D7" w:rsidRPr="005A19D7">
        <w:t>Brīvības ielā 16 – 1</w:t>
      </w:r>
      <w:r w:rsidR="00FC6EEE">
        <w:t>9</w:t>
      </w:r>
      <w:r w:rsidR="005A19D7" w:rsidRPr="005A19D7">
        <w:t>, Gulbenē, Gulbenes novadā</w:t>
      </w:r>
      <w:r w:rsidR="00996AAD" w:rsidRPr="00996AAD">
        <w:t>, pirmās izsoles rīkošanu, noteikumu un sākumcenas</w:t>
      </w:r>
      <w:r w:rsidR="008D0350" w:rsidRPr="00E9389D">
        <w:t xml:space="preserve"> apstiprināšanu</w:t>
      </w:r>
      <w:r w:rsidR="008D0350">
        <w:t>” (protokols Nr.</w:t>
      </w:r>
      <w:r w:rsidR="00996AAD">
        <w:t>8</w:t>
      </w:r>
      <w:r w:rsidR="008D0350">
        <w:t xml:space="preserve">; </w:t>
      </w:r>
      <w:r w:rsidR="00996AAD">
        <w:t>3</w:t>
      </w:r>
      <w:r w:rsidR="00FC6EEE">
        <w:t>2</w:t>
      </w:r>
      <w:r w:rsidR="008D0350">
        <w:t>.p</w:t>
      </w:r>
      <w:r w:rsidR="002B3B27" w:rsidRPr="003033C1">
        <w:t>.</w:t>
      </w:r>
      <w:r w:rsidR="00FB4505" w:rsidRPr="003033C1">
        <w:t>).</w:t>
      </w:r>
    </w:p>
    <w:p w14:paraId="7D953EB1" w14:textId="5EE10654" w:rsidR="00FB4505" w:rsidRPr="009940FA" w:rsidRDefault="00FB4505" w:rsidP="0096406D">
      <w:pPr>
        <w:pStyle w:val="Parasts1"/>
        <w:spacing w:after="0" w:line="360" w:lineRule="auto"/>
        <w:ind w:firstLine="567"/>
        <w:jc w:val="both"/>
      </w:pPr>
      <w:r>
        <w:t>202</w:t>
      </w:r>
      <w:r w:rsidR="00220C87">
        <w:t>4</w:t>
      </w:r>
      <w:r>
        <w:t xml:space="preserve">.gada </w:t>
      </w:r>
      <w:r w:rsidR="00996AAD">
        <w:t>16.maijā</w:t>
      </w:r>
      <w:r w:rsidR="002951CB">
        <w:t xml:space="preserve"> </w:t>
      </w:r>
      <w:r>
        <w:t xml:space="preserve">tika rīkota </w:t>
      </w:r>
      <w:r w:rsidRPr="007C68BC">
        <w:t xml:space="preserve">Gulbenes novada </w:t>
      </w:r>
      <w:r>
        <w:t xml:space="preserve">pašvaldības </w:t>
      </w:r>
      <w:r w:rsidR="00996AAD" w:rsidRPr="00996AAD">
        <w:t xml:space="preserve">dzīvokļa īpašuma </w:t>
      </w:r>
      <w:r w:rsidR="00FC6EEE" w:rsidRPr="00FC6EEE">
        <w:t xml:space="preserve">Brīvības ielā 16 – 19, Gulbenē, Gulbenes novadā, kadastra numurs 5001 900 0015, kas sastāv no vienistabas dzīvokļa, 18,9 </w:t>
      </w:r>
      <w:proofErr w:type="spellStart"/>
      <w:r w:rsidR="00FC6EEE" w:rsidRPr="00FC6EEE">
        <w:t>kv.m</w:t>
      </w:r>
      <w:proofErr w:type="spellEnd"/>
      <w:r w:rsidR="00FC6EEE" w:rsidRPr="00FC6EEE">
        <w:t>. platībā (telpu grupas kadastra apzīmējums 5001 005 0073 001 009), un pie tā piederošām kopīpašuma 1880/48240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rsidR="005A19D7" w:rsidRPr="005A19D7">
        <w:t xml:space="preserve"> </w:t>
      </w:r>
      <w:r w:rsidR="008E6E36">
        <w:t xml:space="preserve">(turpmāk – </w:t>
      </w:r>
      <w:r w:rsidR="00996AAD">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996AAD">
        <w:t xml:space="preserve">viens </w:t>
      </w:r>
      <w:r w:rsidR="00C024D0" w:rsidRPr="007C559E">
        <w:t>pretenden</w:t>
      </w:r>
      <w:r w:rsidR="008F2A59" w:rsidRPr="007C559E">
        <w:t>t</w:t>
      </w:r>
      <w:r w:rsidR="00996AAD">
        <w:t>s</w:t>
      </w:r>
      <w:r w:rsidRPr="007C559E">
        <w:t>.</w:t>
      </w:r>
      <w:r w:rsidR="00E1191E">
        <w:t xml:space="preserve"> </w:t>
      </w:r>
      <w:r w:rsidR="009864C6">
        <w:rPr>
          <w:rFonts w:eastAsia="Times New Roman" w:cs="Times New Roman"/>
          <w:lang w:eastAsia="lv-LV"/>
        </w:rPr>
        <w:t>[...]</w:t>
      </w:r>
      <w:r w:rsidR="008D0350">
        <w:t xml:space="preserve">, par nosolīto cenu </w:t>
      </w:r>
      <w:r w:rsidR="00FC6EEE" w:rsidRPr="00FC6EEE">
        <w:rPr>
          <w:color w:val="000000"/>
        </w:rPr>
        <w:t xml:space="preserve">735 EUR (septiņi simti trīsdesmit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996AAD">
        <w:t>dzīvokļa</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w:t>
      </w:r>
      <w:r>
        <w:lastRenderedPageBreak/>
        <w:t xml:space="preserve">laikā, ja izsoles noteikumi neparedz citu termiņu; iemaksātā nodrošinājuma (16.pants) summa tiek ieskaitīta pirkuma summā. </w:t>
      </w:r>
    </w:p>
    <w:p w14:paraId="28617FA9" w14:textId="2CB8BE95"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28</w:t>
      </w:r>
      <w:r w:rsidR="00996AAD" w:rsidRPr="00A02EE4">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E49E9D8" w:rsidR="00FB4505" w:rsidRPr="009F1F35"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96AAD">
        <w:rPr>
          <w:rFonts w:ascii="Times New Roman" w:hAnsi="Times New Roman" w:cs="Times New Roman"/>
          <w:sz w:val="24"/>
          <w:szCs w:val="24"/>
        </w:rPr>
        <w:t>16.maija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96AAD" w:rsidRPr="00996AAD">
        <w:rPr>
          <w:rFonts w:ascii="Times New Roman" w:hAnsi="Times New Roman" w:cs="Times New Roman"/>
          <w:sz w:val="24"/>
          <w:szCs w:val="24"/>
        </w:rPr>
        <w:t>dzīvokļa īpašuma</w:t>
      </w:r>
      <w:r w:rsidR="00996AAD">
        <w:rPr>
          <w:rFonts w:ascii="Times New Roman" w:hAnsi="Times New Roman" w:cs="Times New Roman"/>
          <w:sz w:val="24"/>
          <w:szCs w:val="24"/>
        </w:rPr>
        <w:t xml:space="preserve"> </w:t>
      </w:r>
      <w:r w:rsidR="005A19D7" w:rsidRPr="005A19D7">
        <w:rPr>
          <w:rFonts w:ascii="Times New Roman" w:hAnsi="Times New Roman" w:cs="Times New Roman"/>
          <w:sz w:val="24"/>
          <w:szCs w:val="24"/>
        </w:rPr>
        <w:t>Brīvības iela 16 – 1</w:t>
      </w:r>
      <w:r w:rsidR="00FC6EEE">
        <w:rPr>
          <w:rFonts w:ascii="Times New Roman" w:hAnsi="Times New Roman" w:cs="Times New Roman"/>
          <w:sz w:val="24"/>
          <w:szCs w:val="24"/>
        </w:rPr>
        <w:t>9</w:t>
      </w:r>
      <w:r w:rsidR="005A19D7" w:rsidRPr="005A19D7">
        <w:rPr>
          <w:rFonts w:ascii="Times New Roman" w:hAnsi="Times New Roman" w:cs="Times New Roman"/>
          <w:sz w:val="24"/>
          <w:szCs w:val="24"/>
        </w:rPr>
        <w:t>, Gulbenē, Gulbenes novadā</w:t>
      </w:r>
      <w:r w:rsidR="00996AAD" w:rsidRPr="00996AAD">
        <w:rPr>
          <w:rFonts w:ascii="Times New Roman" w:hAnsi="Times New Roman" w:cs="Times New Roman"/>
          <w:sz w:val="24"/>
          <w:szCs w:val="24"/>
        </w:rPr>
        <w:t>, 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FC6EEE">
        <w:rPr>
          <w:rFonts w:ascii="Times New Roman" w:hAnsi="Times New Roman" w:cs="Times New Roman"/>
          <w:sz w:val="24"/>
          <w:szCs w:val="24"/>
        </w:rPr>
        <w:t>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 xml:space="preserve">atklāti </w:t>
      </w:r>
      <w:r w:rsidR="003033C1" w:rsidRPr="009F1F35">
        <w:rPr>
          <w:rFonts w:ascii="Times New Roman" w:hAnsi="Times New Roman" w:cs="Times New Roman"/>
          <w:sz w:val="24"/>
          <w:szCs w:val="24"/>
        </w:rPr>
        <w:t>balsojot</w:t>
      </w:r>
      <w:r w:rsidR="0032159E" w:rsidRPr="009F1F35">
        <w:rPr>
          <w:rFonts w:ascii="Times New Roman" w:hAnsi="Times New Roman" w:cs="Times New Roman"/>
          <w:sz w:val="24"/>
          <w:szCs w:val="24"/>
        </w:rPr>
        <w:t xml:space="preserve">: </w:t>
      </w:r>
      <w:r w:rsidR="009F1F35" w:rsidRPr="009F1F35">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32159E" w:rsidRPr="009F1F35">
        <w:rPr>
          <w:rFonts w:ascii="Times New Roman" w:hAnsi="Times New Roman" w:cs="Times New Roman"/>
          <w:sz w:val="24"/>
          <w:szCs w:val="24"/>
        </w:rPr>
        <w:t>, Gulbenes novada</w:t>
      </w:r>
      <w:r w:rsidR="00C57ACE" w:rsidRPr="009F1F35">
        <w:rPr>
          <w:rFonts w:ascii="Times New Roman" w:hAnsi="Times New Roman" w:cs="Times New Roman"/>
          <w:sz w:val="24"/>
          <w:szCs w:val="24"/>
        </w:rPr>
        <w:t xml:space="preserve"> pašvaldības</w:t>
      </w:r>
      <w:r w:rsidR="0032159E" w:rsidRPr="009F1F35">
        <w:rPr>
          <w:rFonts w:ascii="Times New Roman" w:hAnsi="Times New Roman" w:cs="Times New Roman"/>
          <w:sz w:val="24"/>
          <w:szCs w:val="24"/>
        </w:rPr>
        <w:t xml:space="preserve"> dome NOLEMJ:</w:t>
      </w:r>
    </w:p>
    <w:p w14:paraId="60874A11" w14:textId="11AB905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96AAD" w:rsidRPr="00996AAD">
        <w:rPr>
          <w:rFonts w:cs="Times New Roman"/>
        </w:rPr>
        <w:t xml:space="preserve">dzīvokļa īpašuma </w:t>
      </w:r>
      <w:r w:rsidR="00FC6EEE" w:rsidRPr="00FC6EEE">
        <w:rPr>
          <w:rFonts w:cs="Times New Roman"/>
        </w:rPr>
        <w:t xml:space="preserve">Brīvības ielā 16 – 19, Gulbenē, Gulbenes novadā, kadastra numurs 5001 900 0015, kas sastāv no vienistabas dzīvokļa, 18,9 </w:t>
      </w:r>
      <w:proofErr w:type="spellStart"/>
      <w:r w:rsidR="00FC6EEE" w:rsidRPr="00FC6EEE">
        <w:rPr>
          <w:rFonts w:cs="Times New Roman"/>
        </w:rPr>
        <w:t>kv.m</w:t>
      </w:r>
      <w:proofErr w:type="spellEnd"/>
      <w:r w:rsidR="00FC6EEE" w:rsidRPr="00FC6EEE">
        <w:rPr>
          <w:rFonts w:cs="Times New Roman"/>
        </w:rPr>
        <w:t>. platībā (telpu grupas kadastra apzīmējums 5001 005 0073 001 009), un pie tā piederošām kopīpašuma 1880/48240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t>, 202</w:t>
      </w:r>
      <w:r w:rsidR="00220C87">
        <w:t>4</w:t>
      </w:r>
      <w:r w:rsidRPr="009940FA">
        <w:t xml:space="preserve">.gada </w:t>
      </w:r>
      <w:r w:rsidR="00996AAD">
        <w:t>16.maijā</w:t>
      </w:r>
      <w:r w:rsidR="00F63791">
        <w:t xml:space="preserve"> </w:t>
      </w:r>
      <w:r w:rsidRPr="009940FA">
        <w:t>notikušās izsoles rezultātus.</w:t>
      </w:r>
    </w:p>
    <w:p w14:paraId="413163D0" w14:textId="4461C89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864C6">
        <w:rPr>
          <w:rFonts w:eastAsia="Times New Roman" w:cs="Times New Roman"/>
          <w:lang w:eastAsia="lv-LV"/>
        </w:rPr>
        <w:t xml:space="preserve"> [...]</w:t>
      </w:r>
      <w:r w:rsidRPr="008563B1">
        <w:t>,</w:t>
      </w:r>
      <w:r w:rsidRPr="009940FA">
        <w:t xml:space="preserve"> par </w:t>
      </w:r>
      <w:r w:rsidR="008E6E36" w:rsidRPr="008E6E36">
        <w:t xml:space="preserve">šā lēmuma 1.punktā minētā </w:t>
      </w:r>
      <w:r w:rsidR="00996AAD">
        <w:t>dzīvokļa</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FC6EEE" w:rsidRPr="00FC6EEE">
        <w:rPr>
          <w:color w:val="000000"/>
        </w:rPr>
        <w:t xml:space="preserve">735 EUR (septiņi simti trīsdesmit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864C6"/>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1F35"/>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3C6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3085</Words>
  <Characters>1759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2024-05-31T11:53:00Z</cp:lastPrinted>
  <dcterms:created xsi:type="dcterms:W3CDTF">2024-05-23T14:23:00Z</dcterms:created>
  <dcterms:modified xsi:type="dcterms:W3CDTF">2024-06-04T08:36:00Z</dcterms:modified>
</cp:coreProperties>
</file>