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CA5F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A5F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31FA6">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5B155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31FA6">
              <w:rPr>
                <w:rFonts w:ascii="Times New Roman" w:hAnsi="Times New Roman" w:cs="Times New Roman"/>
                <w:b/>
                <w:bCs/>
                <w:sz w:val="24"/>
                <w:szCs w:val="24"/>
              </w:rPr>
              <w:t>27.jūnijā</w:t>
            </w:r>
          </w:p>
        </w:tc>
        <w:tc>
          <w:tcPr>
            <w:tcW w:w="4678" w:type="dxa"/>
          </w:tcPr>
          <w:p w14:paraId="32845103" w14:textId="31CBC59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0D435D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1FA6">
              <w:rPr>
                <w:rFonts w:ascii="Times New Roman" w:hAnsi="Times New Roman" w:cs="Times New Roman"/>
                <w:b/>
                <w:bCs/>
                <w:sz w:val="24"/>
                <w:szCs w:val="24"/>
              </w:rPr>
              <w:t xml:space="preserve"> </w:t>
            </w:r>
            <w:r w:rsidR="002233C6">
              <w:rPr>
                <w:rFonts w:ascii="Times New Roman" w:hAnsi="Times New Roman" w:cs="Times New Roman"/>
                <w:b/>
                <w:bCs/>
                <w:sz w:val="24"/>
                <w:szCs w:val="24"/>
              </w:rPr>
              <w:t>;</w:t>
            </w:r>
            <w:r w:rsidR="00231FA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82474E4" w:rsidR="00BF6A9A" w:rsidRDefault="00326B60" w:rsidP="00BF6A9A">
      <w:pPr>
        <w:pStyle w:val="Default"/>
        <w:jc w:val="center"/>
        <w:rPr>
          <w:b/>
          <w:szCs w:val="24"/>
        </w:rPr>
      </w:pPr>
      <w:r w:rsidRPr="00326B60">
        <w:rPr>
          <w:b/>
          <w:szCs w:val="24"/>
        </w:rPr>
        <w:t xml:space="preserve">Par </w:t>
      </w:r>
      <w:r w:rsidR="00231FA6">
        <w:rPr>
          <w:b/>
          <w:szCs w:val="24"/>
        </w:rPr>
        <w:t>nekustamā</w:t>
      </w:r>
      <w:r w:rsidR="00C27565" w:rsidRPr="00C27565">
        <w:rPr>
          <w:b/>
          <w:szCs w:val="24"/>
        </w:rPr>
        <w:t xml:space="preserve"> īpašum</w:t>
      </w:r>
      <w:r w:rsidR="00231FA6">
        <w:rPr>
          <w:b/>
          <w:szCs w:val="24"/>
        </w:rPr>
        <w:t>a</w:t>
      </w:r>
      <w:r w:rsidR="00C27565" w:rsidRPr="00C27565">
        <w:rPr>
          <w:b/>
          <w:szCs w:val="24"/>
        </w:rPr>
        <w:t xml:space="preserve"> “</w:t>
      </w:r>
      <w:proofErr w:type="spellStart"/>
      <w:r w:rsidR="00231FA6">
        <w:rPr>
          <w:b/>
          <w:szCs w:val="24"/>
        </w:rPr>
        <w:t>Mudaža</w:t>
      </w:r>
      <w:proofErr w:type="spellEnd"/>
      <w:r w:rsidR="00231FA6">
        <w:rPr>
          <w:b/>
          <w:szCs w:val="24"/>
        </w:rPr>
        <w:t xml:space="preserve"> 1</w:t>
      </w:r>
      <w:r w:rsidR="00C27565" w:rsidRPr="00C27565">
        <w:rPr>
          <w:b/>
          <w:szCs w:val="24"/>
        </w:rPr>
        <w:t xml:space="preserve">”, </w:t>
      </w:r>
      <w:r w:rsidR="00231FA6">
        <w:rPr>
          <w:b/>
          <w:szCs w:val="24"/>
        </w:rPr>
        <w:t>Lejasciema</w:t>
      </w:r>
      <w:r w:rsidR="00C27565" w:rsidRPr="00C27565">
        <w:rPr>
          <w:b/>
          <w:szCs w:val="24"/>
        </w:rPr>
        <w:t xml:space="preserve"> pagastā, Gulbenes novadā</w:t>
      </w:r>
      <w:r w:rsidR="00C27565">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7FEB47C5"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231FA6">
        <w:t>25.aprīlī</w:t>
      </w:r>
      <w:r w:rsidR="008D0350">
        <w:t xml:space="preserve"> pieņēma lēmumu Nr. GND/202</w:t>
      </w:r>
      <w:r w:rsidR="00996AAD">
        <w:t>4</w:t>
      </w:r>
      <w:r w:rsidR="008D0350">
        <w:t>/</w:t>
      </w:r>
      <w:r w:rsidR="00231FA6">
        <w:t>220</w:t>
      </w:r>
      <w:r w:rsidR="00996AAD">
        <w:t xml:space="preserve"> </w:t>
      </w:r>
      <w:r w:rsidR="008D0350">
        <w:t xml:space="preserve">“Par </w:t>
      </w:r>
      <w:r w:rsidR="00231FA6">
        <w:t>nekustamā</w:t>
      </w:r>
      <w:r w:rsidR="00996AAD" w:rsidRPr="00996AAD">
        <w:t xml:space="preserve"> īpašuma </w:t>
      </w:r>
      <w:r w:rsidR="00231FA6">
        <w:t>Lejasciema</w:t>
      </w:r>
      <w:r w:rsidR="00996AAD" w:rsidRPr="00996AAD">
        <w:t xml:space="preserve"> pagastā</w:t>
      </w:r>
      <w:r w:rsidR="00231FA6">
        <w:t xml:space="preserve"> ar nosaukumu “</w:t>
      </w:r>
      <w:proofErr w:type="spellStart"/>
      <w:r w:rsidR="00231FA6">
        <w:t>Mudaža</w:t>
      </w:r>
      <w:proofErr w:type="spellEnd"/>
      <w:r w:rsidR="00231FA6">
        <w:t xml:space="preserve"> 1” </w:t>
      </w:r>
      <w:r w:rsidR="00996AAD" w:rsidRPr="00996AAD">
        <w:t>izsoles rīkošanu, noteikumu un sākumcenas</w:t>
      </w:r>
      <w:r w:rsidR="008D0350" w:rsidRPr="00E9389D">
        <w:t xml:space="preserve"> apstiprināšanu</w:t>
      </w:r>
      <w:r w:rsidR="008D0350">
        <w:t>” (protokols Nr.</w:t>
      </w:r>
      <w:r w:rsidR="00231FA6">
        <w:t xml:space="preserve"> 10</w:t>
      </w:r>
      <w:r w:rsidR="008D0350">
        <w:t xml:space="preserve">; </w:t>
      </w:r>
      <w:r w:rsidR="00231FA6">
        <w:t>52</w:t>
      </w:r>
      <w:r w:rsidR="008D0350">
        <w:t>.p</w:t>
      </w:r>
      <w:r w:rsidR="002B3B27" w:rsidRPr="003033C1">
        <w:t>.</w:t>
      </w:r>
      <w:r w:rsidR="00FB4505" w:rsidRPr="003033C1">
        <w:t>).</w:t>
      </w:r>
    </w:p>
    <w:p w14:paraId="65CA2EEA" w14:textId="56F42122" w:rsidR="00231FA6" w:rsidRDefault="00231FA6" w:rsidP="0096406D">
      <w:pPr>
        <w:pStyle w:val="Parasts1"/>
        <w:spacing w:after="0" w:line="360" w:lineRule="auto"/>
        <w:ind w:firstLine="567"/>
        <w:jc w:val="both"/>
      </w:pPr>
      <w:r>
        <w:t xml:space="preserve">Laika posmā no </w:t>
      </w:r>
      <w:r w:rsidRPr="00231FA6">
        <w:t>2024.gada 2.maij</w:t>
      </w:r>
      <w:r>
        <w:t xml:space="preserve">a </w:t>
      </w:r>
      <w:r w:rsidRPr="00231FA6">
        <w:t xml:space="preserve">plkst.13:00 </w:t>
      </w:r>
      <w:r>
        <w:t>līdz</w:t>
      </w:r>
      <w:r w:rsidRPr="00231FA6">
        <w:t xml:space="preserve"> 2024.gada 3.jūnij</w:t>
      </w:r>
      <w:r>
        <w:t>a</w:t>
      </w:r>
      <w:r w:rsidRPr="00231FA6">
        <w:t xml:space="preserve"> plkst. 13:00 </w:t>
      </w:r>
      <w:r>
        <w:t xml:space="preserve"> e</w:t>
      </w:r>
      <w:r w:rsidRPr="00231FA6">
        <w:t xml:space="preserve">lektronisko izsoļu vietnē </w:t>
      </w:r>
      <w:hyperlink r:id="rId6" w:history="1">
        <w:r w:rsidRPr="006D6FD1">
          <w:rPr>
            <w:rStyle w:val="Hipersaite"/>
          </w:rPr>
          <w:t>https://izsoles.ta.gov.lv</w:t>
        </w:r>
      </w:hyperlink>
      <w:r>
        <w:t xml:space="preserve"> notika nekustamā īpašuma </w:t>
      </w:r>
      <w:r w:rsidRPr="00231FA6">
        <w:t>Lejasciema pagastā ar nosaukumu “</w:t>
      </w:r>
      <w:proofErr w:type="spellStart"/>
      <w:r w:rsidRPr="00231FA6">
        <w:t>Mudaža</w:t>
      </w:r>
      <w:proofErr w:type="spellEnd"/>
      <w:r w:rsidRPr="00231FA6">
        <w:t xml:space="preserve"> 1”, ar kadastra numuru 5064 019 0129, kas sastāv no zemes vienības ar kadastra apzīmējumu 50640190129 ar platību 96,36 ha (t.sk. mežaudze 47,07 ha platībā)</w:t>
      </w:r>
      <w:r>
        <w:t xml:space="preserve"> (turpmāk – Nekustamais īpašums) elektroniskā izsole, kurā </w:t>
      </w:r>
      <w:r w:rsidRPr="00231FA6">
        <w:t xml:space="preserve">piedalījās divi pretendenti. </w:t>
      </w:r>
      <w:r w:rsidRPr="00231FA6">
        <w:rPr>
          <w:b/>
          <w:bCs/>
        </w:rPr>
        <w:t>Sabiedrība ar ierobežotu atbildību “DZIRNAVKALNS J”</w:t>
      </w:r>
      <w:r w:rsidRPr="00231FA6">
        <w:t>, reģistrācijas numurs 44103044461, “</w:t>
      </w:r>
      <w:proofErr w:type="spellStart"/>
      <w:r w:rsidRPr="00231FA6">
        <w:t>Dzirnavkalns</w:t>
      </w:r>
      <w:proofErr w:type="spellEnd"/>
      <w:r w:rsidRPr="00231FA6">
        <w:t xml:space="preserve">”, Druvienas pag., Gulbenes nov., LV-4426, par augstāko nosolīto cenu 289800 EUR (divi simti astoņdesmit deviņi tūkstoši astoņi simti </w:t>
      </w:r>
      <w:proofErr w:type="spellStart"/>
      <w:r w:rsidRPr="00231FA6">
        <w:rPr>
          <w:i/>
          <w:iCs/>
        </w:rPr>
        <w:t>euro</w:t>
      </w:r>
      <w:proofErr w:type="spellEnd"/>
      <w:r w:rsidRPr="00231FA6">
        <w:t>) ir ieguvusi tiesības pirkt nekustamo īpašumu.</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w:t>
      </w:r>
      <w:r>
        <w:lastRenderedPageBreak/>
        <w:t xml:space="preserve">ieskaitīta pirkuma summā. </w:t>
      </w:r>
    </w:p>
    <w:p w14:paraId="28617FA9" w14:textId="17EC501F"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231FA6">
        <w:t>14.jūnijā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0C7EED8" w:rsidR="00FB4505" w:rsidRPr="00CA5F3F"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31FA6">
        <w:rPr>
          <w:rFonts w:ascii="Times New Roman" w:hAnsi="Times New Roman" w:cs="Times New Roman"/>
          <w:sz w:val="24"/>
          <w:szCs w:val="24"/>
        </w:rPr>
        <w:t>7.jūnija</w:t>
      </w:r>
      <w:r w:rsidR="00BD064B">
        <w:rPr>
          <w:rFonts w:ascii="Times New Roman" w:hAnsi="Times New Roman" w:cs="Times New Roman"/>
          <w:sz w:val="24"/>
          <w:szCs w:val="24"/>
        </w:rPr>
        <w:t xml:space="preserve"> </w:t>
      </w:r>
      <w:r w:rsidR="00231FA6">
        <w:rPr>
          <w:rFonts w:ascii="Times New Roman" w:hAnsi="Times New Roman" w:cs="Times New Roman"/>
          <w:sz w:val="24"/>
          <w:szCs w:val="24"/>
        </w:rPr>
        <w:t>lēmumu “</w:t>
      </w:r>
      <w:r w:rsidR="00231FA6" w:rsidRPr="00231FA6">
        <w:rPr>
          <w:rFonts w:ascii="Times New Roman" w:hAnsi="Times New Roman" w:cs="Times New Roman"/>
          <w:sz w:val="24"/>
          <w:szCs w:val="24"/>
        </w:rPr>
        <w:t>Par nekustamā īpašuma Lejasciema pagastā ar nosaukumu “</w:t>
      </w:r>
      <w:proofErr w:type="spellStart"/>
      <w:r w:rsidR="00231FA6" w:rsidRPr="00231FA6">
        <w:rPr>
          <w:rFonts w:ascii="Times New Roman" w:hAnsi="Times New Roman" w:cs="Times New Roman"/>
          <w:sz w:val="24"/>
          <w:szCs w:val="24"/>
        </w:rPr>
        <w:t>Mudaža</w:t>
      </w:r>
      <w:proofErr w:type="spellEnd"/>
      <w:r w:rsidR="00231FA6" w:rsidRPr="00231FA6">
        <w:rPr>
          <w:rFonts w:ascii="Times New Roman" w:hAnsi="Times New Roman" w:cs="Times New Roman"/>
          <w:sz w:val="24"/>
          <w:szCs w:val="24"/>
        </w:rPr>
        <w:t xml:space="preserve"> 1” izsoles akta apstiprināšanu</w:t>
      </w:r>
      <w:r w:rsidR="00231FA6">
        <w:rPr>
          <w:rFonts w:ascii="Times New Roman" w:hAnsi="Times New Roman" w:cs="Times New Roman"/>
          <w:sz w:val="24"/>
          <w:szCs w:val="24"/>
        </w:rPr>
        <w:t>”</w:t>
      </w:r>
      <w:r w:rsidR="00220C87" w:rsidRPr="00220C87">
        <w:rPr>
          <w:rFonts w:ascii="Times New Roman" w:hAnsi="Times New Roman" w:cs="Times New Roman"/>
          <w:sz w:val="24"/>
          <w:szCs w:val="24"/>
        </w:rPr>
        <w:t xml:space="preserve"> </w:t>
      </w:r>
      <w:r w:rsidR="00231FA6">
        <w:rPr>
          <w:rFonts w:ascii="Times New Roman" w:hAnsi="Times New Roman" w:cs="Times New Roman"/>
          <w:sz w:val="24"/>
          <w:szCs w:val="24"/>
        </w:rPr>
        <w:t>(</w:t>
      </w:r>
      <w:r w:rsidRPr="00FB4505">
        <w:rPr>
          <w:rFonts w:ascii="Times New Roman" w:hAnsi="Times New Roman" w:cs="Times New Roman"/>
          <w:sz w:val="24"/>
          <w:szCs w:val="24"/>
        </w:rPr>
        <w:t>protokol</w:t>
      </w:r>
      <w:r w:rsidR="00231FA6">
        <w:rPr>
          <w:rFonts w:ascii="Times New Roman" w:hAnsi="Times New Roman" w:cs="Times New Roman"/>
          <w:sz w:val="24"/>
          <w:szCs w:val="24"/>
        </w:rPr>
        <w:t>s</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A5F3F">
        <w:rPr>
          <w:rFonts w:ascii="Times New Roman" w:hAnsi="Times New Roman" w:cs="Times New Roman"/>
          <w:sz w:val="24"/>
          <w:szCs w:val="24"/>
        </w:rPr>
        <w:t>GND/2.7.</w:t>
      </w:r>
      <w:r w:rsidR="00231FA6">
        <w:rPr>
          <w:rFonts w:ascii="Times New Roman" w:hAnsi="Times New Roman" w:cs="Times New Roman"/>
          <w:sz w:val="24"/>
          <w:szCs w:val="24"/>
        </w:rPr>
        <w:t>2</w:t>
      </w:r>
      <w:r w:rsidR="00C57ACE" w:rsidRPr="00CA5F3F">
        <w:rPr>
          <w:rFonts w:ascii="Times New Roman" w:hAnsi="Times New Roman" w:cs="Times New Roman"/>
          <w:sz w:val="24"/>
          <w:szCs w:val="24"/>
        </w:rPr>
        <w:t>/24/</w:t>
      </w:r>
      <w:r w:rsidR="00996AAD" w:rsidRPr="00CA5F3F">
        <w:rPr>
          <w:rFonts w:ascii="Times New Roman" w:hAnsi="Times New Roman" w:cs="Times New Roman"/>
          <w:sz w:val="24"/>
          <w:szCs w:val="24"/>
        </w:rPr>
        <w:t>1</w:t>
      </w:r>
      <w:r w:rsidR="00231FA6">
        <w:rPr>
          <w:rFonts w:ascii="Times New Roman" w:hAnsi="Times New Roman" w:cs="Times New Roman"/>
          <w:sz w:val="24"/>
          <w:szCs w:val="24"/>
        </w:rPr>
        <w:t>1 (2</w:t>
      </w:r>
      <w:r w:rsidR="00231FA6" w:rsidRPr="00231FA6">
        <w:rPr>
          <w:rFonts w:ascii="Times New Roman" w:hAnsi="Times New Roman" w:cs="Times New Roman"/>
          <w:sz w:val="24"/>
          <w:szCs w:val="24"/>
        </w:rPr>
        <w:t>.§</w:t>
      </w:r>
      <w:r w:rsidR="00231FA6">
        <w:rPr>
          <w:rFonts w:ascii="Times New Roman" w:hAnsi="Times New Roman" w:cs="Times New Roman"/>
          <w:sz w:val="24"/>
          <w:szCs w:val="24"/>
        </w:rPr>
        <w:t>))</w:t>
      </w:r>
      <w:r w:rsidR="00FE6379" w:rsidRPr="00CA5F3F">
        <w:rPr>
          <w:rFonts w:ascii="Times New Roman" w:hAnsi="Times New Roman" w:cs="Times New Roman"/>
          <w:sz w:val="24"/>
          <w:szCs w:val="24"/>
        </w:rPr>
        <w:t>,</w:t>
      </w:r>
      <w:r w:rsidR="00560CC9" w:rsidRPr="00CA5F3F">
        <w:rPr>
          <w:rFonts w:ascii="Times New Roman" w:hAnsi="Times New Roman" w:cs="Times New Roman"/>
          <w:sz w:val="24"/>
          <w:szCs w:val="24"/>
        </w:rPr>
        <w:t xml:space="preserve"> </w:t>
      </w:r>
      <w:r w:rsidR="00231FA6"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CA5F3F">
        <w:rPr>
          <w:rFonts w:ascii="Times New Roman" w:hAnsi="Times New Roman" w:cs="Times New Roman"/>
          <w:sz w:val="24"/>
          <w:szCs w:val="24"/>
        </w:rPr>
        <w:t>:</w:t>
      </w:r>
    </w:p>
    <w:p w14:paraId="60874A11" w14:textId="5C3D450F" w:rsidR="00FB4505" w:rsidRPr="009940FA" w:rsidRDefault="00FB4505" w:rsidP="00FB4505">
      <w:pPr>
        <w:pStyle w:val="Parasts1"/>
        <w:spacing w:after="0" w:line="360" w:lineRule="auto"/>
        <w:ind w:firstLine="567"/>
        <w:jc w:val="both"/>
      </w:pPr>
      <w:r w:rsidRPr="00CA5F3F">
        <w:rPr>
          <w:rFonts w:cs="Times New Roman"/>
        </w:rPr>
        <w:t xml:space="preserve">1. APSTIPRINĀT Gulbenes novada pašvaldībai piederošā </w:t>
      </w:r>
      <w:r w:rsidR="00231FA6" w:rsidRPr="00231FA6">
        <w:rPr>
          <w:rFonts w:cs="Times New Roman"/>
        </w:rPr>
        <w:t>nekustamā īpašuma Lejasciema pagastā ar nosaukumu “</w:t>
      </w:r>
      <w:proofErr w:type="spellStart"/>
      <w:r w:rsidR="00231FA6" w:rsidRPr="00231FA6">
        <w:rPr>
          <w:rFonts w:cs="Times New Roman"/>
        </w:rPr>
        <w:t>Mudaža</w:t>
      </w:r>
      <w:proofErr w:type="spellEnd"/>
      <w:r w:rsidR="00231FA6" w:rsidRPr="00231FA6">
        <w:rPr>
          <w:rFonts w:cs="Times New Roman"/>
        </w:rPr>
        <w:t xml:space="preserve"> 1”, ar kadastra numuru 5064 019 0129, kas sastāv no zemes vienības ar kadastra apzīmējumu 50640190129 ar platību 96,36 ha (t.sk. mežaudze 47,07 ha platībā)</w:t>
      </w:r>
      <w:r>
        <w:t xml:space="preserve">, </w:t>
      </w:r>
      <w:r w:rsidR="00231FA6" w:rsidRPr="00231FA6">
        <w:t xml:space="preserve">elektronisko izsoļu vietnē </w:t>
      </w:r>
      <w:hyperlink r:id="rId7" w:history="1">
        <w:r w:rsidR="00231FA6" w:rsidRPr="006D6FD1">
          <w:rPr>
            <w:rStyle w:val="Hipersaite"/>
          </w:rPr>
          <w:t>https://izsoles.ta.gov.lv</w:t>
        </w:r>
      </w:hyperlink>
      <w:r w:rsidR="00231FA6">
        <w:t xml:space="preserve"> laikā no </w:t>
      </w:r>
      <w:r w:rsidR="00231FA6" w:rsidRPr="00231FA6">
        <w:t>2024.gada 2.maij</w:t>
      </w:r>
      <w:r w:rsidR="00231FA6">
        <w:t>a</w:t>
      </w:r>
      <w:r w:rsidR="00231FA6" w:rsidRPr="00231FA6">
        <w:t xml:space="preserve"> plkst.13:00 </w:t>
      </w:r>
      <w:r w:rsidR="00231FA6">
        <w:t>līdz</w:t>
      </w:r>
      <w:r w:rsidR="00231FA6" w:rsidRPr="00231FA6">
        <w:t xml:space="preserve"> 2024.gada 3.jūnij</w:t>
      </w:r>
      <w:r w:rsidR="00231FA6">
        <w:t>am</w:t>
      </w:r>
      <w:r w:rsidR="00231FA6" w:rsidRPr="00231FA6">
        <w:t xml:space="preserve"> plkst. 13:00</w:t>
      </w:r>
      <w:r w:rsidR="00231FA6">
        <w:t xml:space="preserve">, </w:t>
      </w:r>
      <w:r w:rsidRPr="009940FA">
        <w:t>notikušās</w:t>
      </w:r>
      <w:r w:rsidR="00231FA6">
        <w:t xml:space="preserve"> elektroniskās</w:t>
      </w:r>
      <w:r w:rsidRPr="009940FA">
        <w:t xml:space="preserve"> izsoles rezultātus.</w:t>
      </w:r>
    </w:p>
    <w:p w14:paraId="413163D0" w14:textId="55ECB0F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31FA6">
        <w:rPr>
          <w:b/>
          <w:bCs/>
        </w:rPr>
        <w:t>s</w:t>
      </w:r>
      <w:r w:rsidR="00231FA6" w:rsidRPr="00231FA6">
        <w:rPr>
          <w:b/>
          <w:bCs/>
        </w:rPr>
        <w:t>abiedrīb</w:t>
      </w:r>
      <w:r w:rsidR="00231FA6">
        <w:rPr>
          <w:b/>
          <w:bCs/>
        </w:rPr>
        <w:t>u</w:t>
      </w:r>
      <w:r w:rsidR="00231FA6" w:rsidRPr="00231FA6">
        <w:rPr>
          <w:b/>
          <w:bCs/>
        </w:rPr>
        <w:t xml:space="preserve"> ar ierobežotu atbildību “DZIRNAVKALNS J”</w:t>
      </w:r>
      <w:r w:rsidR="00231FA6" w:rsidRPr="00231FA6">
        <w:t>, reģistrācijas numurs 44103044461, “</w:t>
      </w:r>
      <w:proofErr w:type="spellStart"/>
      <w:r w:rsidR="00231FA6" w:rsidRPr="00231FA6">
        <w:t>Dzirnavkalns</w:t>
      </w:r>
      <w:proofErr w:type="spellEnd"/>
      <w:r w:rsidR="00231FA6" w:rsidRPr="00231FA6">
        <w:t>”, Druvienas pag., Gulbenes nov., LV-4426</w:t>
      </w:r>
      <w:r w:rsidRPr="008563B1">
        <w:t>,</w:t>
      </w:r>
      <w:r w:rsidRPr="009940FA">
        <w:t xml:space="preserve"> par </w:t>
      </w:r>
      <w:r w:rsidR="008E6E36" w:rsidRPr="008E6E36">
        <w:t xml:space="preserve">šā lēmuma 1.punktā minētā </w:t>
      </w:r>
      <w:r w:rsidR="00231FA6">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231FA6" w:rsidRPr="00231FA6">
        <w:t xml:space="preserve">289800 EUR (divi simti astoņdesmit deviņi tūkstoši astoņi simti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070B7"/>
    <w:rsid w:val="00115F6C"/>
    <w:rsid w:val="0012195D"/>
    <w:rsid w:val="00122639"/>
    <w:rsid w:val="001226AB"/>
    <w:rsid w:val="00130E7D"/>
    <w:rsid w:val="001379AD"/>
    <w:rsid w:val="00140B61"/>
    <w:rsid w:val="00140E96"/>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1FA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3CC9"/>
    <w:rsid w:val="00597A35"/>
    <w:rsid w:val="005A5926"/>
    <w:rsid w:val="005B47A2"/>
    <w:rsid w:val="005B5420"/>
    <w:rsid w:val="005D02ED"/>
    <w:rsid w:val="005D241B"/>
    <w:rsid w:val="005E340F"/>
    <w:rsid w:val="005E3908"/>
    <w:rsid w:val="005E5E12"/>
    <w:rsid w:val="005E6B65"/>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5F3F"/>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FE9"/>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231FA6"/>
    <w:rPr>
      <w:color w:val="0563C1" w:themeColor="hyperlink"/>
      <w:u w:val="single"/>
    </w:rPr>
  </w:style>
  <w:style w:type="character" w:styleId="Neatrisintapieminana">
    <w:name w:val="Unresolved Mention"/>
    <w:basedOn w:val="Noklusjumarindkopasfonts"/>
    <w:uiPriority w:val="99"/>
    <w:semiHidden/>
    <w:unhideWhenUsed/>
    <w:rsid w:val="0023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2931</Words>
  <Characters>1672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2024-05-31T11:49:00Z</cp:lastPrinted>
  <dcterms:created xsi:type="dcterms:W3CDTF">2024-06-20T12:33:00Z</dcterms:created>
  <dcterms:modified xsi:type="dcterms:W3CDTF">2024-06-20T12:33:00Z</dcterms:modified>
</cp:coreProperties>
</file>