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766DF"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535DB899" wp14:editId="4D7FA6EA">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B122F09"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13A344B0"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798ED44C"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777368EF"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D6B935D" w14:textId="76205603" w:rsidR="000C7638" w:rsidRDefault="00000000" w:rsidP="000C7638">
      <w:pPr>
        <w:jc w:val="center"/>
        <w:rPr>
          <w:b/>
          <w:szCs w:val="24"/>
          <w:u w:val="none"/>
        </w:rPr>
      </w:pPr>
      <w:r>
        <w:rPr>
          <w:b/>
          <w:noProof/>
          <w:szCs w:val="24"/>
          <w:u w:val="none"/>
        </w:rPr>
        <w:t>Sociālo un veselības jautājumu komiteja</w:t>
      </w:r>
      <w:r w:rsidR="00691D9F">
        <w:rPr>
          <w:b/>
          <w:noProof/>
          <w:szCs w:val="24"/>
          <w:u w:val="none"/>
        </w:rPr>
        <w:t>s</w:t>
      </w:r>
      <w:r w:rsidR="009F3D14">
        <w:rPr>
          <w:b/>
          <w:szCs w:val="24"/>
          <w:u w:val="none"/>
        </w:rPr>
        <w:t xml:space="preserve"> PROTOKOLS</w:t>
      </w:r>
    </w:p>
    <w:p w14:paraId="3301295B" w14:textId="7CC0F8DE" w:rsidR="000C7638" w:rsidRPr="00FA4586" w:rsidRDefault="00691D9F" w:rsidP="00FA4586">
      <w:pPr>
        <w:jc w:val="center"/>
        <w:rPr>
          <w:u w:val="none"/>
        </w:rPr>
      </w:pPr>
      <w:r>
        <w:rPr>
          <w:u w:val="none"/>
        </w:rPr>
        <w:t>Centrālās pārvaldes</w:t>
      </w:r>
      <w:r w:rsidRPr="00FA4586">
        <w:rPr>
          <w:u w:val="none"/>
        </w:rPr>
        <w:t xml:space="preserve"> ēka, Ābeļu iela 2, Gulbene, atklāta sēde</w:t>
      </w:r>
    </w:p>
    <w:p w14:paraId="4E9C6857" w14:textId="77777777" w:rsidR="00FA4586" w:rsidRPr="005842C7" w:rsidRDefault="00FA4586" w:rsidP="000C7638">
      <w:pPr>
        <w:rPr>
          <w:szCs w:val="24"/>
          <w:u w:val="none"/>
        </w:rPr>
      </w:pPr>
    </w:p>
    <w:p w14:paraId="615BBB1A" w14:textId="7996AD7F" w:rsidR="000C7638" w:rsidRPr="00691D9F" w:rsidRDefault="00000000" w:rsidP="000C7638">
      <w:pPr>
        <w:rPr>
          <w:b/>
          <w:bCs/>
          <w:szCs w:val="24"/>
          <w:u w:val="none"/>
        </w:rPr>
      </w:pPr>
      <w:r w:rsidRPr="00691D9F">
        <w:rPr>
          <w:b/>
          <w:bCs/>
          <w:noProof/>
          <w:szCs w:val="24"/>
          <w:u w:val="none"/>
        </w:rPr>
        <w:t>2024. gada 19. jūnij</w:t>
      </w:r>
      <w:r w:rsidR="00691D9F" w:rsidRPr="00691D9F">
        <w:rPr>
          <w:b/>
          <w:bCs/>
          <w:noProof/>
          <w:szCs w:val="24"/>
          <w:u w:val="none"/>
        </w:rPr>
        <w:t>ā</w:t>
      </w:r>
      <w:r w:rsidR="00B21256" w:rsidRPr="00691D9F">
        <w:rPr>
          <w:b/>
          <w:bCs/>
          <w:szCs w:val="24"/>
          <w:u w:val="none"/>
        </w:rPr>
        <w:t xml:space="preserve">     </w:t>
      </w:r>
      <w:r w:rsidR="004004BE" w:rsidRPr="00691D9F">
        <w:rPr>
          <w:b/>
          <w:bCs/>
          <w:szCs w:val="24"/>
          <w:u w:val="none"/>
        </w:rPr>
        <w:t xml:space="preserve">                                </w:t>
      </w:r>
      <w:r w:rsidR="00691D9F" w:rsidRPr="00691D9F">
        <w:rPr>
          <w:b/>
          <w:bCs/>
          <w:szCs w:val="24"/>
          <w:u w:val="none"/>
        </w:rPr>
        <w:tab/>
      </w:r>
      <w:r w:rsidR="00691D9F" w:rsidRPr="00691D9F">
        <w:rPr>
          <w:b/>
          <w:bCs/>
          <w:szCs w:val="24"/>
          <w:u w:val="none"/>
        </w:rPr>
        <w:tab/>
      </w:r>
      <w:r w:rsidR="00691D9F" w:rsidRPr="00691D9F">
        <w:rPr>
          <w:b/>
          <w:bCs/>
          <w:szCs w:val="24"/>
          <w:u w:val="none"/>
        </w:rPr>
        <w:tab/>
      </w:r>
      <w:r w:rsidR="00691D9F" w:rsidRPr="00691D9F">
        <w:rPr>
          <w:b/>
          <w:bCs/>
          <w:szCs w:val="24"/>
          <w:u w:val="none"/>
        </w:rPr>
        <w:tab/>
      </w:r>
      <w:r w:rsidR="00691D9F" w:rsidRPr="00691D9F">
        <w:rPr>
          <w:b/>
          <w:bCs/>
          <w:szCs w:val="24"/>
          <w:u w:val="none"/>
        </w:rPr>
        <w:tab/>
      </w:r>
      <w:r w:rsidR="00691D9F" w:rsidRPr="00691D9F">
        <w:rPr>
          <w:b/>
          <w:bCs/>
          <w:szCs w:val="24"/>
          <w:u w:val="none"/>
        </w:rPr>
        <w:tab/>
      </w:r>
      <w:r w:rsidR="00B21256" w:rsidRPr="00691D9F">
        <w:rPr>
          <w:b/>
          <w:bCs/>
          <w:szCs w:val="24"/>
          <w:u w:val="none"/>
        </w:rPr>
        <w:t>Nr.</w:t>
      </w:r>
      <w:r w:rsidR="004004BE" w:rsidRPr="00691D9F">
        <w:rPr>
          <w:b/>
          <w:bCs/>
          <w:szCs w:val="24"/>
          <w:u w:val="none"/>
        </w:rPr>
        <w:t xml:space="preserve"> </w:t>
      </w:r>
      <w:r w:rsidR="004004BE" w:rsidRPr="00691D9F">
        <w:rPr>
          <w:b/>
          <w:bCs/>
          <w:noProof/>
          <w:szCs w:val="24"/>
          <w:u w:val="none"/>
        </w:rPr>
        <w:t>5</w:t>
      </w:r>
    </w:p>
    <w:p w14:paraId="1725CB0F" w14:textId="77777777" w:rsidR="00B21256" w:rsidRPr="005842C7" w:rsidRDefault="00B21256" w:rsidP="000C7638">
      <w:pPr>
        <w:rPr>
          <w:szCs w:val="24"/>
          <w:u w:val="none"/>
        </w:rPr>
      </w:pPr>
    </w:p>
    <w:p w14:paraId="1FEBC688" w14:textId="0502742E"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691D9F">
        <w:rPr>
          <w:szCs w:val="24"/>
          <w:u w:val="none"/>
        </w:rPr>
        <w:t xml:space="preserve">2024.gada 17.jūnijā </w:t>
      </w:r>
      <w:r w:rsidRPr="005842C7">
        <w:rPr>
          <w:szCs w:val="24"/>
          <w:u w:val="none"/>
        </w:rPr>
        <w:t>plkst.</w:t>
      </w:r>
      <w:r w:rsidR="00156F62" w:rsidRPr="00156F62">
        <w:rPr>
          <w:u w:val="none"/>
        </w:rPr>
        <w:t xml:space="preserve"> </w:t>
      </w:r>
      <w:r w:rsidR="00E32D61">
        <w:rPr>
          <w:noProof/>
          <w:u w:val="none"/>
        </w:rPr>
        <w:t>0</w:t>
      </w:r>
      <w:r w:rsidR="00691D9F">
        <w:rPr>
          <w:noProof/>
          <w:u w:val="none"/>
        </w:rPr>
        <w:t>8</w:t>
      </w:r>
      <w:r w:rsidR="00E32D61">
        <w:rPr>
          <w:noProof/>
          <w:u w:val="none"/>
        </w:rPr>
        <w:t>:</w:t>
      </w:r>
      <w:r w:rsidR="00691D9F">
        <w:rPr>
          <w:noProof/>
          <w:u w:val="none"/>
        </w:rPr>
        <w:t>27</w:t>
      </w:r>
    </w:p>
    <w:p w14:paraId="332C1F35" w14:textId="4B417455"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691D9F">
        <w:rPr>
          <w:szCs w:val="24"/>
          <w:u w:val="none"/>
        </w:rPr>
        <w:t xml:space="preserve">2024.gada 19.jūnijā </w:t>
      </w:r>
      <w:r w:rsidRPr="005842C7">
        <w:rPr>
          <w:szCs w:val="24"/>
          <w:u w:val="none"/>
        </w:rPr>
        <w:t>plkst.</w:t>
      </w:r>
      <w:r w:rsidR="00156F62">
        <w:rPr>
          <w:szCs w:val="24"/>
          <w:u w:val="none"/>
        </w:rPr>
        <w:t xml:space="preserve"> </w:t>
      </w:r>
      <w:r w:rsidR="00156F62" w:rsidRPr="00E32D61">
        <w:rPr>
          <w:noProof/>
          <w:szCs w:val="24"/>
          <w:u w:val="none"/>
        </w:rPr>
        <w:t>08:56</w:t>
      </w:r>
      <w:r w:rsidR="001D3C2D" w:rsidRPr="001D3C2D">
        <w:t xml:space="preserve"> </w:t>
      </w:r>
    </w:p>
    <w:p w14:paraId="40A69044" w14:textId="77777777" w:rsidR="00691D9F" w:rsidRDefault="00691D9F" w:rsidP="00691D9F">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Sociālo un veselības jautājumu komitejas priekšsēdētājs </w:t>
      </w:r>
      <w:r w:rsidRPr="009120AD">
        <w:rPr>
          <w:noProof/>
          <w:u w:val="none"/>
        </w:rPr>
        <w:t>Anatolijs Savickis</w:t>
      </w:r>
    </w:p>
    <w:p w14:paraId="50F949D5" w14:textId="77777777" w:rsidR="00691D9F" w:rsidRDefault="00691D9F" w:rsidP="00691D9F">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06925503" w14:textId="432DD70C" w:rsidR="00691D9F" w:rsidRDefault="00691D9F" w:rsidP="00691D9F">
      <w:pPr>
        <w:spacing w:line="360" w:lineRule="auto"/>
        <w:jc w:val="both"/>
        <w:rPr>
          <w:noProof/>
          <w:u w:val="none"/>
        </w:rPr>
      </w:pPr>
      <w:r w:rsidRPr="009120AD">
        <w:rPr>
          <w:b/>
          <w:szCs w:val="24"/>
          <w:u w:val="none"/>
        </w:rPr>
        <w:t>Piedalās d</w:t>
      </w:r>
      <w:r w:rsidRPr="009120AD">
        <w:rPr>
          <w:b/>
          <w:bCs/>
          <w:szCs w:val="24"/>
          <w:u w:val="none"/>
        </w:rPr>
        <w:t>eputāti (komitejas locekļi)</w:t>
      </w:r>
      <w:r w:rsidRPr="009120AD">
        <w:rPr>
          <w:szCs w:val="24"/>
          <w:u w:val="none"/>
        </w:rPr>
        <w:t>:</w:t>
      </w:r>
      <w:r w:rsidRPr="009120AD">
        <w:rPr>
          <w:noProof/>
          <w:u w:val="none"/>
        </w:rPr>
        <w:t xml:space="preserve"> </w:t>
      </w:r>
      <w:r>
        <w:rPr>
          <w:szCs w:val="24"/>
          <w:u w:val="none"/>
        </w:rPr>
        <w:t xml:space="preserve">Normunds </w:t>
      </w:r>
      <w:proofErr w:type="spellStart"/>
      <w:r>
        <w:rPr>
          <w:szCs w:val="24"/>
          <w:u w:val="none"/>
        </w:rPr>
        <w:t>Audzišs</w:t>
      </w:r>
      <w:proofErr w:type="spellEnd"/>
      <w:r>
        <w:rPr>
          <w:szCs w:val="24"/>
          <w:u w:val="none"/>
        </w:rPr>
        <w:t xml:space="preserve"> (attālināti), </w:t>
      </w:r>
      <w:r w:rsidRPr="009120AD">
        <w:rPr>
          <w:szCs w:val="24"/>
          <w:u w:val="none"/>
        </w:rPr>
        <w:t xml:space="preserve">Aivars </w:t>
      </w:r>
      <w:proofErr w:type="spellStart"/>
      <w:r w:rsidRPr="009120AD">
        <w:rPr>
          <w:szCs w:val="24"/>
          <w:u w:val="none"/>
        </w:rPr>
        <w:t>Circens</w:t>
      </w:r>
      <w:proofErr w:type="spellEnd"/>
      <w:r>
        <w:rPr>
          <w:szCs w:val="24"/>
          <w:u w:val="none"/>
        </w:rPr>
        <w:t>,</w:t>
      </w:r>
      <w:r>
        <w:rPr>
          <w:noProof/>
          <w:u w:val="none"/>
        </w:rPr>
        <w:t xml:space="preserve"> Atis Jencītis,</w:t>
      </w:r>
      <w:r w:rsidRPr="009120AD">
        <w:rPr>
          <w:noProof/>
          <w:u w:val="none"/>
        </w:rPr>
        <w:t xml:space="preserve"> </w:t>
      </w:r>
      <w:r w:rsidRPr="009120AD">
        <w:rPr>
          <w:szCs w:val="24"/>
          <w:u w:val="none"/>
        </w:rPr>
        <w:t xml:space="preserve">Ivars </w:t>
      </w:r>
      <w:proofErr w:type="spellStart"/>
      <w:r w:rsidRPr="009120AD">
        <w:rPr>
          <w:szCs w:val="24"/>
          <w:u w:val="none"/>
        </w:rPr>
        <w:t>Kupčs</w:t>
      </w:r>
      <w:proofErr w:type="spellEnd"/>
      <w:r>
        <w:rPr>
          <w:szCs w:val="24"/>
          <w:u w:val="none"/>
        </w:rPr>
        <w:t xml:space="preserve">, </w:t>
      </w:r>
      <w:r w:rsidRPr="009120AD">
        <w:rPr>
          <w:noProof/>
          <w:u w:val="none"/>
        </w:rPr>
        <w:t>Mudīte Motivāne</w:t>
      </w:r>
      <w:r>
        <w:rPr>
          <w:noProof/>
          <w:u w:val="none"/>
        </w:rPr>
        <w:t>,</w:t>
      </w:r>
      <w:r>
        <w:rPr>
          <w:szCs w:val="24"/>
          <w:u w:val="none"/>
        </w:rPr>
        <w:t xml:space="preserve"> </w:t>
      </w:r>
      <w:r w:rsidRPr="009120AD">
        <w:rPr>
          <w:noProof/>
          <w:u w:val="none"/>
        </w:rPr>
        <w:t>Guna Švika</w:t>
      </w:r>
      <w:r w:rsidRPr="009120AD">
        <w:rPr>
          <w:szCs w:val="24"/>
          <w:u w:val="none"/>
        </w:rPr>
        <w:t xml:space="preserve"> </w:t>
      </w:r>
    </w:p>
    <w:p w14:paraId="36D40565" w14:textId="78FF8BCE" w:rsidR="00691D9F" w:rsidRPr="006C60FB" w:rsidRDefault="00691D9F" w:rsidP="00691D9F">
      <w:pPr>
        <w:spacing w:line="360" w:lineRule="auto"/>
        <w:jc w:val="both"/>
        <w:rPr>
          <w:szCs w:val="24"/>
          <w:u w:val="none"/>
        </w:rPr>
      </w:pPr>
      <w:r>
        <w:rPr>
          <w:b/>
          <w:szCs w:val="24"/>
          <w:u w:val="none"/>
        </w:rPr>
        <w:t>Nep</w:t>
      </w:r>
      <w:r w:rsidRPr="009120AD">
        <w:rPr>
          <w:b/>
          <w:szCs w:val="24"/>
          <w:u w:val="none"/>
        </w:rPr>
        <w:t>iedalās d</w:t>
      </w:r>
      <w:r w:rsidRPr="009120AD">
        <w:rPr>
          <w:b/>
          <w:bCs/>
          <w:szCs w:val="24"/>
          <w:u w:val="none"/>
        </w:rPr>
        <w:t>eputāti (komitejas locekļi)</w:t>
      </w:r>
      <w:r w:rsidRPr="009120AD">
        <w:rPr>
          <w:szCs w:val="24"/>
          <w:u w:val="none"/>
        </w:rPr>
        <w:t>:</w:t>
      </w:r>
      <w:r w:rsidRPr="00167201">
        <w:rPr>
          <w:noProof/>
          <w:u w:val="none"/>
        </w:rPr>
        <w:t xml:space="preserve"> </w:t>
      </w:r>
      <w:r>
        <w:rPr>
          <w:szCs w:val="24"/>
          <w:u w:val="none"/>
        </w:rPr>
        <w:t>nav</w:t>
      </w:r>
    </w:p>
    <w:p w14:paraId="7EDFBB18" w14:textId="7B6A738A" w:rsidR="00691D9F" w:rsidRDefault="00691D9F" w:rsidP="00691D9F">
      <w:pPr>
        <w:spacing w:line="360" w:lineRule="auto"/>
        <w:jc w:val="both"/>
        <w:rPr>
          <w:b/>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00F53ED7" w:rsidRPr="00F53ED7">
        <w:rPr>
          <w:bCs/>
          <w:szCs w:val="24"/>
          <w:u w:val="none"/>
        </w:rPr>
        <w:t xml:space="preserve">izpilddirektore Antra </w:t>
      </w:r>
      <w:proofErr w:type="spellStart"/>
      <w:r w:rsidR="00F53ED7" w:rsidRPr="00F53ED7">
        <w:rPr>
          <w:bCs/>
          <w:szCs w:val="24"/>
          <w:u w:val="none"/>
        </w:rPr>
        <w:t>Sprudzāne</w:t>
      </w:r>
      <w:proofErr w:type="spellEnd"/>
      <w:r w:rsidR="00F53ED7" w:rsidRPr="00595FE5">
        <w:rPr>
          <w:bCs/>
          <w:szCs w:val="24"/>
          <w:u w:val="none"/>
        </w:rPr>
        <w:t>,</w:t>
      </w:r>
      <w:r w:rsidR="00F53ED7">
        <w:rPr>
          <w:b/>
          <w:szCs w:val="24"/>
          <w:u w:val="none"/>
        </w:rPr>
        <w:t xml:space="preserve"> </w:t>
      </w:r>
      <w:r w:rsidRPr="0059603C">
        <w:rPr>
          <w:bCs/>
          <w:szCs w:val="24"/>
          <w:u w:val="none"/>
        </w:rPr>
        <w:t>skatīt sarakstu pielikumā</w:t>
      </w:r>
      <w:r w:rsidRPr="00B317FE">
        <w:rPr>
          <w:b/>
          <w:szCs w:val="24"/>
          <w:u w:val="none"/>
        </w:rPr>
        <w:t xml:space="preserve"> </w:t>
      </w:r>
    </w:p>
    <w:p w14:paraId="68198BE4" w14:textId="77777777" w:rsidR="00691D9F" w:rsidRDefault="00691D9F" w:rsidP="00691D9F">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sidRPr="0059603C">
        <w:rPr>
          <w:bCs/>
          <w:szCs w:val="24"/>
          <w:u w:val="none"/>
        </w:rPr>
        <w:t>skatīt sarakstu pielikumā</w:t>
      </w:r>
    </w:p>
    <w:p w14:paraId="3718938E" w14:textId="05B86CC6" w:rsidR="00691D9F" w:rsidRPr="003E0354" w:rsidRDefault="00691D9F" w:rsidP="00691D9F">
      <w:pPr>
        <w:spacing w:line="276" w:lineRule="auto"/>
        <w:jc w:val="both"/>
        <w:rPr>
          <w:color w:val="0070C0"/>
          <w:u w:val="none"/>
        </w:rPr>
      </w:pPr>
      <w:r w:rsidRPr="003E0354">
        <w:rPr>
          <w:i/>
          <w:iCs/>
          <w:color w:val="0070C0"/>
          <w:u w:val="none"/>
        </w:rPr>
        <w:t>Komitejas sēdei tika veikts videoieraksts, pieejams</w:t>
      </w:r>
      <w:r w:rsidRPr="003E0354">
        <w:rPr>
          <w:color w:val="0070C0"/>
          <w:u w:val="none"/>
        </w:rPr>
        <w:t xml:space="preserve"> Sociālo un veselības jautājumu komiteja (2024-0</w:t>
      </w:r>
      <w:r w:rsidR="00BF78B8">
        <w:rPr>
          <w:color w:val="0070C0"/>
          <w:u w:val="none"/>
        </w:rPr>
        <w:t>6</w:t>
      </w:r>
      <w:r w:rsidRPr="003E0354">
        <w:rPr>
          <w:color w:val="0070C0"/>
          <w:u w:val="none"/>
        </w:rPr>
        <w:t>-</w:t>
      </w:r>
      <w:r w:rsidR="00BF78B8">
        <w:rPr>
          <w:color w:val="0070C0"/>
          <w:u w:val="none"/>
        </w:rPr>
        <w:t>19</w:t>
      </w:r>
      <w:r w:rsidRPr="003E0354">
        <w:rPr>
          <w:color w:val="0070C0"/>
          <w:u w:val="none"/>
        </w:rPr>
        <w:t xml:space="preserve"> 09:02 GMT+2) </w:t>
      </w:r>
      <w:r w:rsidR="00BF78B8">
        <w:rPr>
          <w:color w:val="0070C0"/>
          <w:u w:val="none"/>
        </w:rPr>
        <w:t>1,23</w:t>
      </w:r>
      <w:r w:rsidRPr="003E0354">
        <w:rPr>
          <w:color w:val="0070C0"/>
          <w:u w:val="none"/>
        </w:rPr>
        <w:t xml:space="preserve"> </w:t>
      </w:r>
      <w:r w:rsidR="00BF78B8">
        <w:rPr>
          <w:color w:val="0070C0"/>
          <w:u w:val="none"/>
        </w:rPr>
        <w:t>G</w:t>
      </w:r>
      <w:r w:rsidRPr="003E0354">
        <w:rPr>
          <w:color w:val="0070C0"/>
          <w:u w:val="none"/>
        </w:rPr>
        <w:t xml:space="preserve">B </w:t>
      </w:r>
    </w:p>
    <w:p w14:paraId="44E16D60" w14:textId="77777777" w:rsidR="00691D9F" w:rsidRPr="003E0354" w:rsidRDefault="00000000" w:rsidP="00691D9F">
      <w:pPr>
        <w:rPr>
          <w:color w:val="0070C0"/>
        </w:rPr>
      </w:pPr>
      <w:hyperlink r:id="rId11" w:history="1">
        <w:r w:rsidR="00691D9F" w:rsidRPr="003E0354">
          <w:rPr>
            <w:rStyle w:val="Hipersaite"/>
            <w:color w:val="0070C0"/>
          </w:rPr>
          <w:t>https://drive.google.com/drive/folders/1RTppkpugh0K-z4Kc65iVqSAXmaV_rNLG</w:t>
        </w:r>
      </w:hyperlink>
    </w:p>
    <w:p w14:paraId="5948733E" w14:textId="77777777" w:rsidR="00595FE5" w:rsidRDefault="00595FE5" w:rsidP="00691D9F">
      <w:pPr>
        <w:rPr>
          <w:b/>
          <w:u w:val="none"/>
        </w:rPr>
      </w:pPr>
    </w:p>
    <w:p w14:paraId="6186E146" w14:textId="1D296D07" w:rsidR="00691D9F" w:rsidRDefault="00000000" w:rsidP="00691D9F">
      <w:pPr>
        <w:rPr>
          <w:b/>
          <w:u w:val="none"/>
        </w:rPr>
      </w:pPr>
      <w:r w:rsidRPr="00507EB1">
        <w:rPr>
          <w:b/>
          <w:u w:val="none"/>
        </w:rPr>
        <w:t>Uz sēdi uzaicināti:</w:t>
      </w:r>
      <w:r w:rsidR="00691D9F">
        <w:rPr>
          <w:b/>
          <w:u w:val="none"/>
        </w:rPr>
        <w:t xml:space="preserve"> </w:t>
      </w:r>
    </w:p>
    <w:p w14:paraId="68C17554" w14:textId="7C827C6C" w:rsidR="00691D9F" w:rsidRPr="00691D9F" w:rsidRDefault="00691D9F" w:rsidP="00691D9F">
      <w:pPr>
        <w:rPr>
          <w:bCs/>
          <w:color w:val="0000FF"/>
          <w:szCs w:val="24"/>
          <w:u w:val="none"/>
          <w:shd w:val="clear" w:color="auto" w:fill="FFFFFF"/>
        </w:rPr>
      </w:pPr>
      <w:r w:rsidRPr="00691D9F">
        <w:rPr>
          <w:bCs/>
          <w:u w:val="none"/>
        </w:rPr>
        <w:t xml:space="preserve">Marika </w:t>
      </w:r>
      <w:proofErr w:type="spellStart"/>
      <w:r w:rsidRPr="00691D9F">
        <w:rPr>
          <w:bCs/>
          <w:u w:val="none"/>
        </w:rPr>
        <w:t>Andževa</w:t>
      </w:r>
      <w:proofErr w:type="spellEnd"/>
      <w:r w:rsidRPr="00691D9F">
        <w:rPr>
          <w:bCs/>
          <w:u w:val="none"/>
        </w:rPr>
        <w:t xml:space="preserve"> – </w:t>
      </w:r>
      <w:r w:rsidRPr="00691D9F">
        <w:rPr>
          <w:bCs/>
          <w:szCs w:val="24"/>
          <w:u w:val="none"/>
        </w:rPr>
        <w:fldChar w:fldCharType="begin"/>
      </w:r>
      <w:r w:rsidRPr="00691D9F">
        <w:rPr>
          <w:bCs/>
          <w:szCs w:val="24"/>
          <w:u w:val="none"/>
        </w:rPr>
        <w:instrText>HYPERLINK "https://www.gulbene.lv/lv/strukturvieniba/gulbenes-novada-socialas-aprupes-centrs-jaungulbenes-alejas"</w:instrText>
      </w:r>
      <w:r w:rsidRPr="00691D9F">
        <w:rPr>
          <w:bCs/>
          <w:szCs w:val="24"/>
          <w:u w:val="none"/>
        </w:rPr>
      </w:r>
      <w:r w:rsidRPr="00691D9F">
        <w:rPr>
          <w:bCs/>
          <w:szCs w:val="24"/>
          <w:u w:val="none"/>
        </w:rPr>
        <w:fldChar w:fldCharType="separate"/>
      </w:r>
      <w:r w:rsidRPr="00691D9F">
        <w:rPr>
          <w:bCs/>
          <w:color w:val="1C1C1C"/>
          <w:szCs w:val="24"/>
          <w:u w:val="none"/>
          <w:shd w:val="clear" w:color="auto" w:fill="FFFFFF"/>
        </w:rPr>
        <w:t>Gulbenes novada sociālās aprūpes centrs „Jaungulbenes Alejas" vadītāja</w:t>
      </w:r>
      <w:r w:rsidR="00BF78B8">
        <w:rPr>
          <w:bCs/>
          <w:color w:val="1C1C1C"/>
          <w:szCs w:val="24"/>
          <w:u w:val="none"/>
          <w:shd w:val="clear" w:color="auto" w:fill="FFFFFF"/>
        </w:rPr>
        <w:t>;</w:t>
      </w:r>
    </w:p>
    <w:p w14:paraId="18CEF164" w14:textId="34EC3358" w:rsidR="00691D9F" w:rsidRPr="00691D9F" w:rsidRDefault="00691D9F" w:rsidP="00691D9F">
      <w:pPr>
        <w:rPr>
          <w:bCs/>
          <w:color w:val="0000FF"/>
          <w:szCs w:val="24"/>
          <w:u w:val="none"/>
          <w:shd w:val="clear" w:color="auto" w:fill="FFFFFF"/>
        </w:rPr>
      </w:pPr>
      <w:r w:rsidRPr="00691D9F">
        <w:rPr>
          <w:bCs/>
          <w:szCs w:val="24"/>
          <w:u w:val="none"/>
        </w:rPr>
        <w:fldChar w:fldCharType="end"/>
      </w:r>
      <w:r w:rsidRPr="00691D9F">
        <w:rPr>
          <w:bCs/>
          <w:szCs w:val="24"/>
          <w:u w:val="none"/>
        </w:rPr>
        <w:t xml:space="preserve">Inese Lesiņa - </w:t>
      </w:r>
      <w:r w:rsidRPr="00691D9F">
        <w:rPr>
          <w:bCs/>
          <w:szCs w:val="24"/>
          <w:u w:val="none"/>
        </w:rPr>
        <w:fldChar w:fldCharType="begin"/>
      </w:r>
      <w:r w:rsidRPr="00691D9F">
        <w:rPr>
          <w:bCs/>
          <w:szCs w:val="24"/>
          <w:u w:val="none"/>
        </w:rPr>
        <w:instrText>HYPERLINK "https://www.gulbene.lv/lv/strukturvieniba/gulbenes-novada-socialas-aprupes-centrs-siltais"</w:instrText>
      </w:r>
      <w:r w:rsidRPr="00691D9F">
        <w:rPr>
          <w:bCs/>
          <w:szCs w:val="24"/>
          <w:u w:val="none"/>
        </w:rPr>
      </w:r>
      <w:r w:rsidRPr="00691D9F">
        <w:rPr>
          <w:bCs/>
          <w:szCs w:val="24"/>
          <w:u w:val="none"/>
        </w:rPr>
        <w:fldChar w:fldCharType="separate"/>
      </w:r>
      <w:r w:rsidRPr="00691D9F">
        <w:rPr>
          <w:bCs/>
          <w:color w:val="1C1C1C"/>
          <w:szCs w:val="24"/>
          <w:u w:val="none"/>
          <w:shd w:val="clear" w:color="auto" w:fill="FFFFFF"/>
        </w:rPr>
        <w:t>Gulbenes novada sociālās aprūpes centrs „Siltais" vadītāja</w:t>
      </w:r>
      <w:r w:rsidR="00BF78B8">
        <w:rPr>
          <w:bCs/>
          <w:color w:val="1C1C1C"/>
          <w:szCs w:val="24"/>
          <w:u w:val="none"/>
          <w:shd w:val="clear" w:color="auto" w:fill="FFFFFF"/>
        </w:rPr>
        <w:t>;</w:t>
      </w:r>
    </w:p>
    <w:p w14:paraId="41810B92" w14:textId="647A9766" w:rsidR="00E14D11" w:rsidRPr="00691D9F" w:rsidRDefault="00691D9F" w:rsidP="00691D9F">
      <w:pPr>
        <w:rPr>
          <w:bCs/>
          <w:szCs w:val="24"/>
          <w:u w:val="none"/>
        </w:rPr>
      </w:pPr>
      <w:r w:rsidRPr="00691D9F">
        <w:rPr>
          <w:bCs/>
          <w:szCs w:val="24"/>
          <w:u w:val="none"/>
        </w:rPr>
        <w:fldChar w:fldCharType="end"/>
      </w:r>
      <w:r w:rsidRPr="00691D9F">
        <w:rPr>
          <w:bCs/>
          <w:szCs w:val="24"/>
          <w:u w:val="none"/>
        </w:rPr>
        <w:t xml:space="preserve">Egons </w:t>
      </w:r>
      <w:proofErr w:type="spellStart"/>
      <w:r w:rsidRPr="00691D9F">
        <w:rPr>
          <w:bCs/>
          <w:szCs w:val="24"/>
          <w:u w:val="none"/>
        </w:rPr>
        <w:t>Kliesmets</w:t>
      </w:r>
      <w:proofErr w:type="spellEnd"/>
      <w:r w:rsidRPr="00691D9F">
        <w:rPr>
          <w:bCs/>
          <w:szCs w:val="24"/>
        </w:rPr>
        <w:t xml:space="preserve"> </w:t>
      </w:r>
      <w:r w:rsidRPr="00691D9F">
        <w:rPr>
          <w:bCs/>
          <w:szCs w:val="24"/>
          <w:u w:val="none"/>
        </w:rPr>
        <w:t>Gulbenes novada sociālās aprūpes centrs “Dzērves” vadītāja vietnieks</w:t>
      </w:r>
      <w:r w:rsidR="00BF78B8">
        <w:rPr>
          <w:bCs/>
          <w:szCs w:val="24"/>
          <w:u w:val="none"/>
        </w:rPr>
        <w:t>.</w:t>
      </w:r>
    </w:p>
    <w:p w14:paraId="0EA5A593" w14:textId="77777777" w:rsidR="00507EB1" w:rsidRPr="00691D9F" w:rsidRDefault="00507EB1" w:rsidP="00F07D9B">
      <w:pPr>
        <w:rPr>
          <w:szCs w:val="24"/>
          <w:u w:val="none"/>
        </w:rPr>
      </w:pPr>
    </w:p>
    <w:p w14:paraId="53F6955C" w14:textId="77777777" w:rsidR="00507EB1" w:rsidRDefault="00507EB1" w:rsidP="00F07D9B">
      <w:pPr>
        <w:rPr>
          <w:u w:val="none"/>
        </w:rPr>
      </w:pPr>
    </w:p>
    <w:p w14:paraId="35CCCDDA" w14:textId="340288FB" w:rsidR="000C7638" w:rsidRPr="00691D9F" w:rsidRDefault="00691D9F" w:rsidP="00F07D9B">
      <w:pPr>
        <w:spacing w:line="360" w:lineRule="auto"/>
        <w:rPr>
          <w:b/>
          <w:szCs w:val="24"/>
          <w:u w:val="none"/>
        </w:rPr>
      </w:pPr>
      <w:r w:rsidRPr="00691D9F">
        <w:rPr>
          <w:b/>
          <w:szCs w:val="24"/>
          <w:u w:val="none"/>
        </w:rPr>
        <w:t>DARBA KĀRTĪBA:</w:t>
      </w:r>
    </w:p>
    <w:p w14:paraId="0D01FF76" w14:textId="77777777" w:rsidR="00653AE0" w:rsidRPr="00691D9F" w:rsidRDefault="00000000" w:rsidP="00653AE0">
      <w:pPr>
        <w:spacing w:before="60"/>
        <w:rPr>
          <w:b/>
          <w:bCs/>
          <w:color w:val="000000" w:themeColor="text1"/>
          <w:szCs w:val="24"/>
          <w:u w:val="none"/>
        </w:rPr>
      </w:pPr>
      <w:r w:rsidRPr="00691D9F">
        <w:rPr>
          <w:b/>
          <w:bCs/>
          <w:noProof/>
          <w:color w:val="000000" w:themeColor="text1"/>
          <w:szCs w:val="24"/>
          <w:u w:val="none"/>
        </w:rPr>
        <w:t>0</w:t>
      </w:r>
      <w:r w:rsidRPr="00691D9F">
        <w:rPr>
          <w:b/>
          <w:bCs/>
          <w:color w:val="000000" w:themeColor="text1"/>
          <w:szCs w:val="24"/>
          <w:u w:val="none"/>
        </w:rPr>
        <w:t xml:space="preserve">. </w:t>
      </w:r>
      <w:r w:rsidRPr="00691D9F">
        <w:rPr>
          <w:b/>
          <w:bCs/>
          <w:noProof/>
          <w:color w:val="000000" w:themeColor="text1"/>
          <w:szCs w:val="24"/>
          <w:u w:val="none"/>
        </w:rPr>
        <w:t>Par darba kārtības apstiprināšanu</w:t>
      </w:r>
    </w:p>
    <w:p w14:paraId="20B20E7D" w14:textId="77777777" w:rsidR="00653AE0" w:rsidRPr="00691D9F" w:rsidRDefault="00000000" w:rsidP="00653AE0">
      <w:pPr>
        <w:spacing w:before="60"/>
        <w:rPr>
          <w:b/>
          <w:bCs/>
          <w:color w:val="000000" w:themeColor="text1"/>
          <w:szCs w:val="24"/>
          <w:u w:val="none"/>
        </w:rPr>
      </w:pPr>
      <w:r w:rsidRPr="00691D9F">
        <w:rPr>
          <w:b/>
          <w:bCs/>
          <w:noProof/>
          <w:color w:val="000000" w:themeColor="text1"/>
          <w:szCs w:val="24"/>
          <w:u w:val="none"/>
        </w:rPr>
        <w:t>1</w:t>
      </w:r>
      <w:r w:rsidRPr="00691D9F">
        <w:rPr>
          <w:b/>
          <w:bCs/>
          <w:color w:val="000000" w:themeColor="text1"/>
          <w:szCs w:val="24"/>
          <w:u w:val="none"/>
        </w:rPr>
        <w:t xml:space="preserve">. </w:t>
      </w:r>
      <w:r w:rsidRPr="00691D9F">
        <w:rPr>
          <w:b/>
          <w:bCs/>
          <w:noProof/>
          <w:color w:val="000000" w:themeColor="text1"/>
          <w:szCs w:val="24"/>
          <w:u w:val="none"/>
        </w:rPr>
        <w:t>Par Gulbenes novada pašvaldības domes 2024.gada 30.maija saistošo noteikumu Nr.9 “Par Gulbenes novada pašvaldības materiālās palīdzības pabalstiem bārenim un bez vecāku gādības palikušam bērnam pēc pilngadības sasniegšanas un ārpusģimenes aprūpes izbeigšanās, un audžuģimenei vai specializētajai audžuģimenei” precizēšanu</w:t>
      </w:r>
    </w:p>
    <w:p w14:paraId="69E282DC" w14:textId="77777777" w:rsidR="00653AE0" w:rsidRPr="00691D9F" w:rsidRDefault="00000000" w:rsidP="00653AE0">
      <w:pPr>
        <w:spacing w:before="60"/>
        <w:rPr>
          <w:b/>
          <w:bCs/>
          <w:color w:val="000000" w:themeColor="text1"/>
          <w:szCs w:val="24"/>
          <w:u w:val="none"/>
        </w:rPr>
      </w:pPr>
      <w:r w:rsidRPr="00691D9F">
        <w:rPr>
          <w:b/>
          <w:bCs/>
          <w:noProof/>
          <w:color w:val="000000" w:themeColor="text1"/>
          <w:szCs w:val="24"/>
          <w:u w:val="none"/>
        </w:rPr>
        <w:t>2</w:t>
      </w:r>
      <w:r w:rsidRPr="00691D9F">
        <w:rPr>
          <w:b/>
          <w:bCs/>
          <w:color w:val="000000" w:themeColor="text1"/>
          <w:szCs w:val="24"/>
          <w:u w:val="none"/>
        </w:rPr>
        <w:t xml:space="preserve">. </w:t>
      </w:r>
      <w:r w:rsidRPr="00691D9F">
        <w:rPr>
          <w:b/>
          <w:bCs/>
          <w:noProof/>
          <w:color w:val="000000" w:themeColor="text1"/>
          <w:szCs w:val="24"/>
          <w:u w:val="none"/>
        </w:rPr>
        <w:t>Par Gulbenes novada domes 2023.gada 30.novembra saistošo noteikumu Nr.19  “Par izglītojamo ēdināšanas maksas atvieglojumiem Gulbenes novada pašvaldībā” atcelšanu</w:t>
      </w:r>
    </w:p>
    <w:p w14:paraId="31C32DA1" w14:textId="77777777" w:rsidR="00653AE0" w:rsidRPr="00691D9F" w:rsidRDefault="00000000" w:rsidP="00653AE0">
      <w:pPr>
        <w:spacing w:before="60"/>
        <w:rPr>
          <w:b/>
          <w:bCs/>
          <w:color w:val="000000" w:themeColor="text1"/>
          <w:szCs w:val="24"/>
          <w:u w:val="none"/>
        </w:rPr>
      </w:pPr>
      <w:r w:rsidRPr="00691D9F">
        <w:rPr>
          <w:b/>
          <w:bCs/>
          <w:noProof/>
          <w:color w:val="000000" w:themeColor="text1"/>
          <w:szCs w:val="24"/>
          <w:u w:val="none"/>
        </w:rPr>
        <w:t>3</w:t>
      </w:r>
      <w:r w:rsidRPr="00691D9F">
        <w:rPr>
          <w:b/>
          <w:bCs/>
          <w:color w:val="000000" w:themeColor="text1"/>
          <w:szCs w:val="24"/>
          <w:u w:val="none"/>
        </w:rPr>
        <w:t xml:space="preserve">. </w:t>
      </w:r>
      <w:r w:rsidRPr="00691D9F">
        <w:rPr>
          <w:b/>
          <w:bCs/>
          <w:noProof/>
          <w:color w:val="000000" w:themeColor="text1"/>
          <w:szCs w:val="24"/>
          <w:u w:val="none"/>
        </w:rPr>
        <w:t>Informatīvs jautājums par sociālās aprūpes centru darbu</w:t>
      </w:r>
    </w:p>
    <w:p w14:paraId="27BA4F0F" w14:textId="77777777" w:rsidR="00360A3B" w:rsidRPr="00691D9F" w:rsidRDefault="00360A3B" w:rsidP="000C7638">
      <w:pPr>
        <w:rPr>
          <w:b/>
          <w:bCs/>
          <w:szCs w:val="24"/>
          <w:u w:val="none"/>
        </w:rPr>
      </w:pPr>
    </w:p>
    <w:p w14:paraId="7E9447D6" w14:textId="77777777" w:rsidR="00595FE5" w:rsidRDefault="00595FE5" w:rsidP="00575A1B">
      <w:pPr>
        <w:jc w:val="center"/>
        <w:rPr>
          <w:b/>
          <w:bCs/>
          <w:u w:val="none"/>
        </w:rPr>
      </w:pPr>
    </w:p>
    <w:p w14:paraId="00F82A21" w14:textId="77777777" w:rsidR="00595FE5" w:rsidRDefault="00595FE5" w:rsidP="00575A1B">
      <w:pPr>
        <w:jc w:val="center"/>
        <w:rPr>
          <w:b/>
          <w:bCs/>
          <w:u w:val="none"/>
        </w:rPr>
      </w:pPr>
    </w:p>
    <w:p w14:paraId="5CB00B1F" w14:textId="77777777" w:rsidR="00595FE5" w:rsidRDefault="00595FE5" w:rsidP="00575A1B">
      <w:pPr>
        <w:jc w:val="center"/>
        <w:rPr>
          <w:b/>
          <w:bCs/>
          <w:u w:val="none"/>
        </w:rPr>
      </w:pPr>
    </w:p>
    <w:p w14:paraId="7DF66D98" w14:textId="77777777" w:rsidR="00595FE5" w:rsidRDefault="00595FE5" w:rsidP="00575A1B">
      <w:pPr>
        <w:jc w:val="center"/>
        <w:rPr>
          <w:b/>
          <w:bCs/>
          <w:u w:val="none"/>
        </w:rPr>
      </w:pPr>
    </w:p>
    <w:p w14:paraId="58A36A0F" w14:textId="68A7871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1028A0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1A92E3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5FE41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3BEA2A5" w14:textId="512DCC2F" w:rsidR="00E264AD" w:rsidRPr="00575A1B" w:rsidRDefault="00000000" w:rsidP="00575A1B">
      <w:pPr>
        <w:rPr>
          <w:rFonts w:eastAsia="Calibri"/>
          <w:szCs w:val="24"/>
          <w:u w:val="none"/>
        </w:rPr>
      </w:pPr>
      <w:r>
        <w:rPr>
          <w:rFonts w:eastAsia="Calibri"/>
          <w:szCs w:val="24"/>
          <w:u w:val="none"/>
        </w:rPr>
        <w:t xml:space="preserve">DEBATĒS PIEDALĀS: </w:t>
      </w:r>
      <w:r w:rsidR="00691D9F">
        <w:rPr>
          <w:rFonts w:eastAsia="Calibri"/>
          <w:szCs w:val="24"/>
          <w:u w:val="none"/>
        </w:rPr>
        <w:t>nav</w:t>
      </w:r>
    </w:p>
    <w:p w14:paraId="03727A26" w14:textId="77777777" w:rsidR="00BC2002" w:rsidRDefault="00BC2002" w:rsidP="00956EC8">
      <w:pPr>
        <w:rPr>
          <w:rFonts w:eastAsia="Calibri"/>
          <w:color w:val="FF0000"/>
          <w:szCs w:val="24"/>
          <w:u w:val="none"/>
        </w:rPr>
      </w:pPr>
    </w:p>
    <w:p w14:paraId="59C4ADFD" w14:textId="77777777" w:rsidR="00956EC8" w:rsidRPr="00B64CA9" w:rsidRDefault="00000000" w:rsidP="004B637B">
      <w:pPr>
        <w:spacing w:line="360" w:lineRule="auto"/>
        <w:ind w:firstLine="567"/>
        <w:jc w:val="both"/>
        <w:rPr>
          <w:rFonts w:eastAsia="Calibri"/>
          <w:szCs w:val="24"/>
          <w:u w:val="none"/>
        </w:rPr>
      </w:pPr>
      <w:r w:rsidRPr="00B64CA9">
        <w:rPr>
          <w:rFonts w:eastAsia="Calibri"/>
          <w:szCs w:val="24"/>
          <w:u w:val="none"/>
        </w:rPr>
        <w:t>Priekšlikumi balsošanai:</w:t>
      </w:r>
    </w:p>
    <w:p w14:paraId="6953A6DD" w14:textId="77777777" w:rsidR="00956EC8" w:rsidRPr="00B64CA9" w:rsidRDefault="00000000" w:rsidP="004B637B">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3.punktu - </w:t>
      </w:r>
      <w:r w:rsidRPr="00691D9F">
        <w:rPr>
          <w:rFonts w:eastAsia="Calibri"/>
          <w:b/>
          <w:bCs/>
          <w:noProof/>
          <w:szCs w:val="24"/>
          <w:u w:val="none"/>
        </w:rPr>
        <w:t>Par Gulbenes novada domes 2023.gada 30.novembra saistošo noteikumu Nr.19  “Par izglītojamo ēdināšanas maksas atvieglojumiem Gulbenes novada pašvaldībā” atcelšanu</w:t>
      </w:r>
      <w:r w:rsidRPr="00B64CA9">
        <w:rPr>
          <w:rFonts w:eastAsia="Calibri"/>
          <w:szCs w:val="24"/>
          <w:u w:val="none"/>
        </w:rPr>
        <w:t xml:space="preserve"> (</w:t>
      </w:r>
      <w:r w:rsidRPr="00B64CA9">
        <w:rPr>
          <w:rFonts w:eastAsia="Calibri"/>
          <w:noProof/>
          <w:szCs w:val="24"/>
          <w:u w:val="none"/>
        </w:rPr>
        <w:t>Intars Liepiņš</w:t>
      </w:r>
      <w:r w:rsidRPr="00B64CA9">
        <w:rPr>
          <w:rFonts w:eastAsia="Calibri"/>
          <w:szCs w:val="24"/>
          <w:u w:val="none"/>
        </w:rPr>
        <w:t>)</w:t>
      </w:r>
    </w:p>
    <w:p w14:paraId="493551F6" w14:textId="77777777" w:rsidR="00B61419" w:rsidRDefault="00000000" w:rsidP="004B637B">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(Aivars Circens, Anatolijs Savickis, Atis Jencītis, Guna Švika, Ivars Kupčs, Mudīte Motivāne, Normunds Audzišs), "Pret" – nav, "Atturas" – nav, "Nepiedalās" – nav</w:t>
      </w:r>
    </w:p>
    <w:p w14:paraId="1D9636DE" w14:textId="77777777" w:rsidR="000721E9" w:rsidRDefault="00000000" w:rsidP="004B637B">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6C396BA" w14:textId="77777777" w:rsidR="008225DD" w:rsidRPr="00B64CA9" w:rsidRDefault="008225DD" w:rsidP="008225DD">
      <w:pPr>
        <w:rPr>
          <w:rFonts w:eastAsia="Calibri"/>
          <w:szCs w:val="24"/>
          <w:u w:val="none"/>
        </w:rPr>
      </w:pPr>
    </w:p>
    <w:p w14:paraId="387A1A43" w14:textId="77777777" w:rsidR="00956EC8" w:rsidRPr="00B64CA9" w:rsidRDefault="00000000" w:rsidP="004B637B">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Izskatīt darba kārtības 2.jautājumu - </w:t>
      </w:r>
      <w:r w:rsidRPr="00691D9F">
        <w:rPr>
          <w:rFonts w:eastAsia="Calibri"/>
          <w:b/>
          <w:bCs/>
          <w:noProof/>
          <w:szCs w:val="24"/>
          <w:u w:val="none"/>
        </w:rPr>
        <w:t>Informatīvs jautājums par sociālās aprūpes centru darbu - kā darba kārtības pēdējo jautājumu</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3F4E5B20" w14:textId="77777777" w:rsidR="00B61419" w:rsidRDefault="00000000" w:rsidP="004B637B">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(Aivars Circens, Anatolijs Savickis, Atis Jencītis, Guna Švika, Ivars Kupčs, Mudīte Motivāne, Normunds Audzišs), "Pret" – nav, "Atturas" – nav, "Nepiedalās" – nav</w:t>
      </w:r>
    </w:p>
    <w:p w14:paraId="3C0AABD9" w14:textId="77777777" w:rsidR="000721E9" w:rsidRDefault="00000000" w:rsidP="004B637B">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06F79C7" w14:textId="77777777" w:rsidR="008225DD" w:rsidRPr="00B64CA9" w:rsidRDefault="008225DD" w:rsidP="008225DD">
      <w:pPr>
        <w:rPr>
          <w:rFonts w:eastAsia="Calibri"/>
          <w:szCs w:val="24"/>
          <w:u w:val="none"/>
        </w:rPr>
      </w:pPr>
    </w:p>
    <w:p w14:paraId="4F9F87E1" w14:textId="77777777" w:rsidR="00575A1B" w:rsidRDefault="00575A1B" w:rsidP="000C7638">
      <w:pPr>
        <w:rPr>
          <w:u w:val="none"/>
        </w:rPr>
      </w:pPr>
    </w:p>
    <w:p w14:paraId="362CB29C" w14:textId="77777777" w:rsidR="00114990" w:rsidRDefault="00000000" w:rsidP="004B637B">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6BCCD0E1" w14:textId="77777777" w:rsidR="00B24B3A" w:rsidRDefault="00000000" w:rsidP="004B637B">
      <w:pPr>
        <w:spacing w:line="360" w:lineRule="auto"/>
        <w:ind w:firstLine="567"/>
        <w:jc w:val="both"/>
        <w:rPr>
          <w:u w:val="none"/>
        </w:rPr>
      </w:pPr>
      <w:r w:rsidRPr="0016506D">
        <w:rPr>
          <w:noProof/>
          <w:u w:val="none"/>
        </w:rPr>
        <w:t>ar 7 balsīm "Par" (Aivars Circens, Anatolijs Savickis, Atis Jencītis, Guna Švika,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4DED5244" w14:textId="799A48B3" w:rsidR="00691D9F" w:rsidRPr="00B24B3A" w:rsidRDefault="00691D9F" w:rsidP="004B637B">
      <w:pPr>
        <w:spacing w:line="360" w:lineRule="auto"/>
        <w:ind w:firstLine="567"/>
        <w:jc w:val="both"/>
        <w:rPr>
          <w:noProof/>
          <w:u w:val="none"/>
        </w:rPr>
      </w:pPr>
      <w:r>
        <w:rPr>
          <w:noProof/>
          <w:u w:val="none"/>
        </w:rPr>
        <w:t>APSTIPRINĀT 2024.gada 19.jūnija Sociālo un veselības jautājumu komitejas darba kārtību.</w:t>
      </w:r>
    </w:p>
    <w:p w14:paraId="6F154F5F" w14:textId="77777777" w:rsidR="00203C2F" w:rsidRDefault="00203C2F" w:rsidP="000C7638">
      <w:pPr>
        <w:rPr>
          <w:color w:val="000000" w:themeColor="text1"/>
          <w:szCs w:val="24"/>
          <w:u w:val="none"/>
        </w:rPr>
      </w:pPr>
    </w:p>
    <w:p w14:paraId="1F92F50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3CF281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30.maija saistošo noteikumu Nr.9 “Par Gulbenes novada pašvaldības materiālās palīdzības pabalstiem bārenim un bez vecāku gādības palikušam bērnam pēc pilngadības sasniegšanas un ārpusģimenes aprūpes izbeigšanās, un audžuģimenei vai specializētajai audžuģimenei” precizēšanu</w:t>
      </w:r>
    </w:p>
    <w:p w14:paraId="1D42FC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2DDEF45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D50FFB4" w14:textId="295E3981" w:rsidR="00E264AD" w:rsidRPr="00575A1B" w:rsidRDefault="00000000" w:rsidP="00575A1B">
      <w:pPr>
        <w:rPr>
          <w:rFonts w:eastAsia="Calibri"/>
          <w:szCs w:val="24"/>
          <w:u w:val="none"/>
        </w:rPr>
      </w:pPr>
      <w:r>
        <w:rPr>
          <w:rFonts w:eastAsia="Calibri"/>
          <w:szCs w:val="24"/>
          <w:u w:val="none"/>
        </w:rPr>
        <w:t xml:space="preserve">DEBATĒS PIEDALĀS: </w:t>
      </w:r>
      <w:r w:rsidR="006F1A35">
        <w:rPr>
          <w:rFonts w:eastAsia="Calibri"/>
          <w:szCs w:val="24"/>
          <w:u w:val="none"/>
        </w:rPr>
        <w:t>nav</w:t>
      </w:r>
    </w:p>
    <w:p w14:paraId="076E8286" w14:textId="77777777" w:rsidR="00BC2002" w:rsidRDefault="00BC2002" w:rsidP="00956EC8">
      <w:pPr>
        <w:rPr>
          <w:rFonts w:eastAsia="Calibri"/>
          <w:color w:val="FF0000"/>
          <w:szCs w:val="24"/>
          <w:u w:val="none"/>
        </w:rPr>
      </w:pPr>
    </w:p>
    <w:p w14:paraId="1B380402" w14:textId="77777777" w:rsidR="00114990" w:rsidRDefault="00000000" w:rsidP="004B637B">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4EFE8A61" w14:textId="77777777" w:rsidR="00B24B3A" w:rsidRDefault="00000000" w:rsidP="004B637B">
      <w:pPr>
        <w:spacing w:line="360" w:lineRule="auto"/>
        <w:ind w:firstLine="567"/>
        <w:jc w:val="both"/>
        <w:rPr>
          <w:u w:val="none"/>
        </w:rPr>
      </w:pPr>
      <w:r w:rsidRPr="0016506D">
        <w:rPr>
          <w:noProof/>
          <w:u w:val="none"/>
        </w:rPr>
        <w:t>ar 7 balsīm "Par" (Aivars Circens, Anatolijs Savickis, Atis Jencītis, Guna Švika,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78C593CC" w14:textId="77777777" w:rsidR="00691D9F" w:rsidRDefault="00691D9F" w:rsidP="004B637B">
      <w:pPr>
        <w:spacing w:line="360" w:lineRule="auto"/>
        <w:ind w:firstLine="567"/>
        <w:jc w:val="both"/>
        <w:rPr>
          <w:u w:val="none"/>
        </w:rPr>
      </w:pPr>
      <w:r>
        <w:rPr>
          <w:noProof/>
          <w:u w:val="none"/>
        </w:rPr>
        <w:t>Virzīt izskatīšanai domes sēdē lēmumprojektu:</w:t>
      </w:r>
      <w:r w:rsidRPr="00111E47">
        <w:rPr>
          <w:u w:val="none"/>
        </w:rPr>
        <w:t xml:space="preserve"> </w:t>
      </w:r>
    </w:p>
    <w:p w14:paraId="424E0C51" w14:textId="77777777" w:rsidR="006F1A35" w:rsidRPr="006F1A35" w:rsidRDefault="006F1A35" w:rsidP="006F1A35">
      <w:pPr>
        <w:spacing w:line="259" w:lineRule="auto"/>
        <w:jc w:val="center"/>
        <w:rPr>
          <w:rFonts w:eastAsia="Calibri"/>
          <w:b/>
          <w:bCs/>
          <w:szCs w:val="24"/>
          <w:u w:val="none"/>
        </w:rPr>
      </w:pPr>
      <w:r w:rsidRPr="006F1A35">
        <w:rPr>
          <w:rFonts w:eastAsia="Calibri"/>
          <w:b/>
          <w:bCs/>
          <w:szCs w:val="24"/>
          <w:u w:val="none"/>
        </w:rPr>
        <w:lastRenderedPageBreak/>
        <w:t>Par</w:t>
      </w:r>
      <w:r w:rsidRPr="006F1A35">
        <w:rPr>
          <w:rFonts w:ascii="Calibri" w:eastAsia="Calibri" w:hAnsi="Calibri"/>
          <w:b/>
          <w:bCs/>
          <w:sz w:val="22"/>
          <w:u w:val="none"/>
        </w:rPr>
        <w:t xml:space="preserve"> </w:t>
      </w:r>
      <w:r w:rsidRPr="006F1A35">
        <w:rPr>
          <w:rFonts w:eastAsia="Calibri"/>
          <w:b/>
          <w:bCs/>
          <w:szCs w:val="24"/>
          <w:u w:val="none"/>
        </w:rPr>
        <w:t xml:space="preserve">Gulbenes novada pašvaldības domes 2024.gada 30.maija saistošo noteikumu Nr.9 “Par Gulbenes novada pašvaldības materiālās palīdzības pabalstiem bārenim un bez vecāku gādības palikušam bērnam pēc pilngadības sasniegšanas un </w:t>
      </w:r>
      <w:proofErr w:type="spellStart"/>
      <w:r w:rsidRPr="006F1A35">
        <w:rPr>
          <w:rFonts w:eastAsia="Calibri"/>
          <w:b/>
          <w:bCs/>
          <w:szCs w:val="24"/>
          <w:u w:val="none"/>
        </w:rPr>
        <w:t>ārpusģimenes</w:t>
      </w:r>
      <w:proofErr w:type="spellEnd"/>
      <w:r w:rsidRPr="006F1A35">
        <w:rPr>
          <w:rFonts w:eastAsia="Calibri"/>
          <w:b/>
          <w:bCs/>
          <w:szCs w:val="24"/>
          <w:u w:val="none"/>
        </w:rPr>
        <w:t xml:space="preserve"> aprūpes izbeigšanās, un audžuģimenei vai specializētajai audžuģimenei” precizēšanu</w:t>
      </w:r>
    </w:p>
    <w:p w14:paraId="473B4842" w14:textId="77777777" w:rsidR="006F1A35" w:rsidRPr="006F1A35" w:rsidRDefault="006F1A35" w:rsidP="006F1A35">
      <w:pPr>
        <w:spacing w:line="259" w:lineRule="auto"/>
        <w:jc w:val="center"/>
        <w:rPr>
          <w:rFonts w:eastAsia="Calibri"/>
          <w:b/>
          <w:bCs/>
          <w:color w:val="FF0000"/>
          <w:szCs w:val="24"/>
          <w:u w:val="none"/>
        </w:rPr>
      </w:pPr>
    </w:p>
    <w:p w14:paraId="484FD4BB" w14:textId="77777777" w:rsidR="006F1A35" w:rsidRPr="006F1A35" w:rsidRDefault="006F1A35" w:rsidP="004B637B">
      <w:pPr>
        <w:spacing w:line="360" w:lineRule="auto"/>
        <w:jc w:val="both"/>
        <w:rPr>
          <w:rFonts w:eastAsia="Calibri"/>
          <w:szCs w:val="24"/>
          <w:u w:val="none"/>
        </w:rPr>
      </w:pPr>
      <w:r w:rsidRPr="006F1A35">
        <w:rPr>
          <w:rFonts w:eastAsia="Calibri"/>
          <w:color w:val="FF0000"/>
          <w:szCs w:val="24"/>
          <w:u w:val="none"/>
        </w:rPr>
        <w:tab/>
      </w:r>
      <w:r w:rsidRPr="006F1A35">
        <w:rPr>
          <w:rFonts w:eastAsia="Calibri"/>
          <w:szCs w:val="24"/>
          <w:u w:val="none"/>
        </w:rPr>
        <w:t xml:space="preserve">Gulbenes novada pašvaldības dome 2024.gada 30.maijā pieņēma lēmumu </w:t>
      </w:r>
      <w:proofErr w:type="spellStart"/>
      <w:r w:rsidRPr="006F1A35">
        <w:rPr>
          <w:rFonts w:eastAsia="Calibri"/>
          <w:szCs w:val="24"/>
          <w:u w:val="none"/>
        </w:rPr>
        <w:t>Nr.GND</w:t>
      </w:r>
      <w:proofErr w:type="spellEnd"/>
      <w:r w:rsidRPr="006F1A35">
        <w:rPr>
          <w:rFonts w:eastAsia="Calibri"/>
          <w:szCs w:val="24"/>
          <w:u w:val="none"/>
        </w:rPr>
        <w:t xml:space="preserve">/2024/232 “Par Gulbenes novada pašvaldības domes 2024.gada 30.maija saistošo noteikumu Nr.9 “Par Gulbenes novada pašvaldības materiālās palīdzības pabalstiem bārenim un bez vecāku gādības palikušam bērnam pēc pilngadības sasniegšanas un </w:t>
      </w:r>
      <w:proofErr w:type="spellStart"/>
      <w:r w:rsidRPr="006F1A35">
        <w:rPr>
          <w:rFonts w:eastAsia="Calibri"/>
          <w:szCs w:val="24"/>
          <w:u w:val="none"/>
        </w:rPr>
        <w:t>ārpusģimenes</w:t>
      </w:r>
      <w:proofErr w:type="spellEnd"/>
      <w:r w:rsidRPr="006F1A35">
        <w:rPr>
          <w:rFonts w:eastAsia="Calibri"/>
          <w:szCs w:val="24"/>
          <w:u w:val="none"/>
        </w:rPr>
        <w:t xml:space="preserve"> aprūpes izbeigšanās, un audžuģimenei vai specializētajai audžuģimenei” izdošanu”, ar kuru nolēma izdot Gulbenes novada pašvaldības domes 2024.gada 30.maija saistošos noteikumus Nr.9 “Par Gulbenes novada pašvaldības materiālās palīdzības pabalstiem bārenim un bez vecāku gādības palikušam bērnam pēc pilngadības sasniegšanas un </w:t>
      </w:r>
      <w:proofErr w:type="spellStart"/>
      <w:r w:rsidRPr="006F1A35">
        <w:rPr>
          <w:rFonts w:eastAsia="Calibri"/>
          <w:szCs w:val="24"/>
          <w:u w:val="none"/>
        </w:rPr>
        <w:t>ārpusģimenes</w:t>
      </w:r>
      <w:proofErr w:type="spellEnd"/>
      <w:r w:rsidRPr="006F1A35">
        <w:rPr>
          <w:rFonts w:eastAsia="Calibri"/>
          <w:szCs w:val="24"/>
          <w:u w:val="none"/>
        </w:rPr>
        <w:t xml:space="preserve"> aprūpes izbeigšanās, un audžuģimenei vai specializētajai audžuģimenei” (turpmāk – saistošie noteikumi). </w:t>
      </w:r>
    </w:p>
    <w:p w14:paraId="39A0F216" w14:textId="77777777" w:rsidR="006F1A35" w:rsidRPr="006F1A35" w:rsidRDefault="006F1A35" w:rsidP="004B637B">
      <w:pPr>
        <w:spacing w:line="360" w:lineRule="auto"/>
        <w:jc w:val="both"/>
        <w:rPr>
          <w:rFonts w:eastAsia="Calibri"/>
          <w:szCs w:val="24"/>
          <w:u w:val="none"/>
        </w:rPr>
      </w:pPr>
      <w:r w:rsidRPr="006F1A35">
        <w:rPr>
          <w:rFonts w:eastAsia="Calibri"/>
          <w:szCs w:val="24"/>
          <w:u w:val="none"/>
        </w:rPr>
        <w:tab/>
        <w:t>Nosūtot saistošos noteikumus Vides aizsardzības un reģionālās attīstības ministrijai (turpmāk – VARAM) atzinuma sniegšanai, Gulbenes novada pašvaldība ir saņēmusi VARAM 2024.gada 10.jūnija atzinumu Nr.1-18/3727, ar kuru VARAM informē, ka ir izvērtējusi saistošos noteikumus un neizsaka iebildumus, taču vienlaikus izsaka priekšlikumus un lūdz precizēt saistošo noteikumu izdošanas tiesisko pamatojumu un saistošo noteikumu 4. un 6.punktu. Saistošo noteikumu 4. un 6.punktu nepieciešams precizēt, jo Gulbenes novada sociālajam dienestam nepieciešams pieņemt lēmumu tikai par saistošo noteikumu 2.punktā minēto pabalstu piešķiršanu vai atteikumu pabalstus piešķirt, proti, saistošo noteikumu 3.punktā minētie pabalsti tiek piešķirti pamatojoties tikai uz līgumu, kas noslēgts starp Gulbenes novada pašvaldību un audžuģimeni vai specializēto audžuģimeni, nevis Gulbenes novada sociālā dienesta lēmumu. Ņemot vērā VARAM atzinumā norādīto, saistošie noteikumi ir attiecīgi precizēti.</w:t>
      </w:r>
    </w:p>
    <w:p w14:paraId="6E73FBE6" w14:textId="77777777" w:rsidR="006F1A35" w:rsidRPr="006F1A35" w:rsidRDefault="006F1A35" w:rsidP="004B637B">
      <w:pPr>
        <w:autoSpaceDE w:val="0"/>
        <w:autoSpaceDN w:val="0"/>
        <w:adjustRightInd w:val="0"/>
        <w:spacing w:line="360" w:lineRule="auto"/>
        <w:ind w:firstLine="720"/>
        <w:jc w:val="both"/>
        <w:rPr>
          <w:rFonts w:eastAsia="Calibri"/>
          <w:szCs w:val="24"/>
          <w:u w:val="none"/>
        </w:rPr>
      </w:pPr>
      <w:r w:rsidRPr="006F1A35">
        <w:rPr>
          <w:rFonts w:eastAsia="Calibri"/>
          <w:szCs w:val="24"/>
          <w:u w:val="none"/>
        </w:rPr>
        <w:t xml:space="preserve">Ņemot vērā augstāk minēto un pamatojoties uz Pašvaldību likuma 47.pantu, </w:t>
      </w:r>
      <w:r w:rsidRPr="006F1A35">
        <w:rPr>
          <w:rFonts w:eastAsia="Calibri"/>
          <w:szCs w:val="24"/>
          <w:u w:val="none"/>
          <w:shd w:val="clear" w:color="auto" w:fill="FFFFFF"/>
        </w:rPr>
        <w:t>kā arī Gulbenes novada pašvaldības domes</w:t>
      </w:r>
      <w:r w:rsidRPr="006F1A35">
        <w:rPr>
          <w:rFonts w:ascii="Calibri" w:eastAsia="Calibri" w:hAnsi="Calibri"/>
          <w:sz w:val="22"/>
          <w:u w:val="none"/>
        </w:rPr>
        <w:t xml:space="preserve"> </w:t>
      </w:r>
      <w:r w:rsidRPr="006F1A35">
        <w:rPr>
          <w:rFonts w:eastAsia="Calibri"/>
          <w:szCs w:val="24"/>
          <w:u w:val="none"/>
          <w:shd w:val="clear" w:color="auto" w:fill="FFFFFF"/>
        </w:rPr>
        <w:t xml:space="preserve">Sociālo un veselības jautājumu komitejas ieteikumu, </w:t>
      </w:r>
      <w:r w:rsidRPr="006F1A35">
        <w:rPr>
          <w:rFonts w:eastAsia="Lucida Sans Unicode"/>
          <w:szCs w:val="24"/>
          <w:u w:val="none"/>
        </w:rPr>
        <w:t xml:space="preserve">atklāti balsojot: </w:t>
      </w:r>
      <w:r w:rsidRPr="006F1A35">
        <w:rPr>
          <w:rFonts w:eastAsia="Calibri"/>
          <w:noProof/>
          <w:szCs w:val="24"/>
          <w:u w:val="none"/>
        </w:rPr>
        <w:t>ar __ balsīm “Par”, “Pret” –, “Atturas” –</w:t>
      </w:r>
      <w:r w:rsidRPr="006F1A35">
        <w:rPr>
          <w:rFonts w:eastAsia="Calibri"/>
          <w:szCs w:val="24"/>
          <w:u w:val="none"/>
        </w:rPr>
        <w:t>, Gulbenes novada pašvaldības dome NOLEMJ:</w:t>
      </w:r>
    </w:p>
    <w:p w14:paraId="72939273" w14:textId="77777777" w:rsidR="006F1A35" w:rsidRPr="006F1A35" w:rsidRDefault="006F1A35" w:rsidP="004B637B">
      <w:pPr>
        <w:widowControl w:val="0"/>
        <w:numPr>
          <w:ilvl w:val="0"/>
          <w:numId w:val="1"/>
        </w:numPr>
        <w:suppressAutoHyphens/>
        <w:spacing w:line="360" w:lineRule="auto"/>
        <w:ind w:left="0" w:firstLine="567"/>
        <w:jc w:val="both"/>
        <w:rPr>
          <w:rFonts w:eastAsia="Calibri"/>
          <w:szCs w:val="24"/>
          <w:u w:val="none"/>
        </w:rPr>
      </w:pPr>
      <w:r w:rsidRPr="006F1A35">
        <w:rPr>
          <w:rFonts w:eastAsia="Calibri"/>
          <w:szCs w:val="24"/>
          <w:u w:val="none"/>
        </w:rPr>
        <w:t xml:space="preserve">PRECIZĒT Gulbenes novada pašvaldības domes 2024.gada 30.maija saistošos noteikumus Nr.9 “Par Gulbenes novada pašvaldības materiālās palīdzības pabalstiem bārenim un bez vecāku gādības palikušam bērnam pēc pilngadības sasniegšanas un </w:t>
      </w:r>
      <w:proofErr w:type="spellStart"/>
      <w:r w:rsidRPr="006F1A35">
        <w:rPr>
          <w:rFonts w:eastAsia="Calibri"/>
          <w:szCs w:val="24"/>
          <w:u w:val="none"/>
        </w:rPr>
        <w:t>ārpusģimenes</w:t>
      </w:r>
      <w:proofErr w:type="spellEnd"/>
      <w:r w:rsidRPr="006F1A35">
        <w:rPr>
          <w:rFonts w:eastAsia="Calibri"/>
          <w:szCs w:val="24"/>
          <w:u w:val="none"/>
        </w:rPr>
        <w:t xml:space="preserve"> aprūpes izbeigšanās, un audžuģimenei vai specializētajai audžuģimenei” un apstiprināt tos galīgā redakcijā. </w:t>
      </w:r>
    </w:p>
    <w:p w14:paraId="22663533" w14:textId="77777777" w:rsidR="006F1A35" w:rsidRPr="006F1A35" w:rsidRDefault="006F1A35" w:rsidP="004B637B">
      <w:pPr>
        <w:widowControl w:val="0"/>
        <w:numPr>
          <w:ilvl w:val="0"/>
          <w:numId w:val="1"/>
        </w:numPr>
        <w:suppressAutoHyphens/>
        <w:spacing w:line="360" w:lineRule="auto"/>
        <w:ind w:left="0" w:firstLine="567"/>
        <w:jc w:val="both"/>
        <w:rPr>
          <w:rFonts w:eastAsia="Calibri"/>
          <w:szCs w:val="24"/>
          <w:u w:val="none"/>
        </w:rPr>
      </w:pPr>
      <w:r w:rsidRPr="006F1A35">
        <w:rPr>
          <w:rFonts w:eastAsia="Calibri"/>
          <w:szCs w:val="24"/>
          <w:u w:val="none"/>
        </w:rPr>
        <w:t xml:space="preserve">NOSŪTĪT Vides aizsardzības un reģionālās attīstības ministrijai zināšanai precizētos lēmuma 1.punktā minētos saistošos noteikumus un paskaidrojuma rakstu triju darba dienu laikā pēc to parakstīšanas. </w:t>
      </w:r>
    </w:p>
    <w:p w14:paraId="46139CE6" w14:textId="77777777" w:rsidR="006F1A35" w:rsidRPr="006F1A35" w:rsidRDefault="006F1A35" w:rsidP="004B637B">
      <w:pPr>
        <w:widowControl w:val="0"/>
        <w:numPr>
          <w:ilvl w:val="0"/>
          <w:numId w:val="1"/>
        </w:numPr>
        <w:suppressAutoHyphens/>
        <w:spacing w:line="360" w:lineRule="auto"/>
        <w:ind w:left="0" w:firstLine="567"/>
        <w:jc w:val="both"/>
        <w:rPr>
          <w:rFonts w:eastAsia="Calibri"/>
          <w:szCs w:val="24"/>
          <w:u w:val="none"/>
        </w:rPr>
      </w:pPr>
      <w:r w:rsidRPr="006F1A35">
        <w:rPr>
          <w:rFonts w:eastAsia="Calibri"/>
          <w:szCs w:val="24"/>
          <w:u w:val="none"/>
        </w:rPr>
        <w:t xml:space="preserve">UZDOT Gulbenes novada Centrālās pārvaldes Kancelejas nodaļai nosūtīt lēmuma 1.punktā minētos saistošos noteikumus un paskaidrojuma rakstu triju darba dienu laikā pēc to </w:t>
      </w:r>
      <w:r w:rsidRPr="006F1A35">
        <w:rPr>
          <w:rFonts w:eastAsia="Calibri"/>
          <w:szCs w:val="24"/>
          <w:u w:val="none"/>
        </w:rPr>
        <w:lastRenderedPageBreak/>
        <w:t>parakstīšanas izsludināšanai oficiālajā izdevumā “Latvijas Vēstnesis”.</w:t>
      </w:r>
    </w:p>
    <w:p w14:paraId="7977064F" w14:textId="77777777" w:rsidR="006F1A35" w:rsidRDefault="006F1A35" w:rsidP="004B637B">
      <w:pPr>
        <w:widowControl w:val="0"/>
        <w:numPr>
          <w:ilvl w:val="0"/>
          <w:numId w:val="1"/>
        </w:numPr>
        <w:suppressAutoHyphens/>
        <w:spacing w:line="360" w:lineRule="auto"/>
        <w:ind w:left="0" w:firstLine="567"/>
        <w:jc w:val="both"/>
        <w:rPr>
          <w:rFonts w:eastAsia="Calibri"/>
          <w:szCs w:val="24"/>
          <w:u w:val="none"/>
        </w:rPr>
      </w:pPr>
      <w:r w:rsidRPr="006F1A35">
        <w:rPr>
          <w:rFonts w:eastAsia="Calibri"/>
          <w:szCs w:val="24"/>
          <w:u w:val="none"/>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C2196D3" w14:textId="77777777" w:rsidR="004B637B" w:rsidRPr="006F1A35" w:rsidRDefault="004B637B" w:rsidP="004B637B">
      <w:pPr>
        <w:widowControl w:val="0"/>
        <w:numPr>
          <w:ilvl w:val="0"/>
          <w:numId w:val="1"/>
        </w:numPr>
        <w:suppressAutoHyphens/>
        <w:spacing w:line="360" w:lineRule="auto"/>
        <w:ind w:left="0" w:firstLine="567"/>
        <w:jc w:val="both"/>
        <w:rPr>
          <w:rFonts w:eastAsia="Calibri"/>
          <w:szCs w:val="24"/>
          <w:u w:val="none"/>
        </w:rPr>
      </w:pPr>
    </w:p>
    <w:tbl>
      <w:tblPr>
        <w:tblW w:w="0" w:type="auto"/>
        <w:tblLook w:val="01E0" w:firstRow="1" w:lastRow="1" w:firstColumn="1" w:lastColumn="1" w:noHBand="0" w:noVBand="0"/>
      </w:tblPr>
      <w:tblGrid>
        <w:gridCol w:w="9354"/>
      </w:tblGrid>
      <w:tr w:rsidR="006F1A35" w:rsidRPr="006F1A35" w14:paraId="2C13947C" w14:textId="77777777" w:rsidTr="009036CE">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6F1A35" w:rsidRPr="006F1A35" w14:paraId="6EEE7B87" w14:textId="77777777" w:rsidTr="009036CE">
              <w:tc>
                <w:tcPr>
                  <w:tcW w:w="9458" w:type="dxa"/>
                  <w:tcBorders>
                    <w:top w:val="nil"/>
                    <w:left w:val="nil"/>
                    <w:bottom w:val="nil"/>
                    <w:right w:val="nil"/>
                  </w:tcBorders>
                  <w:hideMark/>
                </w:tcPr>
                <w:p w14:paraId="6651E5EC" w14:textId="77777777" w:rsidR="006F1A35" w:rsidRPr="006F1A35" w:rsidRDefault="006F1A35" w:rsidP="006F1A35">
                  <w:pPr>
                    <w:jc w:val="center"/>
                    <w:rPr>
                      <w:rFonts w:ascii="Times New Roman" w:hAnsi="Times New Roman"/>
                      <w:szCs w:val="24"/>
                    </w:rPr>
                  </w:pPr>
                  <w:r w:rsidRPr="006F1A35">
                    <w:rPr>
                      <w:rFonts w:ascii="Times New Roman" w:hAnsi="Times New Roman"/>
                      <w:szCs w:val="24"/>
                    </w:rPr>
                    <w:t xml:space="preserve">          </w:t>
                  </w:r>
                  <w:r w:rsidRPr="006F1A35">
                    <w:rPr>
                      <w:noProof/>
                      <w:szCs w:val="24"/>
                    </w:rPr>
                    <w:drawing>
                      <wp:inline distT="0" distB="0" distL="0" distR="0" wp14:anchorId="0F0AEFAB" wp14:editId="31992D32">
                        <wp:extent cx="619125" cy="685800"/>
                        <wp:effectExtent l="0" t="0" r="9525" b="0"/>
                        <wp:docPr id="9265863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F1A35" w:rsidRPr="006F1A35" w14:paraId="527CD5B4" w14:textId="77777777" w:rsidTr="009036CE">
              <w:tc>
                <w:tcPr>
                  <w:tcW w:w="9458" w:type="dxa"/>
                  <w:tcBorders>
                    <w:top w:val="nil"/>
                    <w:left w:val="nil"/>
                    <w:bottom w:val="nil"/>
                    <w:right w:val="nil"/>
                  </w:tcBorders>
                  <w:hideMark/>
                </w:tcPr>
                <w:p w14:paraId="4E05E05B" w14:textId="77777777" w:rsidR="006F1A35" w:rsidRPr="006F1A35" w:rsidRDefault="006F1A35" w:rsidP="006F1A35">
                  <w:pPr>
                    <w:jc w:val="center"/>
                    <w:rPr>
                      <w:rFonts w:ascii="Times New Roman" w:hAnsi="Times New Roman"/>
                      <w:szCs w:val="24"/>
                    </w:rPr>
                  </w:pPr>
                  <w:r w:rsidRPr="006F1A35">
                    <w:rPr>
                      <w:rFonts w:ascii="Times New Roman" w:hAnsi="Times New Roman"/>
                      <w:b/>
                      <w:bCs/>
                      <w:szCs w:val="24"/>
                    </w:rPr>
                    <w:t>GULBENES NOVADA PAŠVALDĪBA</w:t>
                  </w:r>
                </w:p>
              </w:tc>
            </w:tr>
            <w:tr w:rsidR="006F1A35" w:rsidRPr="006F1A35" w14:paraId="3C2615F5" w14:textId="77777777" w:rsidTr="009036CE">
              <w:tc>
                <w:tcPr>
                  <w:tcW w:w="9458" w:type="dxa"/>
                  <w:tcBorders>
                    <w:top w:val="nil"/>
                    <w:left w:val="nil"/>
                    <w:bottom w:val="nil"/>
                    <w:right w:val="nil"/>
                  </w:tcBorders>
                  <w:hideMark/>
                </w:tcPr>
                <w:p w14:paraId="1A1F41A5" w14:textId="77777777" w:rsidR="006F1A35" w:rsidRPr="006F1A35" w:rsidRDefault="006F1A35" w:rsidP="006F1A35">
                  <w:pPr>
                    <w:jc w:val="center"/>
                    <w:rPr>
                      <w:rFonts w:ascii="Times New Roman" w:hAnsi="Times New Roman"/>
                      <w:szCs w:val="24"/>
                    </w:rPr>
                  </w:pPr>
                  <w:r w:rsidRPr="006F1A35">
                    <w:rPr>
                      <w:rFonts w:ascii="Times New Roman" w:hAnsi="Times New Roman"/>
                      <w:szCs w:val="24"/>
                    </w:rPr>
                    <w:t>Reģ.Nr.90009116327</w:t>
                  </w:r>
                </w:p>
              </w:tc>
            </w:tr>
            <w:tr w:rsidR="006F1A35" w:rsidRPr="006F1A35" w14:paraId="58946D0C" w14:textId="77777777" w:rsidTr="009036CE">
              <w:tc>
                <w:tcPr>
                  <w:tcW w:w="9458" w:type="dxa"/>
                  <w:tcBorders>
                    <w:top w:val="nil"/>
                    <w:left w:val="nil"/>
                    <w:bottom w:val="nil"/>
                    <w:right w:val="nil"/>
                  </w:tcBorders>
                  <w:hideMark/>
                </w:tcPr>
                <w:p w14:paraId="1C2528A1" w14:textId="77777777" w:rsidR="006F1A35" w:rsidRPr="006F1A35" w:rsidRDefault="006F1A35" w:rsidP="006F1A35">
                  <w:pPr>
                    <w:jc w:val="center"/>
                    <w:rPr>
                      <w:rFonts w:ascii="Times New Roman" w:hAnsi="Times New Roman"/>
                      <w:szCs w:val="24"/>
                    </w:rPr>
                  </w:pPr>
                  <w:proofErr w:type="spellStart"/>
                  <w:r w:rsidRPr="006F1A35">
                    <w:rPr>
                      <w:rFonts w:ascii="Times New Roman" w:hAnsi="Times New Roman"/>
                      <w:szCs w:val="24"/>
                    </w:rPr>
                    <w:t>Ābeļu</w:t>
                  </w:r>
                  <w:proofErr w:type="spellEnd"/>
                  <w:r w:rsidRPr="006F1A35">
                    <w:rPr>
                      <w:rFonts w:ascii="Times New Roman" w:hAnsi="Times New Roman"/>
                      <w:szCs w:val="24"/>
                    </w:rPr>
                    <w:t xml:space="preserve"> </w:t>
                  </w:r>
                  <w:proofErr w:type="spellStart"/>
                  <w:r w:rsidRPr="006F1A35">
                    <w:rPr>
                      <w:rFonts w:ascii="Times New Roman" w:hAnsi="Times New Roman"/>
                      <w:szCs w:val="24"/>
                    </w:rPr>
                    <w:t>iela</w:t>
                  </w:r>
                  <w:proofErr w:type="spellEnd"/>
                  <w:r w:rsidRPr="006F1A35">
                    <w:rPr>
                      <w:rFonts w:ascii="Times New Roman" w:hAnsi="Times New Roman"/>
                      <w:szCs w:val="24"/>
                    </w:rPr>
                    <w:t xml:space="preserve"> 2, </w:t>
                  </w:r>
                  <w:proofErr w:type="spellStart"/>
                  <w:r w:rsidRPr="006F1A35">
                    <w:rPr>
                      <w:rFonts w:ascii="Times New Roman" w:hAnsi="Times New Roman"/>
                      <w:szCs w:val="24"/>
                    </w:rPr>
                    <w:t>Gulbene</w:t>
                  </w:r>
                  <w:proofErr w:type="spellEnd"/>
                  <w:r w:rsidRPr="006F1A35">
                    <w:rPr>
                      <w:rFonts w:ascii="Times New Roman" w:hAnsi="Times New Roman"/>
                      <w:szCs w:val="24"/>
                    </w:rPr>
                    <w:t xml:space="preserve">, </w:t>
                  </w:r>
                  <w:proofErr w:type="spellStart"/>
                  <w:r w:rsidRPr="006F1A35">
                    <w:rPr>
                      <w:rFonts w:ascii="Times New Roman" w:hAnsi="Times New Roman"/>
                      <w:szCs w:val="24"/>
                    </w:rPr>
                    <w:t>Gulbenes</w:t>
                  </w:r>
                  <w:proofErr w:type="spellEnd"/>
                  <w:r w:rsidRPr="006F1A35">
                    <w:rPr>
                      <w:rFonts w:ascii="Times New Roman" w:hAnsi="Times New Roman"/>
                      <w:szCs w:val="24"/>
                    </w:rPr>
                    <w:t xml:space="preserve"> </w:t>
                  </w:r>
                  <w:proofErr w:type="spellStart"/>
                  <w:r w:rsidRPr="006F1A35">
                    <w:rPr>
                      <w:rFonts w:ascii="Times New Roman" w:hAnsi="Times New Roman"/>
                      <w:szCs w:val="24"/>
                    </w:rPr>
                    <w:t>nov.</w:t>
                  </w:r>
                  <w:proofErr w:type="spellEnd"/>
                  <w:r w:rsidRPr="006F1A35">
                    <w:rPr>
                      <w:rFonts w:ascii="Times New Roman" w:hAnsi="Times New Roman"/>
                      <w:szCs w:val="24"/>
                    </w:rPr>
                    <w:t>, LV-4401</w:t>
                  </w:r>
                </w:p>
              </w:tc>
            </w:tr>
            <w:tr w:rsidR="006F1A35" w:rsidRPr="006F1A35" w14:paraId="11356BE2" w14:textId="77777777" w:rsidTr="009036CE">
              <w:tc>
                <w:tcPr>
                  <w:tcW w:w="9458" w:type="dxa"/>
                  <w:tcBorders>
                    <w:top w:val="nil"/>
                    <w:left w:val="nil"/>
                    <w:bottom w:val="single" w:sz="4" w:space="0" w:color="auto"/>
                    <w:right w:val="nil"/>
                  </w:tcBorders>
                  <w:hideMark/>
                </w:tcPr>
                <w:p w14:paraId="512846EA" w14:textId="77777777" w:rsidR="006F1A35" w:rsidRPr="006F1A35" w:rsidRDefault="006F1A35" w:rsidP="006F1A35">
                  <w:pPr>
                    <w:jc w:val="center"/>
                    <w:rPr>
                      <w:rFonts w:ascii="Times New Roman" w:hAnsi="Times New Roman"/>
                      <w:szCs w:val="24"/>
                    </w:rPr>
                  </w:pPr>
                  <w:proofErr w:type="spellStart"/>
                  <w:r w:rsidRPr="006F1A35">
                    <w:rPr>
                      <w:rFonts w:ascii="Times New Roman" w:hAnsi="Times New Roman"/>
                      <w:szCs w:val="24"/>
                    </w:rPr>
                    <w:t>Tālrunis</w:t>
                  </w:r>
                  <w:proofErr w:type="spellEnd"/>
                  <w:r w:rsidRPr="006F1A35">
                    <w:rPr>
                      <w:rFonts w:ascii="Times New Roman" w:hAnsi="Times New Roman"/>
                      <w:szCs w:val="24"/>
                    </w:rPr>
                    <w:t xml:space="preserve"> 64497710, mob.26595362, e-pasts: dome@gulbene.lv, www.gulbene.lv</w:t>
                  </w:r>
                </w:p>
              </w:tc>
            </w:tr>
          </w:tbl>
          <w:p w14:paraId="49786DA8" w14:textId="77777777" w:rsidR="006F1A35" w:rsidRPr="006F1A35" w:rsidRDefault="006F1A35" w:rsidP="006F1A35">
            <w:pPr>
              <w:spacing w:line="360" w:lineRule="auto"/>
              <w:jc w:val="center"/>
              <w:rPr>
                <w:rFonts w:eastAsia="Calibri"/>
                <w:szCs w:val="24"/>
                <w:u w:val="none"/>
                <w:lang w:val="en-GB" w:eastAsia="lv-LV"/>
              </w:rPr>
            </w:pPr>
          </w:p>
        </w:tc>
      </w:tr>
      <w:tr w:rsidR="006F1A35" w:rsidRPr="006F1A35" w14:paraId="16D6D696" w14:textId="77777777" w:rsidTr="009036CE">
        <w:tc>
          <w:tcPr>
            <w:tcW w:w="9354" w:type="dxa"/>
          </w:tcPr>
          <w:p w14:paraId="06341358" w14:textId="77777777" w:rsidR="006F1A35" w:rsidRPr="006F1A35" w:rsidRDefault="006F1A35" w:rsidP="006F1A35">
            <w:pPr>
              <w:jc w:val="center"/>
              <w:rPr>
                <w:rFonts w:eastAsia="Calibri"/>
                <w:szCs w:val="24"/>
                <w:u w:val="none"/>
                <w:lang w:val="en-GB" w:eastAsia="lv-LV"/>
              </w:rPr>
            </w:pPr>
          </w:p>
        </w:tc>
      </w:tr>
    </w:tbl>
    <w:p w14:paraId="4AF2F423" w14:textId="77777777" w:rsidR="006F1A35" w:rsidRPr="006F1A35" w:rsidRDefault="006F1A35" w:rsidP="006F1A35">
      <w:pPr>
        <w:jc w:val="center"/>
        <w:rPr>
          <w:rFonts w:eastAsia="Calibri"/>
          <w:szCs w:val="24"/>
          <w:u w:val="none"/>
          <w:lang w:eastAsia="lv-LV"/>
        </w:rPr>
      </w:pPr>
      <w:r w:rsidRPr="006F1A35">
        <w:rPr>
          <w:rFonts w:eastAsia="Calibri"/>
          <w:szCs w:val="24"/>
          <w:u w:val="none"/>
          <w:lang w:eastAsia="lv-LV"/>
        </w:rPr>
        <w:t>Gulbenē</w:t>
      </w:r>
    </w:p>
    <w:p w14:paraId="658CACAB" w14:textId="77777777" w:rsidR="006F1A35" w:rsidRPr="006F1A35" w:rsidRDefault="006F1A35" w:rsidP="006F1A35">
      <w:pPr>
        <w:jc w:val="center"/>
        <w:rPr>
          <w:rFonts w:eastAsia="Calibri"/>
          <w:szCs w:val="24"/>
          <w:u w:val="none"/>
          <w:lang w:eastAsia="lv-LV"/>
        </w:rPr>
      </w:pPr>
    </w:p>
    <w:p w14:paraId="60C900AC" w14:textId="77777777" w:rsidR="006F1A35" w:rsidRPr="006F1A35" w:rsidRDefault="006F1A35" w:rsidP="006F1A35">
      <w:pPr>
        <w:jc w:val="both"/>
        <w:rPr>
          <w:rFonts w:eastAsia="Calibri"/>
          <w:b/>
          <w:szCs w:val="24"/>
          <w:u w:val="none"/>
          <w:lang w:eastAsia="lv-LV"/>
        </w:rPr>
      </w:pPr>
      <w:r w:rsidRPr="006F1A35">
        <w:rPr>
          <w:rFonts w:eastAsia="Calibri"/>
          <w:b/>
          <w:szCs w:val="24"/>
          <w:u w:val="none"/>
          <w:lang w:eastAsia="lv-LV"/>
        </w:rPr>
        <w:t>2024.gada 30.maija</w:t>
      </w:r>
      <w:r w:rsidRPr="006F1A35">
        <w:rPr>
          <w:rFonts w:eastAsia="Calibri"/>
          <w:b/>
          <w:szCs w:val="24"/>
          <w:u w:val="none"/>
          <w:lang w:eastAsia="lv-LV"/>
        </w:rPr>
        <w:tab/>
      </w:r>
      <w:r w:rsidRPr="006F1A35">
        <w:rPr>
          <w:rFonts w:eastAsia="Calibri"/>
          <w:b/>
          <w:szCs w:val="24"/>
          <w:u w:val="none"/>
          <w:lang w:eastAsia="lv-LV"/>
        </w:rPr>
        <w:tab/>
      </w:r>
      <w:r w:rsidRPr="006F1A35">
        <w:rPr>
          <w:rFonts w:eastAsia="Calibri"/>
          <w:b/>
          <w:szCs w:val="24"/>
          <w:u w:val="none"/>
          <w:lang w:eastAsia="lv-LV"/>
        </w:rPr>
        <w:tab/>
      </w:r>
      <w:r w:rsidRPr="006F1A35">
        <w:rPr>
          <w:rFonts w:eastAsia="Calibri"/>
          <w:b/>
          <w:szCs w:val="24"/>
          <w:u w:val="none"/>
          <w:lang w:eastAsia="lv-LV"/>
        </w:rPr>
        <w:tab/>
        <w:t xml:space="preserve">            </w:t>
      </w:r>
      <w:r w:rsidRPr="006F1A35">
        <w:rPr>
          <w:rFonts w:eastAsia="Calibri"/>
          <w:b/>
          <w:szCs w:val="24"/>
          <w:u w:val="none"/>
          <w:lang w:eastAsia="lv-LV"/>
        </w:rPr>
        <w:tab/>
      </w:r>
      <w:r w:rsidRPr="006F1A35">
        <w:rPr>
          <w:rFonts w:eastAsia="Calibri"/>
          <w:b/>
          <w:szCs w:val="24"/>
          <w:u w:val="none"/>
          <w:lang w:eastAsia="lv-LV"/>
        </w:rPr>
        <w:tab/>
        <w:t>Saistošie noteikumi Nr.9</w:t>
      </w:r>
    </w:p>
    <w:p w14:paraId="1A2BBD8C" w14:textId="77777777" w:rsidR="006F1A35" w:rsidRPr="006F1A35" w:rsidRDefault="006F1A35" w:rsidP="006F1A35">
      <w:pPr>
        <w:widowControl w:val="0"/>
        <w:ind w:left="6480" w:right="27"/>
        <w:jc w:val="both"/>
        <w:rPr>
          <w:rFonts w:eastAsia="Calibri"/>
          <w:b/>
          <w:szCs w:val="24"/>
          <w:u w:val="none"/>
          <w:lang w:eastAsia="lv-LV"/>
        </w:rPr>
      </w:pPr>
      <w:r w:rsidRPr="006F1A35">
        <w:rPr>
          <w:rFonts w:eastAsia="Calibri"/>
          <w:b/>
          <w:szCs w:val="24"/>
          <w:u w:val="none"/>
          <w:lang w:eastAsia="lv-LV"/>
        </w:rPr>
        <w:t>(prot. Nr.11, 1.p.)</w:t>
      </w:r>
    </w:p>
    <w:p w14:paraId="1B136F64" w14:textId="77777777" w:rsidR="006F1A35" w:rsidRPr="006F1A35" w:rsidRDefault="006F1A35" w:rsidP="006F1A35">
      <w:pPr>
        <w:widowControl w:val="0"/>
        <w:ind w:left="6480" w:right="27"/>
        <w:rPr>
          <w:rFonts w:eastAsia="Calibri"/>
          <w:b/>
          <w:szCs w:val="24"/>
          <w:u w:val="none"/>
          <w:lang w:eastAsia="lv-LV"/>
        </w:rPr>
      </w:pPr>
      <w:r w:rsidRPr="006F1A35">
        <w:rPr>
          <w:rFonts w:eastAsia="Calibri"/>
          <w:b/>
          <w:szCs w:val="24"/>
          <w:u w:val="none"/>
          <w:lang w:eastAsia="lv-LV"/>
        </w:rPr>
        <w:t>Precizējumi Gulbenes</w:t>
      </w:r>
    </w:p>
    <w:p w14:paraId="53A50666" w14:textId="77777777" w:rsidR="006F1A35" w:rsidRPr="006F1A35" w:rsidRDefault="006F1A35" w:rsidP="006F1A35">
      <w:pPr>
        <w:widowControl w:val="0"/>
        <w:ind w:left="6480" w:right="27"/>
        <w:rPr>
          <w:b/>
          <w:szCs w:val="24"/>
          <w:u w:val="none"/>
          <w:lang w:eastAsia="lv-LV"/>
        </w:rPr>
      </w:pPr>
      <w:r w:rsidRPr="006F1A35">
        <w:rPr>
          <w:rFonts w:eastAsia="Calibri"/>
          <w:b/>
          <w:szCs w:val="24"/>
          <w:u w:val="none"/>
          <w:lang w:eastAsia="lv-LV"/>
        </w:rPr>
        <w:t>novada pašvaldības domes 2024.gada 27.jūnija sēdē (prot. Nr.__, __.p.)</w:t>
      </w:r>
    </w:p>
    <w:p w14:paraId="7CF3644C" w14:textId="77777777" w:rsidR="006F1A35" w:rsidRPr="006F1A35" w:rsidRDefault="006F1A35" w:rsidP="006F1A35">
      <w:pPr>
        <w:widowControl w:val="0"/>
        <w:ind w:left="6480" w:right="27"/>
        <w:rPr>
          <w:rFonts w:eastAsia="Calibri"/>
          <w:b/>
          <w:szCs w:val="24"/>
          <w:u w:val="none"/>
          <w:lang w:eastAsia="lv-LV"/>
        </w:rPr>
      </w:pPr>
    </w:p>
    <w:p w14:paraId="205BB15F" w14:textId="77777777" w:rsidR="006F1A35" w:rsidRPr="006F1A35" w:rsidRDefault="006F1A35" w:rsidP="006F1A35">
      <w:pPr>
        <w:rPr>
          <w:rFonts w:eastAsia="Calibri"/>
          <w:b/>
          <w:szCs w:val="24"/>
          <w:u w:val="none"/>
          <w:lang w:eastAsia="lv-LV"/>
        </w:rPr>
      </w:pPr>
    </w:p>
    <w:p w14:paraId="1D17BC76" w14:textId="77777777" w:rsidR="006F1A35" w:rsidRPr="006F1A35" w:rsidRDefault="006F1A35" w:rsidP="006F1A35">
      <w:pPr>
        <w:spacing w:after="160"/>
        <w:ind w:right="566"/>
        <w:jc w:val="center"/>
        <w:rPr>
          <w:rFonts w:eastAsia="Calibri"/>
          <w:b/>
          <w:szCs w:val="24"/>
          <w:u w:val="none"/>
          <w:lang w:eastAsia="lv-LV"/>
        </w:rPr>
      </w:pPr>
      <w:bookmarkStart w:id="0" w:name="_Hlk108520122"/>
      <w:bookmarkStart w:id="1" w:name="_Hlk128574878"/>
      <w:r w:rsidRPr="006F1A35">
        <w:rPr>
          <w:rFonts w:eastAsia="Calibri"/>
          <w:b/>
          <w:szCs w:val="24"/>
          <w:u w:val="none"/>
          <w:lang w:eastAsia="lv-LV"/>
        </w:rPr>
        <w:t xml:space="preserve">Par </w:t>
      </w:r>
      <w:bookmarkEnd w:id="0"/>
      <w:bookmarkEnd w:id="1"/>
      <w:r w:rsidRPr="006F1A35">
        <w:rPr>
          <w:rFonts w:eastAsia="Calibri"/>
          <w:b/>
          <w:szCs w:val="24"/>
          <w:u w:val="none"/>
          <w:lang w:eastAsia="lv-LV"/>
        </w:rPr>
        <w:t xml:space="preserve">Gulbenes novada pašvaldības materiālās palīdzības pabalstiem bārenim un bez vecāku gādības palikušam bērnam pēc pilngadības sasniegšanas un </w:t>
      </w:r>
      <w:proofErr w:type="spellStart"/>
      <w:r w:rsidRPr="006F1A35">
        <w:rPr>
          <w:rFonts w:eastAsia="Calibri"/>
          <w:b/>
          <w:szCs w:val="24"/>
          <w:u w:val="none"/>
          <w:lang w:eastAsia="lv-LV"/>
        </w:rPr>
        <w:t>ārpusģimenes</w:t>
      </w:r>
      <w:proofErr w:type="spellEnd"/>
      <w:r w:rsidRPr="006F1A35">
        <w:rPr>
          <w:rFonts w:eastAsia="Calibri"/>
          <w:b/>
          <w:szCs w:val="24"/>
          <w:u w:val="none"/>
          <w:lang w:eastAsia="lv-LV"/>
        </w:rPr>
        <w:t xml:space="preserve"> aprūpes izbeigšanās, un audžuģimenei vai specializētajai audžuģimenei</w:t>
      </w:r>
    </w:p>
    <w:p w14:paraId="32A5CB1E" w14:textId="77777777" w:rsidR="006F1A35" w:rsidRPr="006F1A35" w:rsidRDefault="006F1A35" w:rsidP="006F1A35">
      <w:pPr>
        <w:tabs>
          <w:tab w:val="left" w:pos="5103"/>
        </w:tabs>
        <w:spacing w:after="160"/>
        <w:ind w:left="5103" w:right="-1"/>
        <w:jc w:val="both"/>
        <w:rPr>
          <w:i/>
          <w:iCs/>
          <w:szCs w:val="24"/>
          <w:u w:val="none"/>
          <w:lang w:eastAsia="lv-LV"/>
        </w:rPr>
      </w:pPr>
      <w:r w:rsidRPr="006F1A35">
        <w:rPr>
          <w:i/>
          <w:iCs/>
          <w:szCs w:val="24"/>
          <w:u w:val="none"/>
          <w:lang w:eastAsia="lv-LV"/>
        </w:rPr>
        <w:t xml:space="preserve">Izdoti saskaņā ar likuma “Par palīdzību dzīvokļa jautājuma risināšanā” 25.² panta pirmo un piekto daļu, Ministru kabineta 2005.gada 15.novembra noteikumu Nr. 857 “Noteikumi par sociālajām garantijām un atbalstu bārenim un bez vecāku gādības palikušajam bērnam, kurš ir </w:t>
      </w:r>
      <w:proofErr w:type="spellStart"/>
      <w:r w:rsidRPr="006F1A35">
        <w:rPr>
          <w:i/>
          <w:iCs/>
          <w:szCs w:val="24"/>
          <w:u w:val="none"/>
          <w:lang w:eastAsia="lv-LV"/>
        </w:rPr>
        <w:t>ārpusģimenes</w:t>
      </w:r>
      <w:proofErr w:type="spellEnd"/>
      <w:r w:rsidRPr="006F1A35">
        <w:rPr>
          <w:i/>
          <w:iCs/>
          <w:szCs w:val="24"/>
          <w:u w:val="none"/>
          <w:lang w:eastAsia="lv-LV"/>
        </w:rPr>
        <w:t xml:space="preserve"> aprūpē, kā arī pēc </w:t>
      </w:r>
      <w:proofErr w:type="spellStart"/>
      <w:r w:rsidRPr="006F1A35">
        <w:rPr>
          <w:i/>
          <w:iCs/>
          <w:szCs w:val="24"/>
          <w:u w:val="none"/>
          <w:lang w:eastAsia="lv-LV"/>
        </w:rPr>
        <w:t>ārpusģimenes</w:t>
      </w:r>
      <w:proofErr w:type="spellEnd"/>
      <w:r w:rsidRPr="006F1A35">
        <w:rPr>
          <w:i/>
          <w:iCs/>
          <w:szCs w:val="24"/>
          <w:u w:val="none"/>
          <w:lang w:eastAsia="lv-LV"/>
        </w:rPr>
        <w:t xml:space="preserve"> aprūpes beigšanās” 24.</w:t>
      </w:r>
      <w:r w:rsidRPr="006F1A35">
        <w:rPr>
          <w:i/>
          <w:iCs/>
          <w:szCs w:val="24"/>
          <w:u w:val="none"/>
          <w:vertAlign w:val="superscript"/>
          <w:lang w:eastAsia="lv-LV"/>
        </w:rPr>
        <w:t>9</w:t>
      </w:r>
      <w:r w:rsidRPr="006F1A35">
        <w:rPr>
          <w:i/>
          <w:iCs/>
          <w:szCs w:val="24"/>
          <w:u w:val="none"/>
          <w:lang w:eastAsia="lv-LV"/>
        </w:rPr>
        <w:t>, 24.</w:t>
      </w:r>
      <w:r w:rsidRPr="006F1A35">
        <w:rPr>
          <w:i/>
          <w:iCs/>
          <w:szCs w:val="24"/>
          <w:u w:val="none"/>
          <w:vertAlign w:val="superscript"/>
          <w:lang w:eastAsia="lv-LV"/>
        </w:rPr>
        <w:t>11</w:t>
      </w:r>
      <w:r w:rsidRPr="006F1A35">
        <w:rPr>
          <w:i/>
          <w:iCs/>
          <w:szCs w:val="24"/>
          <w:u w:val="none"/>
          <w:lang w:eastAsia="lv-LV"/>
        </w:rPr>
        <w:t>., 24.</w:t>
      </w:r>
      <w:r w:rsidRPr="006F1A35">
        <w:rPr>
          <w:i/>
          <w:iCs/>
          <w:szCs w:val="24"/>
          <w:u w:val="none"/>
          <w:vertAlign w:val="superscript"/>
          <w:lang w:eastAsia="lv-LV"/>
        </w:rPr>
        <w:t>13</w:t>
      </w:r>
      <w:r w:rsidRPr="006F1A35">
        <w:rPr>
          <w:i/>
          <w:iCs/>
          <w:szCs w:val="24"/>
          <w:u w:val="none"/>
          <w:lang w:eastAsia="lv-LV"/>
        </w:rPr>
        <w:t xml:space="preserve"> un 24.</w:t>
      </w:r>
      <w:r w:rsidRPr="006F1A35">
        <w:rPr>
          <w:i/>
          <w:iCs/>
          <w:szCs w:val="24"/>
          <w:u w:val="none"/>
          <w:vertAlign w:val="superscript"/>
          <w:lang w:eastAsia="lv-LV"/>
        </w:rPr>
        <w:t xml:space="preserve">14 </w:t>
      </w:r>
      <w:r w:rsidRPr="006F1A35">
        <w:rPr>
          <w:i/>
          <w:iCs/>
          <w:szCs w:val="24"/>
          <w:u w:val="none"/>
          <w:lang w:eastAsia="lv-LV"/>
        </w:rPr>
        <w:t>punktu, Ministru kabineta 2018.gada 26.jūnija noteikumu Nr.354 “Audžuģimenes noteikumi” 78. un 93.punktu</w:t>
      </w:r>
    </w:p>
    <w:p w14:paraId="1D6E05FB" w14:textId="77777777" w:rsidR="006F1A35" w:rsidRPr="006F1A35" w:rsidRDefault="006F1A35" w:rsidP="006F1A35">
      <w:pPr>
        <w:tabs>
          <w:tab w:val="left" w:pos="5103"/>
        </w:tabs>
        <w:ind w:left="5103" w:right="-1"/>
        <w:jc w:val="both"/>
        <w:rPr>
          <w:i/>
          <w:iCs/>
          <w:szCs w:val="24"/>
          <w:u w:val="none"/>
          <w:lang w:eastAsia="lv-LV"/>
        </w:rPr>
      </w:pPr>
    </w:p>
    <w:p w14:paraId="20E83DFC" w14:textId="77777777" w:rsidR="006F1A35" w:rsidRPr="006F1A35" w:rsidRDefault="006F1A35" w:rsidP="006F1A35">
      <w:pPr>
        <w:numPr>
          <w:ilvl w:val="0"/>
          <w:numId w:val="2"/>
        </w:numPr>
        <w:spacing w:after="160" w:line="360" w:lineRule="auto"/>
        <w:ind w:left="0" w:right="-1" w:firstLine="0"/>
        <w:contextualSpacing/>
        <w:jc w:val="center"/>
        <w:rPr>
          <w:rFonts w:eastAsia="Calibri"/>
          <w:b/>
          <w:bCs/>
          <w:szCs w:val="24"/>
          <w:u w:val="none"/>
          <w:lang w:eastAsia="lv-LV" w:bidi="hi-IN"/>
        </w:rPr>
      </w:pPr>
      <w:bookmarkStart w:id="2" w:name="_Hlk135297779"/>
      <w:r w:rsidRPr="006F1A35">
        <w:rPr>
          <w:rFonts w:eastAsia="Calibri"/>
          <w:b/>
          <w:bCs/>
          <w:szCs w:val="24"/>
          <w:u w:val="none"/>
          <w:lang w:eastAsia="lv-LV" w:bidi="hi-IN"/>
        </w:rPr>
        <w:t>Vispārīgie jautājumi</w:t>
      </w:r>
    </w:p>
    <w:bookmarkEnd w:id="2"/>
    <w:p w14:paraId="089EB12F"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Saistošie noteikumi nosaka</w:t>
      </w:r>
      <w:r w:rsidRPr="006F1A35">
        <w:rPr>
          <w:rFonts w:ascii="Calibri" w:eastAsia="Calibri" w:hAnsi="Calibri"/>
          <w:kern w:val="2"/>
          <w:sz w:val="22"/>
          <w:u w:val="none"/>
          <w14:ligatures w14:val="standardContextual"/>
        </w:rPr>
        <w:t xml:space="preserve"> </w:t>
      </w:r>
      <w:r w:rsidRPr="006F1A35">
        <w:rPr>
          <w:rFonts w:eastAsia="Calibri"/>
          <w:szCs w:val="24"/>
          <w:u w:val="none"/>
          <w:lang w:eastAsia="lv-LV" w:bidi="hi-IN"/>
        </w:rPr>
        <w:t xml:space="preserve">Gulbenes novada pašvaldības (turpmāk – pašvaldība) materiālās palīdzības pabalsta (turpmāk – pabalsts) veidus, apmērus, pabalsta piešķiršanas un izmaksas kārtību bārenim un bez vecāku gādības palikušam bērnam pēc pilngadības sasniegšanas </w:t>
      </w:r>
      <w:r w:rsidRPr="006F1A35">
        <w:rPr>
          <w:rFonts w:eastAsia="Calibri"/>
          <w:szCs w:val="24"/>
          <w:u w:val="none"/>
          <w:lang w:eastAsia="lv-LV" w:bidi="hi-IN"/>
        </w:rPr>
        <w:lastRenderedPageBreak/>
        <w:t xml:space="preserve">(turpmāk – pilngadību sasniegusī persona) un </w:t>
      </w:r>
      <w:proofErr w:type="spellStart"/>
      <w:r w:rsidRPr="006F1A35">
        <w:rPr>
          <w:rFonts w:eastAsia="Calibri"/>
          <w:szCs w:val="24"/>
          <w:u w:val="none"/>
          <w:lang w:eastAsia="lv-LV" w:bidi="hi-IN"/>
        </w:rPr>
        <w:t>ārpusģimenes</w:t>
      </w:r>
      <w:proofErr w:type="spellEnd"/>
      <w:r w:rsidRPr="006F1A35">
        <w:rPr>
          <w:rFonts w:eastAsia="Calibri"/>
          <w:szCs w:val="24"/>
          <w:u w:val="none"/>
          <w:lang w:eastAsia="lv-LV" w:bidi="hi-IN"/>
        </w:rPr>
        <w:t xml:space="preserve"> aprūpes izbeigšanās, un audžuģimenei vai specializētajai audžuģimenei (turpmāk – audžuģimene). </w:t>
      </w:r>
    </w:p>
    <w:p w14:paraId="4B001A3C"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kern w:val="2"/>
          <w:szCs w:val="24"/>
          <w:u w:val="none"/>
          <w:lang w:eastAsia="lv-LV" w:bidi="hi-IN"/>
          <w14:ligatures w14:val="standardContextual"/>
        </w:rPr>
        <w:t>Pašvaldība pilngadību sasniegušajai personai piešķir šādus pabalstus:</w:t>
      </w:r>
    </w:p>
    <w:p w14:paraId="5DFB588C" w14:textId="77777777" w:rsidR="006F1A35" w:rsidRPr="006F1A35" w:rsidRDefault="006F1A35" w:rsidP="004B637B">
      <w:pPr>
        <w:numPr>
          <w:ilvl w:val="1"/>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pabalsts patstāvīgas dzīves uzsākšanai;</w:t>
      </w:r>
    </w:p>
    <w:p w14:paraId="0E80CA27" w14:textId="77777777" w:rsidR="006F1A35" w:rsidRPr="006F1A35" w:rsidRDefault="006F1A35" w:rsidP="004B637B">
      <w:pPr>
        <w:numPr>
          <w:ilvl w:val="1"/>
          <w:numId w:val="3"/>
        </w:numPr>
        <w:spacing w:after="160" w:line="360" w:lineRule="auto"/>
        <w:ind w:left="0" w:right="-1" w:firstLine="567"/>
        <w:contextualSpacing/>
        <w:jc w:val="both"/>
        <w:rPr>
          <w:rFonts w:eastAsia="Calibri"/>
          <w:szCs w:val="24"/>
          <w:u w:val="none"/>
          <w:lang w:eastAsia="lv-LV" w:bidi="hi-IN"/>
        </w:rPr>
      </w:pPr>
      <w:bookmarkStart w:id="3" w:name="_Hlk158899356"/>
      <w:r w:rsidRPr="006F1A35">
        <w:rPr>
          <w:rFonts w:eastAsia="Calibri"/>
          <w:szCs w:val="24"/>
          <w:u w:val="none"/>
          <w:lang w:eastAsia="lv-LV" w:bidi="hi-IN"/>
        </w:rPr>
        <w:t>vienreizējs pabalsts sadzīves priekšmetu un mīkstā inventāra iegādei;</w:t>
      </w:r>
    </w:p>
    <w:bookmarkEnd w:id="3"/>
    <w:p w14:paraId="7DD80518" w14:textId="77777777" w:rsidR="006F1A35" w:rsidRPr="006F1A35" w:rsidRDefault="006F1A35" w:rsidP="004B637B">
      <w:pPr>
        <w:numPr>
          <w:ilvl w:val="1"/>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pabalsts ikmēneša izdevumiem;</w:t>
      </w:r>
    </w:p>
    <w:p w14:paraId="63485C22" w14:textId="77777777" w:rsidR="006F1A35" w:rsidRPr="006F1A35" w:rsidRDefault="006F1A35" w:rsidP="004B637B">
      <w:pPr>
        <w:numPr>
          <w:ilvl w:val="1"/>
          <w:numId w:val="3"/>
        </w:numPr>
        <w:spacing w:after="160" w:line="360" w:lineRule="auto"/>
        <w:ind w:left="0" w:right="-1" w:firstLine="567"/>
        <w:contextualSpacing/>
        <w:jc w:val="both"/>
        <w:rPr>
          <w:rFonts w:eastAsia="Calibri"/>
          <w:szCs w:val="24"/>
          <w:u w:val="none"/>
          <w:lang w:eastAsia="lv-LV" w:bidi="hi-IN"/>
        </w:rPr>
      </w:pPr>
      <w:bookmarkStart w:id="4" w:name="_Hlk158899422"/>
      <w:r w:rsidRPr="006F1A35">
        <w:rPr>
          <w:rFonts w:eastAsia="Calibri"/>
          <w:szCs w:val="24"/>
          <w:u w:val="none"/>
          <w:lang w:eastAsia="lv-LV" w:bidi="hi-IN"/>
        </w:rPr>
        <w:t xml:space="preserve">mājokļa pabalsts pilngadību sasniegušajai personai. </w:t>
      </w:r>
    </w:p>
    <w:bookmarkEnd w:id="4"/>
    <w:p w14:paraId="6A036C46"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Pašvaldība audžuģimenei piešķir šādus pabalstus:</w:t>
      </w:r>
    </w:p>
    <w:p w14:paraId="205DB729" w14:textId="77777777" w:rsidR="006F1A35" w:rsidRPr="006F1A35" w:rsidRDefault="006F1A35" w:rsidP="004B637B">
      <w:pPr>
        <w:numPr>
          <w:ilvl w:val="1"/>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pabalsts bērna uzturam;</w:t>
      </w:r>
    </w:p>
    <w:p w14:paraId="464871CB" w14:textId="77777777" w:rsidR="006F1A35" w:rsidRPr="006F1A35" w:rsidRDefault="006F1A35" w:rsidP="004B637B">
      <w:pPr>
        <w:numPr>
          <w:ilvl w:val="1"/>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pabalsts apģērba un mīkstā inventāra iegādei.</w:t>
      </w:r>
    </w:p>
    <w:p w14:paraId="644240AD"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Lēmumu par saistošo noteikumu 2.punktā minētā pabalsta piešķiršanu vai atteikumu piešķirt pabalstu pieņem Gulbenes novada sociālais dienests (turpmāk – Sociālais dienests) viena mēneša laikā no pilngadību sasniegušās personas iesnieguma saņemšanas dienas. </w:t>
      </w:r>
    </w:p>
    <w:p w14:paraId="5CB81512"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Saistošajos noteikumos noteiktās pabalsta pieprasīšanu pamatojošās dokumentu kopijas, uzrādot dokumenta oriģinālu, ir nepieciešams iesniegt tikai tad, ja pabalsta pieprasīšanu pamatojošie dokumenti vai to kopijas nav Sociālā dienesta rīcībā un Sociālais dienests objektīvu iemeslu dēļ nevar tās iegūt. </w:t>
      </w:r>
    </w:p>
    <w:p w14:paraId="1D0D46C8"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Pieņemot lēmumu </w:t>
      </w:r>
      <w:bookmarkStart w:id="5" w:name="_Hlk155872585"/>
      <w:r w:rsidRPr="006F1A35">
        <w:rPr>
          <w:rFonts w:eastAsia="Calibri"/>
          <w:szCs w:val="24"/>
          <w:u w:val="none"/>
          <w:lang w:eastAsia="lv-LV" w:bidi="hi-IN"/>
        </w:rPr>
        <w:t>par saistošo noteikumu 2.punktā minētā pabalsta piešķiršanu vai atteikumu piešķirt pabalstu</w:t>
      </w:r>
      <w:bookmarkEnd w:id="5"/>
      <w:r w:rsidRPr="006F1A35">
        <w:rPr>
          <w:rFonts w:eastAsia="Calibri"/>
          <w:szCs w:val="24"/>
          <w:u w:val="none"/>
          <w:lang w:eastAsia="lv-LV" w:bidi="hi-IN"/>
        </w:rPr>
        <w:t>, Sociālais dienests neizvērtē pilngadību sasniegušās personas materiālo situāciju.</w:t>
      </w:r>
    </w:p>
    <w:p w14:paraId="21612812"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Saistošo noteikumu 2.punktā minētais pabalsts netiek piešķirti, ja pilngadību sasniegusī persona pēc </w:t>
      </w:r>
      <w:proofErr w:type="spellStart"/>
      <w:r w:rsidRPr="006F1A35">
        <w:rPr>
          <w:rFonts w:eastAsia="Calibri"/>
          <w:szCs w:val="24"/>
          <w:u w:val="none"/>
          <w:lang w:eastAsia="lv-LV" w:bidi="hi-IN"/>
        </w:rPr>
        <w:t>ārpusģimenes</w:t>
      </w:r>
      <w:proofErr w:type="spellEnd"/>
      <w:r w:rsidRPr="006F1A35">
        <w:rPr>
          <w:rFonts w:eastAsia="Calibri"/>
          <w:szCs w:val="24"/>
          <w:u w:val="none"/>
          <w:lang w:eastAsia="lv-LV" w:bidi="hi-IN"/>
        </w:rPr>
        <w:t xml:space="preserve"> aprūpes izbeigšanās atrodas pilnā valsts vai pašvaldības apgādībā (atrodas ieslodzījuma vietā, ievietota ilgstošas sociālās aprūpes un sociālās rehabilitācijas institūcijā u.c.).</w:t>
      </w:r>
    </w:p>
    <w:p w14:paraId="274B03F8"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Ja pilngadību sasniegusī persona pēc pilngadības sasniegšanas turpina uzturēties pie tā paša </w:t>
      </w:r>
      <w:proofErr w:type="spellStart"/>
      <w:r w:rsidRPr="006F1A35">
        <w:rPr>
          <w:rFonts w:eastAsia="Calibri"/>
          <w:szCs w:val="24"/>
          <w:u w:val="none"/>
          <w:lang w:eastAsia="lv-LV" w:bidi="hi-IN"/>
        </w:rPr>
        <w:t>ārpusģimenes</w:t>
      </w:r>
      <w:proofErr w:type="spellEnd"/>
      <w:r w:rsidRPr="006F1A35">
        <w:rPr>
          <w:rFonts w:eastAsia="Calibri"/>
          <w:szCs w:val="24"/>
          <w:u w:val="none"/>
          <w:lang w:eastAsia="lv-LV" w:bidi="hi-IN"/>
        </w:rPr>
        <w:t xml:space="preserve"> aprūpes pakalpojuma sniedzēja, saistošo noteikumu 2.1., 2.2. un 2.4.apakšpunktā minētais pabalsts pilngadību sasniegušajai personai tiek piešķirts pēc 23 gadu vecuma sasniegšanas vai pēc tam, kad pilngadību sasniegusī persona ir uzsākusi patstāvīgu dzīvi. </w:t>
      </w:r>
    </w:p>
    <w:p w14:paraId="03E41B3D"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Pabalstu pilngadību sasniegušajai personai, audžuģimenei vai saistošo noteikumu 24.punktā noteiktajā gadījumā dzīvojamās telpas īpašniekam, pārvaldniekam (</w:t>
      </w:r>
      <w:proofErr w:type="spellStart"/>
      <w:r w:rsidRPr="006F1A35">
        <w:rPr>
          <w:rFonts w:eastAsia="Calibri"/>
          <w:szCs w:val="24"/>
          <w:u w:val="none"/>
          <w:lang w:eastAsia="lv-LV" w:bidi="hi-IN"/>
        </w:rPr>
        <w:t>apsaimniekotājam</w:t>
      </w:r>
      <w:proofErr w:type="spellEnd"/>
      <w:r w:rsidRPr="006F1A35">
        <w:rPr>
          <w:rFonts w:eastAsia="Calibri"/>
          <w:szCs w:val="24"/>
          <w:u w:val="none"/>
          <w:lang w:eastAsia="lv-LV" w:bidi="hi-IN"/>
        </w:rPr>
        <w:t>) vai pakalpojuma sniedzējam pārskaita uz kredītiestādes norēķinu vai pasta norēķinu sistēmas kontu vai izmaksā skaidrā naudā līdz katra mēneša 25.datumam.</w:t>
      </w:r>
    </w:p>
    <w:p w14:paraId="60F593FA"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Pabalstu izmaksā no pašvaldības budžeta līdzekļiem.</w:t>
      </w:r>
    </w:p>
    <w:p w14:paraId="483ACD17"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Sociālais dienests pieņem lēmumu par nepamatoti izmaksātā pabalsta atgūšanu, ja konstatē, ka attiecīgais pabalsts ir nepamatoti izmaksāts pabalsta saņēmēja vainas dēļ, pabalsta </w:t>
      </w:r>
      <w:r w:rsidRPr="006F1A35">
        <w:rPr>
          <w:rFonts w:eastAsia="Calibri"/>
          <w:szCs w:val="24"/>
          <w:u w:val="none"/>
          <w:lang w:eastAsia="lv-LV" w:bidi="hi-IN"/>
        </w:rPr>
        <w:lastRenderedPageBreak/>
        <w:t>saņēmējam sniedzot nepatiesu vai nepamatotu informāciju vai neziņojot par pārmaiņām savā sociālajā situācijā, kas varētu ietekmēt tiesības uz šo pabalstu vai tā apmēru.</w:t>
      </w:r>
    </w:p>
    <w:p w14:paraId="12DABB15"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Ja pabalsta saņēmējs nepamatoti izmaksāto pabalsta summu neatmaksā Sociālā dienesta noteiktajā termiņā, nepamatoti izmaksātā pabalsta summa tiek piedzīta, ceļot prasību tiesā. </w:t>
      </w:r>
    </w:p>
    <w:p w14:paraId="6C47D24B" w14:textId="77777777" w:rsidR="006F1A35" w:rsidRPr="006F1A35" w:rsidRDefault="006F1A35" w:rsidP="004B637B">
      <w:pPr>
        <w:numPr>
          <w:ilvl w:val="0"/>
          <w:numId w:val="2"/>
        </w:numPr>
        <w:spacing w:after="160" w:line="254" w:lineRule="auto"/>
        <w:ind w:left="0" w:firstLine="567"/>
        <w:contextualSpacing/>
        <w:jc w:val="center"/>
        <w:rPr>
          <w:rFonts w:eastAsia="Calibri"/>
          <w:b/>
          <w:bCs/>
          <w:szCs w:val="24"/>
          <w:u w:val="none"/>
          <w:lang w:eastAsia="lv-LV" w:bidi="hi-IN"/>
        </w:rPr>
      </w:pPr>
      <w:r w:rsidRPr="006F1A35">
        <w:rPr>
          <w:rFonts w:eastAsia="Calibri"/>
          <w:b/>
          <w:bCs/>
          <w:szCs w:val="24"/>
          <w:u w:val="none"/>
          <w:lang w:eastAsia="lv-LV" w:bidi="hi-IN"/>
        </w:rPr>
        <w:t>Pabalsts patstāvīgas dzīves uzsākšanai</w:t>
      </w:r>
    </w:p>
    <w:p w14:paraId="1A5B73E5"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bookmarkStart w:id="6" w:name="_Hlk156460184"/>
      <w:r w:rsidRPr="006F1A35">
        <w:rPr>
          <w:rFonts w:eastAsia="Calibri"/>
          <w:szCs w:val="24"/>
          <w:u w:val="none"/>
          <w:lang w:eastAsia="lv-LV" w:bidi="hi-IN"/>
        </w:rPr>
        <w:t xml:space="preserve">Pabalstu patstāvīgas dzīves uzsākšanai ir tiesības saņemt pilngadību sasniegušajai personai pēc </w:t>
      </w:r>
      <w:proofErr w:type="spellStart"/>
      <w:r w:rsidRPr="006F1A35">
        <w:rPr>
          <w:rFonts w:eastAsia="Calibri"/>
          <w:szCs w:val="24"/>
          <w:u w:val="none"/>
          <w:lang w:eastAsia="lv-LV" w:bidi="hi-IN"/>
        </w:rPr>
        <w:t>ārpusģimenes</w:t>
      </w:r>
      <w:proofErr w:type="spellEnd"/>
      <w:r w:rsidRPr="006F1A35">
        <w:rPr>
          <w:rFonts w:eastAsia="Calibri"/>
          <w:szCs w:val="24"/>
          <w:u w:val="none"/>
          <w:lang w:eastAsia="lv-LV" w:bidi="hi-IN"/>
        </w:rPr>
        <w:t xml:space="preserve"> aprūpes izbeigšanās līdz 24 gadu vecuma sasniegšanai, ja lēmumu par </w:t>
      </w:r>
      <w:proofErr w:type="spellStart"/>
      <w:r w:rsidRPr="006F1A35">
        <w:rPr>
          <w:rFonts w:eastAsia="Calibri"/>
          <w:szCs w:val="24"/>
          <w:u w:val="none"/>
          <w:lang w:eastAsia="lv-LV" w:bidi="hi-IN"/>
        </w:rPr>
        <w:t>ārpusģimenes</w:t>
      </w:r>
      <w:proofErr w:type="spellEnd"/>
      <w:r w:rsidRPr="006F1A35">
        <w:rPr>
          <w:rFonts w:eastAsia="Calibri"/>
          <w:szCs w:val="24"/>
          <w:u w:val="none"/>
          <w:lang w:eastAsia="lv-LV" w:bidi="hi-IN"/>
        </w:rPr>
        <w:t xml:space="preserve"> aprūpi pieņēmusi Gulbenes novada bāriņtiesa. </w:t>
      </w:r>
    </w:p>
    <w:p w14:paraId="4179DA5A"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Pabalsta patstāvīgas dzīves uzsākšanai apmērs ir 40 procenti (noapaļots līdz pilniem </w:t>
      </w:r>
      <w:proofErr w:type="spellStart"/>
      <w:r w:rsidRPr="006F1A35">
        <w:rPr>
          <w:rFonts w:eastAsia="Calibri"/>
          <w:i/>
          <w:szCs w:val="24"/>
          <w:u w:val="none"/>
          <w:lang w:eastAsia="lv-LV" w:bidi="hi-IN"/>
        </w:rPr>
        <w:t>euro</w:t>
      </w:r>
      <w:proofErr w:type="spellEnd"/>
      <w:r w:rsidRPr="006F1A35">
        <w:rPr>
          <w:rFonts w:eastAsia="Calibri"/>
          <w:szCs w:val="24"/>
          <w:u w:val="none"/>
          <w:lang w:eastAsia="lv-LV" w:bidi="hi-IN"/>
        </w:rPr>
        <w:t xml:space="preserve">) no Centrālās statistikas pārvaldes publicētās aktuālās minimālo ienākumu mediānas uz vienu ekvivalento patērētāju mēnesī, bet personām ar invaliditāti kopš bērnības 60 procenti (noapaļots līdz pilniem </w:t>
      </w:r>
      <w:proofErr w:type="spellStart"/>
      <w:r w:rsidRPr="006F1A35">
        <w:rPr>
          <w:rFonts w:eastAsia="Calibri"/>
          <w:i/>
          <w:szCs w:val="24"/>
          <w:u w:val="none"/>
          <w:lang w:eastAsia="lv-LV" w:bidi="hi-IN"/>
        </w:rPr>
        <w:t>euro</w:t>
      </w:r>
      <w:proofErr w:type="spellEnd"/>
      <w:r w:rsidRPr="006F1A35">
        <w:rPr>
          <w:rFonts w:eastAsia="Calibri"/>
          <w:szCs w:val="24"/>
          <w:u w:val="none"/>
          <w:lang w:eastAsia="lv-LV" w:bidi="hi-IN"/>
        </w:rPr>
        <w:t xml:space="preserve">) </w:t>
      </w:r>
      <w:bookmarkStart w:id="7" w:name="_Hlk158901156"/>
      <w:r w:rsidRPr="006F1A35">
        <w:rPr>
          <w:rFonts w:eastAsia="Calibri"/>
          <w:szCs w:val="24"/>
          <w:u w:val="none"/>
          <w:lang w:eastAsia="lv-LV" w:bidi="hi-IN"/>
        </w:rPr>
        <w:t xml:space="preserve">no Centrālās statistikas pārvaldes publicētās aktuālās minimālo ienākumu mediānas uz vienu ekvivalento patērētāju mēnesī. </w:t>
      </w:r>
    </w:p>
    <w:bookmarkEnd w:id="6"/>
    <w:bookmarkEnd w:id="7"/>
    <w:p w14:paraId="7ABA9771" w14:textId="77777777" w:rsidR="006F1A35" w:rsidRPr="006F1A35" w:rsidRDefault="006F1A35" w:rsidP="004B637B">
      <w:pPr>
        <w:numPr>
          <w:ilvl w:val="0"/>
          <w:numId w:val="2"/>
        </w:numPr>
        <w:spacing w:after="160" w:line="360" w:lineRule="auto"/>
        <w:ind w:left="0" w:firstLine="567"/>
        <w:contextualSpacing/>
        <w:jc w:val="center"/>
        <w:rPr>
          <w:rFonts w:eastAsia="Calibri"/>
          <w:b/>
          <w:bCs/>
          <w:szCs w:val="24"/>
          <w:u w:val="none"/>
          <w:lang w:eastAsia="lv-LV" w:bidi="hi-IN"/>
        </w:rPr>
      </w:pPr>
      <w:r w:rsidRPr="006F1A35">
        <w:rPr>
          <w:rFonts w:eastAsia="Calibri"/>
          <w:b/>
          <w:bCs/>
          <w:szCs w:val="24"/>
          <w:u w:val="none"/>
          <w:lang w:eastAsia="lv-LV" w:bidi="hi-IN"/>
        </w:rPr>
        <w:t>Vienreizējs pabalsts sadzīves priekšmetu un mīkstā inventāra iegādei</w:t>
      </w:r>
    </w:p>
    <w:p w14:paraId="6350C7B4"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Vienreizējo pabalstu sadzīves priekšmetu un mīkstā inventāra iegādei ir tiesības saņemt pilngadību sasniegušajai personai pēc </w:t>
      </w:r>
      <w:proofErr w:type="spellStart"/>
      <w:r w:rsidRPr="006F1A35">
        <w:rPr>
          <w:rFonts w:eastAsia="Calibri"/>
          <w:szCs w:val="24"/>
          <w:u w:val="none"/>
          <w:lang w:eastAsia="lv-LV" w:bidi="hi-IN"/>
        </w:rPr>
        <w:t>ārpusģimenes</w:t>
      </w:r>
      <w:proofErr w:type="spellEnd"/>
      <w:r w:rsidRPr="006F1A35">
        <w:rPr>
          <w:rFonts w:eastAsia="Calibri"/>
          <w:szCs w:val="24"/>
          <w:u w:val="none"/>
          <w:lang w:eastAsia="lv-LV" w:bidi="hi-IN"/>
        </w:rPr>
        <w:t xml:space="preserve"> aprūpes izbeigšanās līdz 24 gadu vecuma sasniegšanai, ja lēmumu par </w:t>
      </w:r>
      <w:proofErr w:type="spellStart"/>
      <w:r w:rsidRPr="006F1A35">
        <w:rPr>
          <w:rFonts w:eastAsia="Calibri"/>
          <w:szCs w:val="24"/>
          <w:u w:val="none"/>
          <w:lang w:eastAsia="lv-LV" w:bidi="hi-IN"/>
        </w:rPr>
        <w:t>ārpusģimenes</w:t>
      </w:r>
      <w:proofErr w:type="spellEnd"/>
      <w:r w:rsidRPr="006F1A35">
        <w:rPr>
          <w:rFonts w:eastAsia="Calibri"/>
          <w:szCs w:val="24"/>
          <w:u w:val="none"/>
          <w:lang w:eastAsia="lv-LV" w:bidi="hi-IN"/>
        </w:rPr>
        <w:t xml:space="preserve"> aprūpi pieņēmusi Gulbenes novada bāriņtiesa. </w:t>
      </w:r>
    </w:p>
    <w:p w14:paraId="2D0A35C2"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Vienreizējā pabalsta sadzīves priekšmetu un mīkstā inventāra iegādei apmērs ir vienāds ar Centrālās statistikas pārvaldes publicēto aktuālo minimālo ienākumu mediānu uz vienu ekvivalento patērētāju mēnesī, kurai piemērots koeficients 1,7 (noapaļots līdz pilniem </w:t>
      </w:r>
      <w:proofErr w:type="spellStart"/>
      <w:r w:rsidRPr="006F1A35">
        <w:rPr>
          <w:rFonts w:eastAsia="Calibri"/>
          <w:i/>
          <w:iCs/>
          <w:szCs w:val="24"/>
          <w:u w:val="none"/>
          <w:lang w:eastAsia="lv-LV" w:bidi="hi-IN"/>
        </w:rPr>
        <w:t>euro</w:t>
      </w:r>
      <w:proofErr w:type="spellEnd"/>
      <w:r w:rsidRPr="006F1A35">
        <w:rPr>
          <w:rFonts w:eastAsia="Calibri"/>
          <w:szCs w:val="24"/>
          <w:u w:val="none"/>
          <w:lang w:eastAsia="lv-LV" w:bidi="hi-IN"/>
        </w:rPr>
        <w:t>).</w:t>
      </w:r>
    </w:p>
    <w:p w14:paraId="7BBD267E" w14:textId="77777777" w:rsidR="006F1A35" w:rsidRPr="006F1A35" w:rsidRDefault="006F1A35" w:rsidP="004B637B">
      <w:pPr>
        <w:numPr>
          <w:ilvl w:val="0"/>
          <w:numId w:val="2"/>
        </w:numPr>
        <w:spacing w:after="160" w:line="360" w:lineRule="auto"/>
        <w:ind w:left="0" w:firstLine="567"/>
        <w:contextualSpacing/>
        <w:jc w:val="center"/>
        <w:rPr>
          <w:rFonts w:eastAsia="Calibri"/>
          <w:b/>
          <w:bCs/>
          <w:szCs w:val="24"/>
          <w:u w:val="none"/>
          <w:lang w:eastAsia="lv-LV" w:bidi="hi-IN"/>
        </w:rPr>
      </w:pPr>
      <w:r w:rsidRPr="006F1A35">
        <w:rPr>
          <w:rFonts w:eastAsia="Calibri"/>
          <w:b/>
          <w:bCs/>
          <w:szCs w:val="24"/>
          <w:u w:val="none"/>
          <w:lang w:eastAsia="lv-LV" w:bidi="hi-IN"/>
        </w:rPr>
        <w:t>Pabalsts ikmēneša izdevumiem</w:t>
      </w:r>
    </w:p>
    <w:p w14:paraId="227AB9DE"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Pabalstu ikmēneša izdevumiem ir tiesības saņemt</w:t>
      </w:r>
      <w:r w:rsidRPr="006F1A35">
        <w:rPr>
          <w:rFonts w:ascii="Calibri" w:eastAsia="Calibri" w:hAnsi="Calibri"/>
          <w:sz w:val="22"/>
          <w:u w:val="none"/>
        </w:rPr>
        <w:t xml:space="preserve"> </w:t>
      </w:r>
      <w:r w:rsidRPr="006F1A35">
        <w:rPr>
          <w:rFonts w:eastAsia="Calibri"/>
          <w:szCs w:val="24"/>
          <w:u w:val="none"/>
          <w:lang w:eastAsia="lv-LV" w:bidi="hi-IN"/>
        </w:rPr>
        <w:t xml:space="preserve">pilngadību sasniegušajai personai pēc </w:t>
      </w:r>
      <w:proofErr w:type="spellStart"/>
      <w:r w:rsidRPr="006F1A35">
        <w:rPr>
          <w:rFonts w:eastAsia="Calibri"/>
          <w:szCs w:val="24"/>
          <w:u w:val="none"/>
          <w:lang w:eastAsia="lv-LV" w:bidi="hi-IN"/>
        </w:rPr>
        <w:t>ārpusģimenes</w:t>
      </w:r>
      <w:proofErr w:type="spellEnd"/>
      <w:r w:rsidRPr="006F1A35">
        <w:rPr>
          <w:rFonts w:eastAsia="Calibri"/>
          <w:szCs w:val="24"/>
          <w:u w:val="none"/>
          <w:lang w:eastAsia="lv-LV" w:bidi="hi-IN"/>
        </w:rPr>
        <w:t xml:space="preserve"> aprūpes izbeigšanās līdz 24 gadu vecuma sasniegšanai, ja lēmumu par </w:t>
      </w:r>
      <w:proofErr w:type="spellStart"/>
      <w:r w:rsidRPr="006F1A35">
        <w:rPr>
          <w:rFonts w:eastAsia="Calibri"/>
          <w:szCs w:val="24"/>
          <w:u w:val="none"/>
          <w:lang w:eastAsia="lv-LV" w:bidi="hi-IN"/>
        </w:rPr>
        <w:t>ārpusģimenes</w:t>
      </w:r>
      <w:proofErr w:type="spellEnd"/>
      <w:r w:rsidRPr="006F1A35">
        <w:rPr>
          <w:rFonts w:eastAsia="Calibri"/>
          <w:szCs w:val="24"/>
          <w:u w:val="none"/>
          <w:lang w:eastAsia="lv-LV" w:bidi="hi-IN"/>
        </w:rPr>
        <w:t xml:space="preserve"> aprūpi pieņēmusi Gulbenes novada bāriņtiesa un ja pilngadību sasniegusī persona apgūst vispārējās pamatizglītības, vispārējās vidējās izglītības, profesionālās pamatizglītības, arodizglītības, profesionālās vidējās izglītības vai augstākās studiju izglītības programmu. </w:t>
      </w:r>
    </w:p>
    <w:p w14:paraId="59394A7F"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Pabalsta ikmēneša izdevumiem apmērs ir 20 procenti (noapaļots līdz pilniem </w:t>
      </w:r>
      <w:proofErr w:type="spellStart"/>
      <w:r w:rsidRPr="006F1A35">
        <w:rPr>
          <w:rFonts w:eastAsia="Calibri"/>
          <w:i/>
          <w:iCs/>
          <w:szCs w:val="24"/>
          <w:u w:val="none"/>
          <w:lang w:eastAsia="lv-LV" w:bidi="hi-IN"/>
        </w:rPr>
        <w:t>euro</w:t>
      </w:r>
      <w:proofErr w:type="spellEnd"/>
      <w:r w:rsidRPr="006F1A35">
        <w:rPr>
          <w:rFonts w:eastAsia="Calibri"/>
          <w:szCs w:val="24"/>
          <w:u w:val="none"/>
          <w:lang w:eastAsia="lv-LV" w:bidi="hi-IN"/>
        </w:rPr>
        <w:t xml:space="preserve">) no Centrālās statistikas pārvaldes publicētās aktuālās minimālo ienākumu mediānas uz vienu ekvivalento patērētāju mēnesī, bet personām ar invaliditāti kopš bērnības 30 procenti (noapaļots līdz pilniem </w:t>
      </w:r>
      <w:proofErr w:type="spellStart"/>
      <w:r w:rsidRPr="006F1A35">
        <w:rPr>
          <w:rFonts w:eastAsia="Calibri"/>
          <w:i/>
          <w:iCs/>
          <w:szCs w:val="24"/>
          <w:u w:val="none"/>
          <w:lang w:eastAsia="lv-LV" w:bidi="hi-IN"/>
        </w:rPr>
        <w:t>euro</w:t>
      </w:r>
      <w:proofErr w:type="spellEnd"/>
      <w:r w:rsidRPr="006F1A35">
        <w:rPr>
          <w:rFonts w:eastAsia="Calibri"/>
          <w:szCs w:val="24"/>
          <w:u w:val="none"/>
          <w:lang w:eastAsia="lv-LV" w:bidi="hi-IN"/>
        </w:rPr>
        <w:t xml:space="preserve">) no Centrālās statistikas pārvaldes publicētās aktuālās minimālo ienākumu mediānas uz vienu ekvivalento patērētāju mēnesī. </w:t>
      </w:r>
    </w:p>
    <w:p w14:paraId="05EBC39B"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Pilngadību sasniegusī persona, iesniedzot Sociālajā dienestā iesniegumu par pabalsta ikmēneša izdevumu segšanai piešķiršanu, tam papildus pievieno izglītības iestādes izziņu, kas apliecina, ka pilngadību sasniegusī persona turpina apgūt attiecīgo izglītības vai studiju programmu. </w:t>
      </w:r>
    </w:p>
    <w:p w14:paraId="40BBC024" w14:textId="77777777" w:rsidR="006F1A35" w:rsidRPr="006F1A35" w:rsidRDefault="006F1A35" w:rsidP="004B637B">
      <w:pPr>
        <w:numPr>
          <w:ilvl w:val="0"/>
          <w:numId w:val="2"/>
        </w:numPr>
        <w:spacing w:after="160" w:line="360" w:lineRule="auto"/>
        <w:ind w:left="0" w:firstLine="567"/>
        <w:contextualSpacing/>
        <w:jc w:val="center"/>
        <w:rPr>
          <w:rFonts w:eastAsia="Calibri"/>
          <w:b/>
          <w:bCs/>
          <w:szCs w:val="24"/>
          <w:u w:val="none"/>
          <w:lang w:eastAsia="lv-LV" w:bidi="hi-IN"/>
        </w:rPr>
      </w:pPr>
      <w:r w:rsidRPr="006F1A35">
        <w:rPr>
          <w:rFonts w:eastAsia="Calibri"/>
          <w:b/>
          <w:bCs/>
          <w:szCs w:val="24"/>
          <w:u w:val="none"/>
          <w:lang w:eastAsia="lv-LV" w:bidi="hi-IN"/>
        </w:rPr>
        <w:t>Mājokļa pabalsts</w:t>
      </w:r>
      <w:r w:rsidRPr="006F1A35">
        <w:rPr>
          <w:rFonts w:ascii="Calibri" w:eastAsia="Calibri" w:hAnsi="Calibri"/>
          <w:sz w:val="22"/>
          <w:u w:val="none"/>
        </w:rPr>
        <w:t xml:space="preserve"> </w:t>
      </w:r>
      <w:r w:rsidRPr="006F1A35">
        <w:rPr>
          <w:rFonts w:eastAsia="Calibri"/>
          <w:b/>
          <w:bCs/>
          <w:szCs w:val="24"/>
          <w:u w:val="none"/>
          <w:lang w:eastAsia="lv-LV" w:bidi="hi-IN"/>
        </w:rPr>
        <w:t>pilngadību sasniegušajai personai</w:t>
      </w:r>
    </w:p>
    <w:p w14:paraId="7DC6ECB5"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lastRenderedPageBreak/>
        <w:t xml:space="preserve">Mājokļa pabalstu pilngadību sasniegušajai personai (turpmāk šajā nodaļā – mājokļa pabalsts) ir tiesības saņemt pilngadību sasniegušajai personai pēc </w:t>
      </w:r>
      <w:proofErr w:type="spellStart"/>
      <w:r w:rsidRPr="006F1A35">
        <w:rPr>
          <w:rFonts w:eastAsia="Calibri"/>
          <w:szCs w:val="24"/>
          <w:u w:val="none"/>
          <w:lang w:eastAsia="lv-LV" w:bidi="hi-IN"/>
        </w:rPr>
        <w:t>ārpusģimenes</w:t>
      </w:r>
      <w:proofErr w:type="spellEnd"/>
      <w:r w:rsidRPr="006F1A35">
        <w:rPr>
          <w:rFonts w:eastAsia="Calibri"/>
          <w:szCs w:val="24"/>
          <w:u w:val="none"/>
          <w:lang w:eastAsia="lv-LV" w:bidi="hi-IN"/>
        </w:rPr>
        <w:t xml:space="preserve"> aprūpes izbeigšanās līdz 24 gadu vecuma sasniegšanai, ja lēmumu par </w:t>
      </w:r>
      <w:proofErr w:type="spellStart"/>
      <w:r w:rsidRPr="006F1A35">
        <w:rPr>
          <w:rFonts w:eastAsia="Calibri"/>
          <w:szCs w:val="24"/>
          <w:u w:val="none"/>
          <w:lang w:eastAsia="lv-LV" w:bidi="hi-IN"/>
        </w:rPr>
        <w:t>ārpusģimenes</w:t>
      </w:r>
      <w:proofErr w:type="spellEnd"/>
      <w:r w:rsidRPr="006F1A35">
        <w:rPr>
          <w:rFonts w:eastAsia="Calibri"/>
          <w:szCs w:val="24"/>
          <w:u w:val="none"/>
          <w:lang w:eastAsia="lv-LV" w:bidi="hi-IN"/>
        </w:rPr>
        <w:t xml:space="preserve"> aprūpi pieņēmusi Gulbenes novada bāriņtiesa un ja pilngadību sasniegusī persona nedzīvo no pašvaldības īrētā dzīvojamajā telpā vai sociālajā dzīvoklī un nesaņem Sociālo pakalpojumu un sociālās palīdzības likumā noteikto mājokļa pabalstu.</w:t>
      </w:r>
    </w:p>
    <w:p w14:paraId="5373CE78"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Mājokļa pabalstu piešķir uz trīs mēnešiem.</w:t>
      </w:r>
    </w:p>
    <w:p w14:paraId="1CC4AF08"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Mājokļa pabalsta apmēru Sociālais dienests aprēķina, pamatojoties uz Ministru kabineta 2020.gada 17.decembra noteikumu Nr.809 “Noteikumi par mājsaimniecības materiālās situācijas izvērtēšanu un sociālās palīdzības saņemšanu” 3.pielikumu “Mājokļa pabalsta aprēķināšanai izmantojamās izdevumu pozīciju minimālās normas”, nepārsniedzot maksājumu dokumentos iekļautos faktiskos izdevumus par mājokļa lietošanu.</w:t>
      </w:r>
    </w:p>
    <w:p w14:paraId="407B8CCA"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Pilngadību sasniegusī persona mājokļa pabalstu pieprasa, iesniedzot Sociālajā dienestā iesniegumu par mājokļa pabalsta piešķiršanu, tam papildus pievienojot: </w:t>
      </w:r>
    </w:p>
    <w:p w14:paraId="5ED4F4C7" w14:textId="77777777" w:rsidR="006F1A35" w:rsidRPr="006F1A35" w:rsidRDefault="006F1A35" w:rsidP="004B637B">
      <w:pPr>
        <w:numPr>
          <w:ilvl w:val="1"/>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dzīvojamās telpas īres līguma un tā grozījumu kopijas;</w:t>
      </w:r>
    </w:p>
    <w:p w14:paraId="2ABF5681" w14:textId="77777777" w:rsidR="006F1A35" w:rsidRPr="006F1A35" w:rsidRDefault="006F1A35" w:rsidP="004B637B">
      <w:pPr>
        <w:numPr>
          <w:ilvl w:val="1"/>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dokumentus, kas apliecina iepriekšējā vai kārtējā mēneša izdevumus par dzīvojamās telpas īri un pakalpojumiem, kas saistīti ar dzīvojamās telpas lietošanu, interneta un telekomunikāciju pakalpojumiem, ūdens skaitītāju uzstādīšanu un verifikāciju (turpmāk – pakalpojums);</w:t>
      </w:r>
    </w:p>
    <w:p w14:paraId="09664F09" w14:textId="77777777" w:rsidR="006F1A35" w:rsidRPr="006F1A35" w:rsidRDefault="006F1A35" w:rsidP="004B637B">
      <w:pPr>
        <w:numPr>
          <w:ilvl w:val="1"/>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dokumentus, kas apliecina iepriekšējā vai kārtējā mēnesī veiktos maksājumus par dzīvojamās telpas</w:t>
      </w:r>
      <w:r w:rsidRPr="006F1A35">
        <w:rPr>
          <w:rFonts w:ascii="Calibri" w:eastAsia="Calibri" w:hAnsi="Calibri"/>
          <w:sz w:val="22"/>
          <w:u w:val="none"/>
        </w:rPr>
        <w:t xml:space="preserve"> </w:t>
      </w:r>
      <w:r w:rsidRPr="006F1A35">
        <w:rPr>
          <w:rFonts w:eastAsia="Calibri"/>
          <w:szCs w:val="24"/>
          <w:u w:val="none"/>
          <w:lang w:eastAsia="lv-LV" w:bidi="hi-IN"/>
        </w:rPr>
        <w:t xml:space="preserve">īri un pakalpojumiem, ja pilngadību sasniegusī persona jau norēķinājusies par dzīvojamās telpas īri un pakalpojumiem. </w:t>
      </w:r>
    </w:p>
    <w:p w14:paraId="34F2BA47"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Mājokļa pabalstu izmaksā dzīvojamās telpas īpašniekam, pārvaldniekam (</w:t>
      </w:r>
      <w:proofErr w:type="spellStart"/>
      <w:r w:rsidRPr="006F1A35">
        <w:rPr>
          <w:rFonts w:eastAsia="Calibri"/>
          <w:szCs w:val="24"/>
          <w:u w:val="none"/>
          <w:lang w:eastAsia="lv-LV" w:bidi="hi-IN"/>
        </w:rPr>
        <w:t>apsaimniekotājam</w:t>
      </w:r>
      <w:proofErr w:type="spellEnd"/>
      <w:r w:rsidRPr="006F1A35">
        <w:rPr>
          <w:rFonts w:eastAsia="Calibri"/>
          <w:szCs w:val="24"/>
          <w:u w:val="none"/>
          <w:lang w:eastAsia="lv-LV" w:bidi="hi-IN"/>
        </w:rPr>
        <w:t xml:space="preserve">) vai pakalpojuma sniedzējam. </w:t>
      </w:r>
    </w:p>
    <w:p w14:paraId="5EE0FD7F"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Mājokļa pabalstu izmaksā pilngadību sasniegušajai personai, ja mājokļa pabalstu nav iespējams izmaksāt dzīvojamās telpas īpašniekam, pārvaldniekam (</w:t>
      </w:r>
      <w:proofErr w:type="spellStart"/>
      <w:r w:rsidRPr="006F1A35">
        <w:rPr>
          <w:rFonts w:eastAsia="Calibri"/>
          <w:szCs w:val="24"/>
          <w:u w:val="none"/>
          <w:lang w:eastAsia="lv-LV" w:bidi="hi-IN"/>
        </w:rPr>
        <w:t>apsaimniekotājam</w:t>
      </w:r>
      <w:proofErr w:type="spellEnd"/>
      <w:r w:rsidRPr="006F1A35">
        <w:rPr>
          <w:rFonts w:eastAsia="Calibri"/>
          <w:szCs w:val="24"/>
          <w:u w:val="none"/>
          <w:lang w:eastAsia="lv-LV" w:bidi="hi-IN"/>
        </w:rPr>
        <w:t xml:space="preserve">) vai pakalpojuma sniedzējam, vai ja pilngadību sasniegusī persona jau ir norēķinājusies par dzīvojamās telpas īri un pakalpojumiem. </w:t>
      </w:r>
    </w:p>
    <w:p w14:paraId="7869EAD1"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Ja pilngadību sasniegusī persona pamatotu apstākļu dēļ kārtējā mēneša laikā nav iesniegusi saistošo noteikumu 23.punktā norādīto dokumentu kopijas, pilngadību sasniegušajai personai ir tiesībās lūgt Sociālo dienestu pieņemt lēmumu par mājokļa pabalsta izmaksāšanu par iepriekšējo periodu, bet ne vairāk kā par trim mēnešiem. </w:t>
      </w:r>
    </w:p>
    <w:p w14:paraId="12625388"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Mājokļa pabalsts netiek maksāts par personām, kuras mitinās vienā mājsaimniecībā ar pilngadību sasniegušo personu. </w:t>
      </w:r>
    </w:p>
    <w:p w14:paraId="612B48C5" w14:textId="77777777" w:rsidR="006F1A35" w:rsidRPr="006F1A35" w:rsidRDefault="006F1A35" w:rsidP="004B637B">
      <w:pPr>
        <w:numPr>
          <w:ilvl w:val="0"/>
          <w:numId w:val="2"/>
        </w:numPr>
        <w:spacing w:after="160" w:line="360" w:lineRule="auto"/>
        <w:ind w:left="0" w:right="-1" w:firstLine="567"/>
        <w:contextualSpacing/>
        <w:jc w:val="center"/>
        <w:rPr>
          <w:rFonts w:eastAsia="Calibri"/>
          <w:b/>
          <w:bCs/>
          <w:szCs w:val="24"/>
          <w:u w:val="none"/>
          <w:lang w:eastAsia="lv-LV" w:bidi="hi-IN"/>
        </w:rPr>
      </w:pPr>
      <w:r w:rsidRPr="006F1A35">
        <w:rPr>
          <w:rFonts w:eastAsia="Calibri"/>
          <w:b/>
          <w:bCs/>
          <w:szCs w:val="24"/>
          <w:u w:val="none"/>
          <w:lang w:eastAsia="lv-LV" w:bidi="hi-IN"/>
        </w:rPr>
        <w:t>Pabalsts bērna uzturam</w:t>
      </w:r>
    </w:p>
    <w:p w14:paraId="54938887"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lastRenderedPageBreak/>
        <w:t xml:space="preserve">Pabalstu bērna uzturam ir tiesības saņemt audžuģimenei, kurā ar Gulbenes novada bāriņtiesas lēmumu ievietots bērns un kuras pārstāvis ieguvis audžuģimenes statusu un noslēdzis līgumu par bērna ievietošanu audžuģimenē ar pašvaldību, katru mēnesi līdz bērna pilngadības sasniegšanai. </w:t>
      </w:r>
    </w:p>
    <w:p w14:paraId="3AE99084"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Pabalsta bērna uzturam apmērs ir 65 procenti (noapaļots līdz pilniem </w:t>
      </w:r>
      <w:proofErr w:type="spellStart"/>
      <w:r w:rsidRPr="006F1A35">
        <w:rPr>
          <w:rFonts w:eastAsia="Calibri"/>
          <w:i/>
          <w:iCs/>
          <w:szCs w:val="24"/>
          <w:u w:val="none"/>
          <w:lang w:eastAsia="lv-LV" w:bidi="hi-IN"/>
        </w:rPr>
        <w:t>euro</w:t>
      </w:r>
      <w:proofErr w:type="spellEnd"/>
      <w:r w:rsidRPr="006F1A35">
        <w:rPr>
          <w:rFonts w:eastAsia="Calibri"/>
          <w:szCs w:val="24"/>
          <w:u w:val="none"/>
          <w:lang w:eastAsia="lv-LV" w:bidi="hi-IN"/>
        </w:rPr>
        <w:t>) no valstī noteiktās minimālās mēnešalgas.</w:t>
      </w:r>
    </w:p>
    <w:p w14:paraId="2D59D9E4"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Ja bērnu ievieto audžuģimenē uz laiku, kas ir mazāks par mēnesi, pabalsta bērna uzturam apmēru nosaka proporcionāli audžuģimenē pavadīto dienu skaitam.</w:t>
      </w:r>
    </w:p>
    <w:p w14:paraId="6B08D3AC" w14:textId="77777777" w:rsidR="006F1A35" w:rsidRPr="006F1A35" w:rsidRDefault="006F1A35" w:rsidP="004B637B">
      <w:pPr>
        <w:numPr>
          <w:ilvl w:val="0"/>
          <w:numId w:val="3"/>
        </w:numPr>
        <w:spacing w:after="160" w:line="360" w:lineRule="auto"/>
        <w:ind w:left="0" w:right="-1" w:firstLine="567"/>
        <w:contextualSpacing/>
        <w:jc w:val="both"/>
        <w:rPr>
          <w:rFonts w:eastAsia="Calibri"/>
          <w:strike/>
          <w:szCs w:val="24"/>
          <w:u w:val="none"/>
          <w:lang w:eastAsia="lv-LV" w:bidi="hi-IN"/>
        </w:rPr>
      </w:pPr>
      <w:r w:rsidRPr="006F1A35">
        <w:rPr>
          <w:rFonts w:eastAsia="Calibri"/>
          <w:szCs w:val="24"/>
          <w:u w:val="none"/>
          <w:lang w:eastAsia="lv-LV" w:bidi="hi-IN"/>
        </w:rPr>
        <w:t xml:space="preserve">Ja bērns tiek nodots </w:t>
      </w:r>
      <w:proofErr w:type="spellStart"/>
      <w:r w:rsidRPr="006F1A35">
        <w:rPr>
          <w:rFonts w:eastAsia="Calibri"/>
          <w:szCs w:val="24"/>
          <w:u w:val="none"/>
          <w:lang w:eastAsia="lv-LV" w:bidi="hi-IN"/>
        </w:rPr>
        <w:t>pirmsadopcijas</w:t>
      </w:r>
      <w:proofErr w:type="spellEnd"/>
      <w:r w:rsidRPr="006F1A35">
        <w:rPr>
          <w:rFonts w:eastAsia="Calibri"/>
          <w:szCs w:val="24"/>
          <w:u w:val="none"/>
          <w:lang w:eastAsia="lv-LV" w:bidi="hi-IN"/>
        </w:rPr>
        <w:t xml:space="preserve"> aprūpē, pabalstu bērna uzturam pārtrauc maksāt audžuģimenei un turpina maksāt ģimenei, kurā bērns turpmāk dzīvos līdz adopcijas apstiprināšanai tiesā vai lēmuma par nodošanu </w:t>
      </w:r>
      <w:proofErr w:type="spellStart"/>
      <w:r w:rsidRPr="006F1A35">
        <w:rPr>
          <w:rFonts w:eastAsia="Calibri"/>
          <w:szCs w:val="24"/>
          <w:u w:val="none"/>
          <w:lang w:eastAsia="lv-LV" w:bidi="hi-IN"/>
        </w:rPr>
        <w:t>pirmsadopcijas</w:t>
      </w:r>
      <w:proofErr w:type="spellEnd"/>
      <w:r w:rsidRPr="006F1A35">
        <w:rPr>
          <w:rFonts w:eastAsia="Calibri"/>
          <w:szCs w:val="24"/>
          <w:u w:val="none"/>
          <w:lang w:eastAsia="lv-LV" w:bidi="hi-IN"/>
        </w:rPr>
        <w:t xml:space="preserve"> aprūpē atcelšanai. </w:t>
      </w:r>
    </w:p>
    <w:p w14:paraId="4CAD5123"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Pabalsta bērna uzturam izmaksu pārtrauc, ja:</w:t>
      </w:r>
    </w:p>
    <w:p w14:paraId="300E9C09" w14:textId="77777777" w:rsidR="006F1A35" w:rsidRPr="006F1A35" w:rsidRDefault="006F1A35" w:rsidP="004B637B">
      <w:pPr>
        <w:numPr>
          <w:ilvl w:val="1"/>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bērns sasniedzis pilngadību;</w:t>
      </w:r>
    </w:p>
    <w:p w14:paraId="3B84C376" w14:textId="77777777" w:rsidR="006F1A35" w:rsidRPr="006F1A35" w:rsidRDefault="006F1A35" w:rsidP="004B637B">
      <w:pPr>
        <w:numPr>
          <w:ilvl w:val="1"/>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beidzies līgumā par bērna ievietošanu audžuģimenē noteiktais darbības termiņš;</w:t>
      </w:r>
    </w:p>
    <w:p w14:paraId="6F4B5690" w14:textId="77777777" w:rsidR="006F1A35" w:rsidRPr="006F1A35" w:rsidRDefault="006F1A35" w:rsidP="004B637B">
      <w:pPr>
        <w:numPr>
          <w:ilvl w:val="1"/>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normatīvajos aktos noteiktajos gadījumos bērna uzturēšanās audžuģimenē izbeigta pirms līgumā par bērna ievietošanu audžuģimenē noteiktā darbības termiņa. </w:t>
      </w:r>
    </w:p>
    <w:p w14:paraId="3844C434" w14:textId="77777777" w:rsidR="006F1A35" w:rsidRPr="006F1A35" w:rsidRDefault="006F1A35" w:rsidP="004B637B">
      <w:pPr>
        <w:numPr>
          <w:ilvl w:val="0"/>
          <w:numId w:val="2"/>
        </w:numPr>
        <w:spacing w:after="160" w:line="360" w:lineRule="auto"/>
        <w:ind w:left="0" w:right="-1" w:firstLine="567"/>
        <w:contextualSpacing/>
        <w:jc w:val="center"/>
        <w:rPr>
          <w:rFonts w:eastAsia="Calibri"/>
          <w:b/>
          <w:bCs/>
          <w:szCs w:val="24"/>
          <w:u w:val="none"/>
          <w:lang w:eastAsia="lv-LV" w:bidi="hi-IN"/>
        </w:rPr>
      </w:pPr>
      <w:r w:rsidRPr="006F1A35">
        <w:rPr>
          <w:rFonts w:eastAsia="Calibri"/>
          <w:b/>
          <w:bCs/>
          <w:szCs w:val="24"/>
          <w:u w:val="none"/>
          <w:lang w:eastAsia="lv-LV" w:bidi="hi-IN"/>
        </w:rPr>
        <w:t>Pabalsts apģērba un mīkstā inventāra iegādei</w:t>
      </w:r>
    </w:p>
    <w:p w14:paraId="4127DC54"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Pabalstu apģērba un mīkstā inventāra iegādei ir tiesības saņemt audžuģimenei, kurā ar Gulbenes novada bāriņtiesas lēmumu ievietots bērns un kuras pārstāvis ieguvis audžuģimenes statusu un noslēdzis līgumu par bērna ievietošanu audžuģimenē ar pašvaldību, līdz bērna pilngadības sasniegšanai. </w:t>
      </w:r>
    </w:p>
    <w:p w14:paraId="313C4966"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Pabalsts apģērba un mīkstā inventāra iegādei tik piešķirts vienu reizi, ievietojot bērnu audžuģimenē. </w:t>
      </w:r>
    </w:p>
    <w:p w14:paraId="70D8A172"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Pabalsta apģērba un mīkstā inventāra iegādei apmērs ir 40 procenti (noapaļots līdz pilniem </w:t>
      </w:r>
      <w:proofErr w:type="spellStart"/>
      <w:r w:rsidRPr="006F1A35">
        <w:rPr>
          <w:rFonts w:eastAsia="Calibri"/>
          <w:i/>
          <w:iCs/>
          <w:szCs w:val="24"/>
          <w:u w:val="none"/>
          <w:lang w:eastAsia="lv-LV" w:bidi="hi-IN"/>
        </w:rPr>
        <w:t>euro</w:t>
      </w:r>
      <w:proofErr w:type="spellEnd"/>
      <w:r w:rsidRPr="006F1A35">
        <w:rPr>
          <w:rFonts w:eastAsia="Calibri"/>
          <w:szCs w:val="24"/>
          <w:u w:val="none"/>
          <w:lang w:eastAsia="lv-LV" w:bidi="hi-IN"/>
        </w:rPr>
        <w:t>) no valstī noteiktās minimālās mēnešalgas.</w:t>
      </w:r>
    </w:p>
    <w:p w14:paraId="41B698FC"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Ja bērns audžuģimenē ievietots uz laiku līdz vienam mēnesim, pabalsta</w:t>
      </w:r>
      <w:r w:rsidRPr="006F1A35">
        <w:rPr>
          <w:rFonts w:ascii="Calibri" w:eastAsia="Calibri" w:hAnsi="Calibri"/>
          <w:sz w:val="22"/>
          <w:u w:val="none"/>
        </w:rPr>
        <w:t xml:space="preserve"> </w:t>
      </w:r>
      <w:r w:rsidRPr="006F1A35">
        <w:rPr>
          <w:rFonts w:eastAsia="Calibri"/>
          <w:szCs w:val="24"/>
          <w:u w:val="none"/>
          <w:lang w:eastAsia="lv-LV" w:bidi="hi-IN"/>
        </w:rPr>
        <w:t xml:space="preserve">apģērba un mīkstā inventāra iegādei apmērs ir 20 procenti (noapaļots līdz pilniem </w:t>
      </w:r>
      <w:proofErr w:type="spellStart"/>
      <w:r w:rsidRPr="006F1A35">
        <w:rPr>
          <w:rFonts w:eastAsia="Calibri"/>
          <w:i/>
          <w:iCs/>
          <w:szCs w:val="24"/>
          <w:u w:val="none"/>
          <w:lang w:eastAsia="lv-LV" w:bidi="hi-IN"/>
        </w:rPr>
        <w:t>euro</w:t>
      </w:r>
      <w:proofErr w:type="spellEnd"/>
      <w:r w:rsidRPr="006F1A35">
        <w:rPr>
          <w:rFonts w:eastAsia="Calibri"/>
          <w:szCs w:val="24"/>
          <w:u w:val="none"/>
          <w:lang w:eastAsia="lv-LV" w:bidi="hi-IN"/>
        </w:rPr>
        <w:t xml:space="preserve">) no valstī noteiktās minimālās mēnešalgas. </w:t>
      </w:r>
    </w:p>
    <w:p w14:paraId="1517DE15"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Ja bērns pārtrauc uzturēties audžuģimenē, par pabalstu apģērba un mīkstā inventāra iegādei iegādātie apavi, apģērbs, rotaļlietas u.c. lietas paliek bērna lietošanā.</w:t>
      </w:r>
    </w:p>
    <w:p w14:paraId="4FAF79A2"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Sociālais dienests ir tiesīgs pieprasīt pārskatu par pabalsta apģērba un mīkstā inventāra iegādei izlietojumu. </w:t>
      </w:r>
    </w:p>
    <w:p w14:paraId="19DA29ED" w14:textId="77777777" w:rsidR="006F1A35" w:rsidRPr="006F1A35" w:rsidRDefault="006F1A35" w:rsidP="004B637B">
      <w:pPr>
        <w:numPr>
          <w:ilvl w:val="0"/>
          <w:numId w:val="2"/>
        </w:numPr>
        <w:spacing w:after="160" w:line="360" w:lineRule="auto"/>
        <w:ind w:left="0" w:right="-1" w:firstLine="567"/>
        <w:contextualSpacing/>
        <w:jc w:val="center"/>
        <w:rPr>
          <w:rFonts w:eastAsia="Calibri"/>
          <w:b/>
          <w:bCs/>
          <w:szCs w:val="24"/>
          <w:u w:val="none"/>
          <w:lang w:eastAsia="lv-LV" w:bidi="hi-IN"/>
        </w:rPr>
      </w:pPr>
      <w:r w:rsidRPr="006F1A35">
        <w:rPr>
          <w:rFonts w:eastAsia="Calibri"/>
          <w:b/>
          <w:bCs/>
          <w:szCs w:val="24"/>
          <w:u w:val="none"/>
          <w:lang w:eastAsia="lv-LV" w:bidi="hi-IN"/>
        </w:rPr>
        <w:t>Lēmuma apstrīdēšanas un pārsūdzēšanas kārtība</w:t>
      </w:r>
    </w:p>
    <w:p w14:paraId="6187160E"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Sociālā dienesta pieņemto lēmumu par pabalsta piešķiršanu vai atteikumu piešķirt pabalstu var apstrīdēt Gulbenes novada pašvaldības domē. </w:t>
      </w:r>
    </w:p>
    <w:p w14:paraId="1665F054"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lastRenderedPageBreak/>
        <w:t>Gulbenes novada pašvaldības domes pieņemto lēmumu var pārsūdzēt Administratīvā procesa likumā noteiktajā kārtībā.</w:t>
      </w:r>
    </w:p>
    <w:p w14:paraId="5FC186CD" w14:textId="77777777" w:rsidR="006F1A35" w:rsidRPr="006F1A35" w:rsidRDefault="006F1A35" w:rsidP="004B637B">
      <w:pPr>
        <w:numPr>
          <w:ilvl w:val="0"/>
          <w:numId w:val="2"/>
        </w:numPr>
        <w:spacing w:after="160" w:line="360" w:lineRule="auto"/>
        <w:ind w:left="0" w:right="-1" w:firstLine="567"/>
        <w:contextualSpacing/>
        <w:jc w:val="center"/>
        <w:rPr>
          <w:rFonts w:eastAsia="Calibri"/>
          <w:b/>
          <w:szCs w:val="24"/>
          <w:u w:val="none"/>
          <w:lang w:eastAsia="lv-LV" w:bidi="hi-IN"/>
        </w:rPr>
      </w:pPr>
      <w:r w:rsidRPr="006F1A35">
        <w:rPr>
          <w:rFonts w:eastAsia="Calibri"/>
          <w:b/>
          <w:szCs w:val="24"/>
          <w:u w:val="none"/>
          <w:lang w:eastAsia="lv-LV" w:bidi="hi-IN"/>
        </w:rPr>
        <w:t>Noslēguma jautājums</w:t>
      </w:r>
    </w:p>
    <w:p w14:paraId="1E5D60D5" w14:textId="77777777" w:rsidR="006F1A35" w:rsidRPr="006F1A35" w:rsidRDefault="006F1A35" w:rsidP="004B637B">
      <w:pPr>
        <w:numPr>
          <w:ilvl w:val="0"/>
          <w:numId w:val="3"/>
        </w:numPr>
        <w:spacing w:after="160" w:line="360" w:lineRule="auto"/>
        <w:ind w:left="0" w:right="-1" w:firstLine="567"/>
        <w:contextualSpacing/>
        <w:jc w:val="both"/>
        <w:rPr>
          <w:rFonts w:eastAsia="Calibri"/>
          <w:szCs w:val="24"/>
          <w:u w:val="none"/>
          <w:lang w:eastAsia="lv-LV" w:bidi="hi-IN"/>
        </w:rPr>
      </w:pPr>
      <w:r w:rsidRPr="006F1A35">
        <w:rPr>
          <w:rFonts w:eastAsia="Calibri"/>
          <w:szCs w:val="24"/>
          <w:u w:val="none"/>
          <w:lang w:eastAsia="lv-LV" w:bidi="hi-IN"/>
        </w:rPr>
        <w:t xml:space="preserve">Atzīt par spēku zaudējušiem Gulbenes novada pašvaldības domes 2020.gada 19.marta saistošos noteikumus Nr.6 “Par pabalstiem bāreņiem un bez vecāku gādības palikušajiem bērniem un audžuģimenēm”.  </w:t>
      </w:r>
    </w:p>
    <w:p w14:paraId="7F58969A" w14:textId="77777777" w:rsidR="006F1A35" w:rsidRPr="006F1A35" w:rsidRDefault="006F1A35" w:rsidP="006F1A35">
      <w:pPr>
        <w:ind w:right="-1"/>
        <w:jc w:val="both"/>
        <w:rPr>
          <w:rFonts w:eastAsia="Calibri"/>
          <w:szCs w:val="24"/>
          <w:u w:val="none"/>
          <w:lang w:eastAsia="lv-LV"/>
        </w:rPr>
      </w:pPr>
    </w:p>
    <w:p w14:paraId="0496A03D" w14:textId="77777777" w:rsidR="006F1A35" w:rsidRPr="006F1A35" w:rsidRDefault="006F1A35" w:rsidP="006F1A35">
      <w:pPr>
        <w:ind w:right="-1"/>
        <w:jc w:val="both"/>
        <w:rPr>
          <w:rFonts w:eastAsia="Calibri"/>
          <w:szCs w:val="24"/>
          <w:u w:val="none"/>
          <w:lang w:eastAsia="lv-LV"/>
        </w:rPr>
      </w:pPr>
      <w:r w:rsidRPr="006F1A35">
        <w:rPr>
          <w:rFonts w:eastAsia="Calibri"/>
          <w:szCs w:val="24"/>
          <w:u w:val="none"/>
          <w:lang w:eastAsia="lv-LV"/>
        </w:rPr>
        <w:t>Gulbenes novada pašvaldības domes priekšsēdētājs</w:t>
      </w:r>
      <w:r w:rsidRPr="006F1A35">
        <w:rPr>
          <w:rFonts w:eastAsia="Calibri"/>
          <w:szCs w:val="24"/>
          <w:u w:val="none"/>
          <w:lang w:eastAsia="lv-LV"/>
        </w:rPr>
        <w:tab/>
      </w:r>
      <w:r w:rsidRPr="006F1A35">
        <w:rPr>
          <w:rFonts w:eastAsia="Calibri"/>
          <w:szCs w:val="24"/>
          <w:u w:val="none"/>
          <w:lang w:eastAsia="lv-LV"/>
        </w:rPr>
        <w:tab/>
      </w:r>
      <w:r w:rsidRPr="006F1A35">
        <w:rPr>
          <w:rFonts w:eastAsia="Calibri"/>
          <w:szCs w:val="24"/>
          <w:u w:val="none"/>
          <w:lang w:eastAsia="lv-LV"/>
        </w:rPr>
        <w:tab/>
      </w:r>
      <w:r w:rsidRPr="006F1A35">
        <w:rPr>
          <w:rFonts w:eastAsia="Calibri"/>
          <w:szCs w:val="24"/>
          <w:u w:val="none"/>
          <w:lang w:eastAsia="lv-LV"/>
        </w:rPr>
        <w:tab/>
      </w:r>
      <w:r w:rsidRPr="006F1A35">
        <w:rPr>
          <w:rFonts w:eastAsia="Calibri"/>
          <w:szCs w:val="24"/>
          <w:u w:val="none"/>
          <w:lang w:eastAsia="lv-LV"/>
        </w:rPr>
        <w:tab/>
      </w:r>
      <w:proofErr w:type="spellStart"/>
      <w:r w:rsidRPr="006F1A35">
        <w:rPr>
          <w:rFonts w:eastAsia="Calibri"/>
          <w:szCs w:val="24"/>
          <w:u w:val="none"/>
          <w:lang w:eastAsia="lv-LV"/>
        </w:rPr>
        <w:t>A.Caunītis</w:t>
      </w:r>
      <w:proofErr w:type="spellEnd"/>
    </w:p>
    <w:p w14:paraId="0A8CA312" w14:textId="77777777" w:rsidR="004B637B" w:rsidRDefault="004B637B" w:rsidP="006F1A35">
      <w:pPr>
        <w:spacing w:line="256" w:lineRule="auto"/>
        <w:jc w:val="center"/>
        <w:rPr>
          <w:rFonts w:eastAsia="Calibri"/>
          <w:b/>
          <w:szCs w:val="24"/>
          <w:u w:val="none"/>
        </w:rPr>
      </w:pPr>
    </w:p>
    <w:p w14:paraId="218DF53E" w14:textId="1C01C26D" w:rsidR="006F1A35" w:rsidRPr="006F1A35" w:rsidRDefault="006F1A35" w:rsidP="006F1A35">
      <w:pPr>
        <w:spacing w:line="256" w:lineRule="auto"/>
        <w:jc w:val="center"/>
        <w:rPr>
          <w:rFonts w:eastAsia="Calibri"/>
          <w:b/>
          <w:szCs w:val="24"/>
          <w:u w:val="none"/>
        </w:rPr>
      </w:pPr>
      <w:r w:rsidRPr="006F1A35">
        <w:rPr>
          <w:rFonts w:eastAsia="Calibri"/>
          <w:b/>
          <w:szCs w:val="24"/>
          <w:u w:val="none"/>
        </w:rPr>
        <w:t>PASKAIDROJUMA RAKSTS</w:t>
      </w:r>
    </w:p>
    <w:p w14:paraId="5E05FE06" w14:textId="77777777" w:rsidR="006F1A35" w:rsidRPr="006F1A35" w:rsidRDefault="006F1A35" w:rsidP="006F1A35">
      <w:pPr>
        <w:shd w:val="clear" w:color="auto" w:fill="FFFFFF"/>
        <w:jc w:val="center"/>
        <w:rPr>
          <w:b/>
          <w:bCs/>
          <w:szCs w:val="24"/>
          <w:u w:val="none"/>
          <w:lang w:eastAsia="lv-LV"/>
        </w:rPr>
      </w:pPr>
      <w:r w:rsidRPr="006F1A35">
        <w:rPr>
          <w:b/>
          <w:bCs/>
          <w:szCs w:val="24"/>
          <w:u w:val="none"/>
          <w:lang w:eastAsia="lv-LV"/>
        </w:rPr>
        <w:t>Gulbenes novada pašvaldības domes 2024.gada 30.maija saistošajiem noteikumiem Nr.9 “Par</w:t>
      </w:r>
      <w:r w:rsidRPr="006F1A35">
        <w:rPr>
          <w:rFonts w:ascii="Calibri" w:eastAsia="Calibri" w:hAnsi="Calibri"/>
          <w:kern w:val="2"/>
          <w:sz w:val="22"/>
          <w:u w:val="none"/>
          <w14:ligatures w14:val="standardContextual"/>
        </w:rPr>
        <w:t xml:space="preserve"> </w:t>
      </w:r>
      <w:r w:rsidRPr="006F1A35">
        <w:rPr>
          <w:b/>
          <w:bCs/>
          <w:szCs w:val="24"/>
          <w:u w:val="none"/>
          <w:lang w:eastAsia="lv-LV"/>
        </w:rPr>
        <w:t xml:space="preserve">Gulbenes novada pašvaldības materiālās palīdzības pabalstiem bārenim un bez vecāku gādības palikušam bērnam pēc pilngadības sasniegšanas un </w:t>
      </w:r>
      <w:proofErr w:type="spellStart"/>
      <w:r w:rsidRPr="006F1A35">
        <w:rPr>
          <w:b/>
          <w:bCs/>
          <w:szCs w:val="24"/>
          <w:u w:val="none"/>
          <w:lang w:eastAsia="lv-LV"/>
        </w:rPr>
        <w:t>ārpusģimenes</w:t>
      </w:r>
      <w:proofErr w:type="spellEnd"/>
      <w:r w:rsidRPr="006F1A35">
        <w:rPr>
          <w:b/>
          <w:bCs/>
          <w:szCs w:val="24"/>
          <w:u w:val="none"/>
          <w:lang w:eastAsia="lv-LV"/>
        </w:rPr>
        <w:t xml:space="preserve"> aprūpes izbeigšanās, un audžuģimenei vai specializētajai audžuģimenei”</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6F1A35" w:rsidRPr="006F1A35" w14:paraId="5DA323F6" w14:textId="77777777" w:rsidTr="009036CE">
        <w:tc>
          <w:tcPr>
            <w:tcW w:w="1564" w:type="pct"/>
            <w:tcBorders>
              <w:top w:val="outset" w:sz="6" w:space="0" w:color="414142"/>
              <w:left w:val="outset" w:sz="6" w:space="0" w:color="414142"/>
              <w:bottom w:val="outset" w:sz="6" w:space="0" w:color="414142"/>
              <w:right w:val="outset" w:sz="6" w:space="0" w:color="414142"/>
            </w:tcBorders>
            <w:hideMark/>
          </w:tcPr>
          <w:p w14:paraId="26EF165B" w14:textId="77777777" w:rsidR="006F1A35" w:rsidRPr="006F1A35" w:rsidRDefault="006F1A35" w:rsidP="006F1A35">
            <w:pPr>
              <w:spacing w:before="195"/>
              <w:jc w:val="center"/>
              <w:rPr>
                <w:b/>
                <w:bCs/>
                <w:szCs w:val="24"/>
                <w:u w:val="none"/>
                <w:lang w:eastAsia="lv-LV"/>
              </w:rPr>
            </w:pPr>
            <w:r w:rsidRPr="006F1A35">
              <w:rPr>
                <w:b/>
                <w:bCs/>
                <w:szCs w:val="24"/>
                <w:u w:val="none"/>
                <w:lang w:eastAsia="lv-LV"/>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3D39634C" w14:textId="77777777" w:rsidR="006F1A35" w:rsidRPr="006F1A35" w:rsidRDefault="006F1A35" w:rsidP="006F1A35">
            <w:pPr>
              <w:spacing w:before="195"/>
              <w:jc w:val="center"/>
              <w:rPr>
                <w:b/>
                <w:bCs/>
                <w:szCs w:val="24"/>
                <w:u w:val="none"/>
                <w:lang w:eastAsia="lv-LV"/>
              </w:rPr>
            </w:pPr>
            <w:r w:rsidRPr="006F1A35">
              <w:rPr>
                <w:b/>
                <w:bCs/>
                <w:szCs w:val="24"/>
                <w:u w:val="none"/>
                <w:lang w:eastAsia="lv-LV"/>
              </w:rPr>
              <w:t>Norādāmā informācija</w:t>
            </w:r>
          </w:p>
        </w:tc>
      </w:tr>
      <w:tr w:rsidR="006F1A35" w:rsidRPr="006F1A35" w14:paraId="0097AB50" w14:textId="77777777" w:rsidTr="009036CE">
        <w:tc>
          <w:tcPr>
            <w:tcW w:w="1564" w:type="pct"/>
            <w:tcBorders>
              <w:top w:val="outset" w:sz="6" w:space="0" w:color="414142"/>
              <w:left w:val="outset" w:sz="6" w:space="0" w:color="414142"/>
              <w:bottom w:val="outset" w:sz="6" w:space="0" w:color="414142"/>
              <w:right w:val="outset" w:sz="6" w:space="0" w:color="414142"/>
            </w:tcBorders>
          </w:tcPr>
          <w:p w14:paraId="56A78DE6" w14:textId="77777777" w:rsidR="006F1A35" w:rsidRPr="006F1A35" w:rsidRDefault="006F1A35" w:rsidP="006F1A35">
            <w:pPr>
              <w:rPr>
                <w:szCs w:val="24"/>
                <w:u w:val="none"/>
                <w:lang w:eastAsia="lv-LV"/>
              </w:rPr>
            </w:pPr>
            <w:r w:rsidRPr="006F1A35">
              <w:rPr>
                <w:szCs w:val="24"/>
                <w:u w:val="none"/>
                <w:lang w:eastAsia="lv-LV"/>
              </w:rPr>
              <w:t>1. Mērķis un nepieciešamības pamatojums</w:t>
            </w:r>
          </w:p>
          <w:p w14:paraId="74FBA238" w14:textId="77777777" w:rsidR="006F1A35" w:rsidRPr="006F1A35" w:rsidRDefault="006F1A35" w:rsidP="006F1A35">
            <w:pPr>
              <w:rPr>
                <w:szCs w:val="24"/>
                <w:u w:val="none"/>
                <w:lang w:eastAsia="lv-LV"/>
              </w:rPr>
            </w:pPr>
          </w:p>
          <w:p w14:paraId="748B2D3C" w14:textId="77777777" w:rsidR="006F1A35" w:rsidRPr="006F1A35" w:rsidRDefault="006F1A35" w:rsidP="006F1A35">
            <w:pPr>
              <w:rPr>
                <w:szCs w:val="24"/>
                <w:u w:val="none"/>
                <w:lang w:eastAsia="lv-LV"/>
              </w:rPr>
            </w:pPr>
          </w:p>
          <w:p w14:paraId="1A535068" w14:textId="77777777" w:rsidR="006F1A35" w:rsidRPr="006F1A35" w:rsidRDefault="006F1A35" w:rsidP="006F1A35">
            <w:pPr>
              <w:rPr>
                <w:szCs w:val="24"/>
                <w:u w:val="none"/>
                <w:lang w:eastAsia="lv-LV"/>
              </w:rPr>
            </w:pPr>
          </w:p>
          <w:p w14:paraId="09407822" w14:textId="77777777" w:rsidR="006F1A35" w:rsidRPr="006F1A35" w:rsidRDefault="006F1A35" w:rsidP="006F1A35">
            <w:pPr>
              <w:rPr>
                <w:szCs w:val="24"/>
                <w:u w:val="none"/>
                <w:lang w:eastAsia="lv-LV"/>
              </w:rPr>
            </w:pPr>
          </w:p>
          <w:p w14:paraId="094D555F" w14:textId="77777777" w:rsidR="006F1A35" w:rsidRPr="006F1A35" w:rsidRDefault="006F1A35" w:rsidP="006F1A35">
            <w:pPr>
              <w:rPr>
                <w:szCs w:val="24"/>
                <w:u w:val="none"/>
                <w:lang w:eastAsia="lv-LV"/>
              </w:rPr>
            </w:pPr>
          </w:p>
          <w:p w14:paraId="76D0C6A5" w14:textId="77777777" w:rsidR="006F1A35" w:rsidRPr="006F1A35" w:rsidRDefault="006F1A35" w:rsidP="006F1A35">
            <w:pPr>
              <w:rPr>
                <w:szCs w:val="24"/>
                <w:u w:val="none"/>
                <w:lang w:eastAsia="lv-LV"/>
              </w:rPr>
            </w:pPr>
          </w:p>
          <w:p w14:paraId="42619D6E" w14:textId="77777777" w:rsidR="006F1A35" w:rsidRPr="006F1A35" w:rsidRDefault="006F1A35" w:rsidP="006F1A35">
            <w:pPr>
              <w:rPr>
                <w:szCs w:val="24"/>
                <w:u w:val="none"/>
                <w:lang w:eastAsia="lv-LV"/>
              </w:rPr>
            </w:pPr>
          </w:p>
          <w:p w14:paraId="35E1579C" w14:textId="77777777" w:rsidR="006F1A35" w:rsidRPr="006F1A35" w:rsidRDefault="006F1A35" w:rsidP="006F1A35">
            <w:pPr>
              <w:rPr>
                <w:szCs w:val="24"/>
                <w:u w:val="none"/>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20EABC90" w14:textId="77777777" w:rsidR="006F1A35" w:rsidRPr="006F1A35" w:rsidRDefault="006F1A35" w:rsidP="006F1A35">
            <w:pPr>
              <w:ind w:firstLine="620"/>
              <w:jc w:val="both"/>
              <w:rPr>
                <w:szCs w:val="24"/>
                <w:u w:val="none"/>
                <w:lang w:eastAsia="lv-LV"/>
              </w:rPr>
            </w:pPr>
            <w:r w:rsidRPr="006F1A35">
              <w:rPr>
                <w:szCs w:val="24"/>
                <w:u w:val="none"/>
                <w:lang w:eastAsia="lv-LV"/>
              </w:rPr>
              <w:t xml:space="preserve">   Gulbenes novada pašvaldības domes 2024.gada 30.maija saistošo noteikumu Nr.9 “Par Gulbenes novada pašvaldības materiālās palīdzības pabalstiem bārenim un bez vecāku gādības palikušam bērnam pēc pilngadības sasniegšanas un </w:t>
            </w:r>
            <w:proofErr w:type="spellStart"/>
            <w:r w:rsidRPr="006F1A35">
              <w:rPr>
                <w:szCs w:val="24"/>
                <w:u w:val="none"/>
                <w:lang w:eastAsia="lv-LV"/>
              </w:rPr>
              <w:t>ārpusģimenes</w:t>
            </w:r>
            <w:proofErr w:type="spellEnd"/>
            <w:r w:rsidRPr="006F1A35">
              <w:rPr>
                <w:szCs w:val="24"/>
                <w:u w:val="none"/>
                <w:lang w:eastAsia="lv-LV"/>
              </w:rPr>
              <w:t xml:space="preserve"> aprūpes izbeigšanās, un audžuģimenei vai specializētajai audžuģimenei” (turpmāk – saistošie noteikumi) izdošanas mērķis ir noteikt Gulbenes novada pašvaldības (turpmāk – pašvaldība) materiālās palīdzības pabalsta (turpmāk – pabalsts) veidus, apmērus, pabalsta piešķiršanas un izmaksas kārtību bārenim un bez vecāku gādības palikušam bērnam pēc pilngadības sasniegšanas (turpmāk – pilngadību sasniegusī persona) un </w:t>
            </w:r>
            <w:proofErr w:type="spellStart"/>
            <w:r w:rsidRPr="006F1A35">
              <w:rPr>
                <w:szCs w:val="24"/>
                <w:u w:val="none"/>
                <w:lang w:eastAsia="lv-LV"/>
              </w:rPr>
              <w:t>ārpusģimenes</w:t>
            </w:r>
            <w:proofErr w:type="spellEnd"/>
            <w:r w:rsidRPr="006F1A35">
              <w:rPr>
                <w:szCs w:val="24"/>
                <w:u w:val="none"/>
                <w:lang w:eastAsia="lv-LV"/>
              </w:rPr>
              <w:t xml:space="preserve"> aprūpes izbeigšanās, un audžuģimenei vai specializētajai audžuģimenei (turpmāk – audžuģimene), tādējādi uzlabojot pilngadību sasniegušo personu un audžuģimenēs ievietoto bērnu labklājību, palielinot sociālo aizsardzību un samazinot nabadzības risku. </w:t>
            </w:r>
          </w:p>
          <w:p w14:paraId="68509F53" w14:textId="77777777" w:rsidR="006F1A35" w:rsidRPr="006F1A35" w:rsidRDefault="006F1A35" w:rsidP="006F1A35">
            <w:pPr>
              <w:ind w:firstLine="620"/>
              <w:jc w:val="both"/>
              <w:rPr>
                <w:szCs w:val="24"/>
                <w:u w:val="none"/>
                <w:lang w:eastAsia="lv-LV"/>
              </w:rPr>
            </w:pPr>
            <w:r w:rsidRPr="006F1A35">
              <w:rPr>
                <w:szCs w:val="24"/>
                <w:u w:val="none"/>
                <w:lang w:eastAsia="lv-LV"/>
              </w:rPr>
              <w:t xml:space="preserve">   Līdz šim kārtība, kādā pašvaldība sniedza materiālo palīdzību pilngadību sasniegušajai personai un audžuģimenei, tika noteikta Gulbenes novada pašvaldības domes 2020.gada 19.marta saistošajos noteikumos “Par pabalstiem bāreņiem un bez vecāku gādības palikušajiem bērniem un audžuģimenēm”, kas izdoti pamatojoties uz Sociālo pakalpojumu un sociālās palīdzības likuma 35.panta trešo un ceturto daļu, likuma “Par palīdzību dzīvokļa jautājumu risināšanā” 25.</w:t>
            </w:r>
            <w:r w:rsidRPr="006F1A35">
              <w:rPr>
                <w:szCs w:val="24"/>
                <w:u w:val="none"/>
                <w:vertAlign w:val="superscript"/>
                <w:lang w:eastAsia="lv-LV"/>
              </w:rPr>
              <w:t>2</w:t>
            </w:r>
            <w:r w:rsidRPr="006F1A35">
              <w:rPr>
                <w:szCs w:val="24"/>
                <w:u w:val="none"/>
                <w:lang w:eastAsia="lv-LV"/>
              </w:rPr>
              <w:t xml:space="preserve"> panta piekto daļu, Ministru kabineta 2005.gada 15.novembra noteikumu Nr.857 “Noteikumi par sociālajām garantijām bārenim un bez vecāku gādības palikušajam bērnam, kurš ir </w:t>
            </w:r>
            <w:proofErr w:type="spellStart"/>
            <w:r w:rsidRPr="006F1A35">
              <w:rPr>
                <w:szCs w:val="24"/>
                <w:u w:val="none"/>
                <w:lang w:eastAsia="lv-LV"/>
              </w:rPr>
              <w:t>ārpusģimenes</w:t>
            </w:r>
            <w:proofErr w:type="spellEnd"/>
            <w:r w:rsidRPr="006F1A35">
              <w:rPr>
                <w:szCs w:val="24"/>
                <w:u w:val="none"/>
                <w:lang w:eastAsia="lv-LV"/>
              </w:rPr>
              <w:t xml:space="preserve"> aprūpē, kā arī pēc </w:t>
            </w:r>
            <w:proofErr w:type="spellStart"/>
            <w:r w:rsidRPr="006F1A35">
              <w:rPr>
                <w:szCs w:val="24"/>
                <w:u w:val="none"/>
                <w:lang w:eastAsia="lv-LV"/>
              </w:rPr>
              <w:t>ārpusģimenes</w:t>
            </w:r>
            <w:proofErr w:type="spellEnd"/>
            <w:r w:rsidRPr="006F1A35">
              <w:rPr>
                <w:szCs w:val="24"/>
                <w:u w:val="none"/>
                <w:lang w:eastAsia="lv-LV"/>
              </w:rPr>
              <w:t xml:space="preserve"> aprūpes beigšanās” (turpmāk – MK noteikumi) 22., 27., 30., 31. un 31.</w:t>
            </w:r>
            <w:r w:rsidRPr="006F1A35">
              <w:rPr>
                <w:szCs w:val="24"/>
                <w:u w:val="none"/>
                <w:vertAlign w:val="superscript"/>
                <w:lang w:eastAsia="lv-LV"/>
              </w:rPr>
              <w:t>1</w:t>
            </w:r>
            <w:r w:rsidRPr="006F1A35">
              <w:rPr>
                <w:szCs w:val="24"/>
                <w:u w:val="none"/>
                <w:lang w:eastAsia="lv-LV"/>
              </w:rPr>
              <w:t xml:space="preserve"> punktu un Ministru kabineta 2018.gada 26.jūnija noteikumu Nr.354 “Audžuģimenes noteikumi” 77., 78. un 93.punktu. </w:t>
            </w:r>
          </w:p>
          <w:p w14:paraId="77FD2A23" w14:textId="77777777" w:rsidR="006F1A35" w:rsidRPr="006F1A35" w:rsidRDefault="006F1A35" w:rsidP="006F1A35">
            <w:pPr>
              <w:ind w:firstLine="620"/>
              <w:jc w:val="both"/>
              <w:rPr>
                <w:szCs w:val="24"/>
                <w:u w:val="none"/>
                <w:lang w:eastAsia="lv-LV"/>
              </w:rPr>
            </w:pPr>
            <w:r w:rsidRPr="006F1A35">
              <w:rPr>
                <w:szCs w:val="24"/>
                <w:u w:val="none"/>
                <w:lang w:eastAsia="lv-LV"/>
              </w:rPr>
              <w:t xml:space="preserve">   Latvijas Republikas Labklājības ministrija sagatavojusi grozījumus MK noteikumos, paredzot, ka tie varētu stāties spēkā 2024.gada maija mēnesī. Pieņemot grozījumus, no MK noteikumiem tiks svītrota </w:t>
            </w:r>
            <w:proofErr w:type="spellStart"/>
            <w:r w:rsidRPr="006F1A35">
              <w:rPr>
                <w:szCs w:val="24"/>
                <w:u w:val="none"/>
                <w:lang w:eastAsia="lv-LV"/>
              </w:rPr>
              <w:t>VI.nodaļa</w:t>
            </w:r>
            <w:proofErr w:type="spellEnd"/>
            <w:r w:rsidRPr="006F1A35">
              <w:rPr>
                <w:szCs w:val="24"/>
                <w:u w:val="none"/>
                <w:lang w:eastAsia="lv-LV"/>
              </w:rPr>
              <w:t>, tai skaitā 30., 31. un 31.</w:t>
            </w:r>
            <w:r w:rsidRPr="006F1A35">
              <w:rPr>
                <w:szCs w:val="24"/>
                <w:u w:val="none"/>
                <w:vertAlign w:val="superscript"/>
                <w:lang w:eastAsia="lv-LV"/>
              </w:rPr>
              <w:t>1</w:t>
            </w:r>
            <w:r w:rsidRPr="006F1A35">
              <w:rPr>
                <w:szCs w:val="24"/>
                <w:u w:val="none"/>
                <w:lang w:eastAsia="lv-LV"/>
              </w:rPr>
              <w:t xml:space="preserve"> punkts, kā rezultātā zudīs</w:t>
            </w:r>
            <w:r w:rsidRPr="006F1A35">
              <w:rPr>
                <w:rFonts w:ascii="Calibri" w:eastAsia="Calibri" w:hAnsi="Calibri"/>
                <w:kern w:val="2"/>
                <w:sz w:val="22"/>
                <w:u w:val="none"/>
                <w14:ligatures w14:val="standardContextual"/>
              </w:rPr>
              <w:t xml:space="preserve"> </w:t>
            </w:r>
            <w:r w:rsidRPr="006F1A35">
              <w:rPr>
                <w:szCs w:val="24"/>
                <w:u w:val="none"/>
                <w:lang w:eastAsia="lv-LV"/>
              </w:rPr>
              <w:t xml:space="preserve">Gulbenes novada pašvaldības domes </w:t>
            </w:r>
            <w:r w:rsidRPr="006F1A35">
              <w:rPr>
                <w:szCs w:val="24"/>
                <w:u w:val="none"/>
                <w:lang w:eastAsia="lv-LV"/>
              </w:rPr>
              <w:lastRenderedPageBreak/>
              <w:t xml:space="preserve">2020.gada 19.marta saistošo noteikumu “Par pabalstiem bāreņiem un bez vecāku gādības palikušajiem bērniem un audžuģimenēm” izdošanas tiesiskais pamats. Tāpat ar grozījumiem MK noteikumos tiks izteikts MK noteikumu nosaukums jaunā redakcijā, proti “Noteikumi par sociālajām garantijām un atbalstu bārenim un bez vecāku gādības palikušajam bērnam, kurš ir </w:t>
            </w:r>
            <w:proofErr w:type="spellStart"/>
            <w:r w:rsidRPr="006F1A35">
              <w:rPr>
                <w:szCs w:val="24"/>
                <w:u w:val="none"/>
                <w:lang w:eastAsia="lv-LV"/>
              </w:rPr>
              <w:t>ārpusģimenes</w:t>
            </w:r>
            <w:proofErr w:type="spellEnd"/>
            <w:r w:rsidRPr="006F1A35">
              <w:rPr>
                <w:szCs w:val="24"/>
                <w:u w:val="none"/>
                <w:lang w:eastAsia="lv-LV"/>
              </w:rPr>
              <w:t xml:space="preserve"> aprūpē, kā arī pēc </w:t>
            </w:r>
            <w:proofErr w:type="spellStart"/>
            <w:r w:rsidRPr="006F1A35">
              <w:rPr>
                <w:szCs w:val="24"/>
                <w:u w:val="none"/>
                <w:lang w:eastAsia="lv-LV"/>
              </w:rPr>
              <w:t>ārpusģimenes</w:t>
            </w:r>
            <w:proofErr w:type="spellEnd"/>
            <w:r w:rsidRPr="006F1A35">
              <w:rPr>
                <w:szCs w:val="24"/>
                <w:u w:val="none"/>
                <w:lang w:eastAsia="lv-LV"/>
              </w:rPr>
              <w:t xml:space="preserve"> aprūpes beigšanās”. Ņemot vērā minēto, ir nepieciešams izdot saistošos noteikumus, kas atbildīs aktuālajam tiesiskajam regulējumam.</w:t>
            </w:r>
          </w:p>
          <w:p w14:paraId="46466BA3" w14:textId="77777777" w:rsidR="006F1A35" w:rsidRPr="006F1A35" w:rsidRDefault="006F1A35" w:rsidP="006F1A35">
            <w:pPr>
              <w:ind w:firstLine="620"/>
              <w:jc w:val="both"/>
              <w:rPr>
                <w:szCs w:val="24"/>
                <w:u w:val="none"/>
                <w:lang w:eastAsia="lv-LV"/>
              </w:rPr>
            </w:pPr>
            <w:r w:rsidRPr="006F1A35">
              <w:rPr>
                <w:szCs w:val="24"/>
                <w:u w:val="none"/>
                <w:lang w:eastAsia="lv-LV"/>
              </w:rPr>
              <w:t xml:space="preserve">   Saistošo noteikumu izdošana pamatojama ar likuma “Par palīdzību dzīvokļa jautājuma risināšanā” 25.² panta pirmo un piekto daļu, Ministru kabineta 2005.gada 15.novembra noteikumu Nr.857 “Noteikumi par sociālajām garantijām un atbalstu bārenim un bez vecāku gādības palikušajam bērnam, kurš ir </w:t>
            </w:r>
            <w:proofErr w:type="spellStart"/>
            <w:r w:rsidRPr="006F1A35">
              <w:rPr>
                <w:szCs w:val="24"/>
                <w:u w:val="none"/>
                <w:lang w:eastAsia="lv-LV"/>
              </w:rPr>
              <w:t>ārpusģimenes</w:t>
            </w:r>
            <w:proofErr w:type="spellEnd"/>
            <w:r w:rsidRPr="006F1A35">
              <w:rPr>
                <w:szCs w:val="24"/>
                <w:u w:val="none"/>
                <w:lang w:eastAsia="lv-LV"/>
              </w:rPr>
              <w:t xml:space="preserve"> aprūpē, kā arī pēc </w:t>
            </w:r>
            <w:proofErr w:type="spellStart"/>
            <w:r w:rsidRPr="006F1A35">
              <w:rPr>
                <w:szCs w:val="24"/>
                <w:u w:val="none"/>
                <w:lang w:eastAsia="lv-LV"/>
              </w:rPr>
              <w:t>ārpusģimenes</w:t>
            </w:r>
            <w:proofErr w:type="spellEnd"/>
            <w:r w:rsidRPr="006F1A35">
              <w:rPr>
                <w:szCs w:val="24"/>
                <w:u w:val="none"/>
                <w:lang w:eastAsia="lv-LV"/>
              </w:rPr>
              <w:t xml:space="preserve"> aprūpes beigšanās” 24.</w:t>
            </w:r>
            <w:r w:rsidRPr="006F1A35">
              <w:rPr>
                <w:szCs w:val="24"/>
                <w:u w:val="none"/>
                <w:vertAlign w:val="superscript"/>
                <w:lang w:eastAsia="lv-LV"/>
              </w:rPr>
              <w:t>9</w:t>
            </w:r>
            <w:r w:rsidRPr="006F1A35">
              <w:rPr>
                <w:szCs w:val="24"/>
                <w:u w:val="none"/>
                <w:lang w:eastAsia="lv-LV"/>
              </w:rPr>
              <w:t>, 24.</w:t>
            </w:r>
            <w:r w:rsidRPr="006F1A35">
              <w:rPr>
                <w:szCs w:val="24"/>
                <w:u w:val="none"/>
                <w:vertAlign w:val="superscript"/>
                <w:lang w:eastAsia="lv-LV"/>
              </w:rPr>
              <w:t>11</w:t>
            </w:r>
            <w:r w:rsidRPr="006F1A35">
              <w:rPr>
                <w:szCs w:val="24"/>
                <w:u w:val="none"/>
                <w:lang w:eastAsia="lv-LV"/>
              </w:rPr>
              <w:t>., 24.</w:t>
            </w:r>
            <w:r w:rsidRPr="006F1A35">
              <w:rPr>
                <w:szCs w:val="24"/>
                <w:u w:val="none"/>
                <w:vertAlign w:val="superscript"/>
                <w:lang w:eastAsia="lv-LV"/>
              </w:rPr>
              <w:t>13</w:t>
            </w:r>
            <w:r w:rsidRPr="006F1A35">
              <w:rPr>
                <w:szCs w:val="24"/>
                <w:u w:val="none"/>
                <w:lang w:eastAsia="lv-LV"/>
              </w:rPr>
              <w:t xml:space="preserve"> un 24.</w:t>
            </w:r>
            <w:r w:rsidRPr="006F1A35">
              <w:rPr>
                <w:szCs w:val="24"/>
                <w:u w:val="none"/>
                <w:vertAlign w:val="superscript"/>
                <w:lang w:eastAsia="lv-LV"/>
              </w:rPr>
              <w:t>14</w:t>
            </w:r>
            <w:r w:rsidRPr="006F1A35">
              <w:rPr>
                <w:szCs w:val="24"/>
                <w:u w:val="none"/>
                <w:lang w:eastAsia="lv-LV"/>
              </w:rPr>
              <w:t xml:space="preserve"> punktu, Ministru kabineta 2018.gada 26.jūnija noteikumu Nr.354 “Audžuģimenes noteikumi” 78. un 93.punktu.</w:t>
            </w:r>
          </w:p>
          <w:p w14:paraId="169C2DD9" w14:textId="77777777" w:rsidR="006F1A35" w:rsidRPr="006F1A35" w:rsidRDefault="006F1A35" w:rsidP="006F1A35">
            <w:pPr>
              <w:tabs>
                <w:tab w:val="left" w:pos="721"/>
              </w:tabs>
              <w:ind w:firstLine="545"/>
              <w:jc w:val="both"/>
              <w:rPr>
                <w:szCs w:val="24"/>
                <w:u w:val="none"/>
                <w:lang w:eastAsia="lv-LV"/>
              </w:rPr>
            </w:pPr>
            <w:r w:rsidRPr="006F1A35">
              <w:rPr>
                <w:szCs w:val="24"/>
                <w:u w:val="none"/>
                <w:lang w:eastAsia="lv-LV"/>
              </w:rPr>
              <w:t xml:space="preserve">   Iespējamā alternatīva, kas neparedz tiesiskā regulējuma izstrādi, – nav.</w:t>
            </w:r>
          </w:p>
        </w:tc>
      </w:tr>
      <w:tr w:rsidR="006F1A35" w:rsidRPr="006F1A35" w14:paraId="6A17DCAC" w14:textId="77777777" w:rsidTr="009036CE">
        <w:trPr>
          <w:trHeight w:val="793"/>
        </w:trPr>
        <w:tc>
          <w:tcPr>
            <w:tcW w:w="1564" w:type="pct"/>
            <w:tcBorders>
              <w:top w:val="outset" w:sz="6" w:space="0" w:color="414142"/>
              <w:left w:val="outset" w:sz="6" w:space="0" w:color="414142"/>
              <w:bottom w:val="outset" w:sz="6" w:space="0" w:color="414142"/>
              <w:right w:val="outset" w:sz="6" w:space="0" w:color="414142"/>
            </w:tcBorders>
          </w:tcPr>
          <w:p w14:paraId="5593C87E" w14:textId="77777777" w:rsidR="006F1A35" w:rsidRPr="006F1A35" w:rsidRDefault="006F1A35" w:rsidP="006F1A35">
            <w:pPr>
              <w:rPr>
                <w:szCs w:val="24"/>
                <w:u w:val="none"/>
                <w:lang w:eastAsia="lv-LV"/>
              </w:rPr>
            </w:pPr>
            <w:r w:rsidRPr="006F1A35">
              <w:rPr>
                <w:szCs w:val="24"/>
                <w:u w:val="none"/>
                <w:lang w:eastAsia="lv-LV"/>
              </w:rPr>
              <w:lastRenderedPageBreak/>
              <w:t>2. Fiskālā ietekme uz pašvaldības budžetu</w:t>
            </w:r>
          </w:p>
          <w:p w14:paraId="217F7EF7" w14:textId="77777777" w:rsidR="006F1A35" w:rsidRPr="006F1A35" w:rsidRDefault="006F1A35" w:rsidP="006F1A35">
            <w:pPr>
              <w:rPr>
                <w:szCs w:val="24"/>
                <w:u w:val="none"/>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33368BF8" w14:textId="77777777" w:rsidR="006F1A35" w:rsidRPr="006F1A35" w:rsidRDefault="006F1A35" w:rsidP="006F1A35">
            <w:pPr>
              <w:jc w:val="both"/>
              <w:rPr>
                <w:rFonts w:eastAsia="Calibri"/>
                <w:szCs w:val="24"/>
                <w:u w:val="none"/>
              </w:rPr>
            </w:pPr>
            <w:r w:rsidRPr="006F1A35">
              <w:rPr>
                <w:rFonts w:eastAsia="Calibri"/>
                <w:szCs w:val="24"/>
                <w:u w:val="none"/>
              </w:rPr>
              <w:t>2.1.</w:t>
            </w:r>
            <w:r w:rsidRPr="006F1A35">
              <w:rPr>
                <w:rFonts w:eastAsia="Calibri"/>
                <w:szCs w:val="24"/>
                <w:u w:val="none"/>
              </w:rPr>
              <w:tab/>
              <w:t xml:space="preserve">    samazina vai palielina pašvaldības budžeta ieņēmumu daļu – nav attiecināms;</w:t>
            </w:r>
          </w:p>
          <w:p w14:paraId="4EA47273" w14:textId="77777777" w:rsidR="006F1A35" w:rsidRPr="006F1A35" w:rsidRDefault="006F1A35" w:rsidP="006F1A35">
            <w:pPr>
              <w:jc w:val="both"/>
              <w:rPr>
                <w:rFonts w:eastAsia="Calibri"/>
                <w:szCs w:val="24"/>
                <w:u w:val="none"/>
              </w:rPr>
            </w:pPr>
            <w:r w:rsidRPr="006F1A35">
              <w:rPr>
                <w:rFonts w:eastAsia="Calibri"/>
                <w:szCs w:val="24"/>
                <w:u w:val="none"/>
              </w:rPr>
              <w:t xml:space="preserve">2.2.         saistošo noteikumu izpildei 2024.gadā netiek prognozēta papildu finansiāla ietekme uz pašvaldības budžetu, jo pabalstu pieaugums tika prognozēts, sastādot 2024.gada pašvaldības budžetu. Saistībā ar to, ka nav iespējams prognozēt audžuģimenēs ievietoto bērnu skaitu pašvaldībā un nepieciešamību izmaksāt pabalstus, precīzus izdevumu aprēķinus pabalstiem veikt nav iespējams; </w:t>
            </w:r>
          </w:p>
          <w:p w14:paraId="15C778F3" w14:textId="77777777" w:rsidR="006F1A35" w:rsidRPr="006F1A35" w:rsidRDefault="006F1A35" w:rsidP="006F1A35">
            <w:pPr>
              <w:jc w:val="both"/>
              <w:rPr>
                <w:rFonts w:eastAsia="Calibri"/>
                <w:szCs w:val="24"/>
                <w:u w:val="none"/>
              </w:rPr>
            </w:pPr>
            <w:r w:rsidRPr="006F1A35">
              <w:rPr>
                <w:rFonts w:eastAsia="Calibri"/>
                <w:szCs w:val="24"/>
                <w:u w:val="none"/>
              </w:rPr>
              <w:t xml:space="preserve">2.3.   indikatīvi  </w:t>
            </w:r>
            <w:r w:rsidRPr="006F1A35">
              <w:rPr>
                <w:rFonts w:eastAsia="Calibri"/>
                <w:iCs/>
                <w:szCs w:val="24"/>
                <w:u w:val="none"/>
              </w:rPr>
              <w:t xml:space="preserve">2024.gada pašvaldības budžeta izdevumi pilngadību sasniegušo personu pabalstiem sastādīs aptuveni 74 000,00 </w:t>
            </w:r>
            <w:proofErr w:type="spellStart"/>
            <w:r w:rsidRPr="006F1A35">
              <w:rPr>
                <w:rFonts w:eastAsia="Calibri"/>
                <w:i/>
                <w:szCs w:val="24"/>
                <w:u w:val="none"/>
              </w:rPr>
              <w:t>euro</w:t>
            </w:r>
            <w:proofErr w:type="spellEnd"/>
            <w:r w:rsidRPr="006F1A35">
              <w:rPr>
                <w:rFonts w:eastAsia="Calibri"/>
                <w:iCs/>
                <w:szCs w:val="24"/>
                <w:u w:val="none"/>
              </w:rPr>
              <w:t>, t.sk.:</w:t>
            </w:r>
          </w:p>
          <w:p w14:paraId="2077CD95" w14:textId="77777777" w:rsidR="006F1A35" w:rsidRPr="006F1A35" w:rsidRDefault="006F1A35" w:rsidP="006F1A35">
            <w:pPr>
              <w:numPr>
                <w:ilvl w:val="2"/>
                <w:numId w:val="4"/>
              </w:numPr>
              <w:spacing w:after="160" w:line="256" w:lineRule="auto"/>
              <w:contextualSpacing/>
              <w:jc w:val="both"/>
              <w:rPr>
                <w:sz w:val="22"/>
                <w:u w:val="none"/>
                <w:lang w:eastAsia="lv-LV"/>
              </w:rPr>
            </w:pPr>
            <w:r w:rsidRPr="006F1A35">
              <w:rPr>
                <w:rFonts w:eastAsia="Calibri"/>
                <w:szCs w:val="24"/>
                <w:u w:val="none"/>
                <w:lang w:eastAsia="lv-LV" w:bidi="hi-IN"/>
              </w:rPr>
              <w:t xml:space="preserve">pabalsta patstāvīgas dzīves uzsākšanai nodrošināšanai nepieciešami aptuveni 2 500,00 </w:t>
            </w:r>
            <w:proofErr w:type="spellStart"/>
            <w:r w:rsidRPr="006F1A35">
              <w:rPr>
                <w:rFonts w:eastAsia="Calibri"/>
                <w:i/>
                <w:iCs/>
                <w:szCs w:val="24"/>
                <w:u w:val="none"/>
                <w:lang w:eastAsia="lv-LV" w:bidi="hi-IN"/>
              </w:rPr>
              <w:t>euro</w:t>
            </w:r>
            <w:proofErr w:type="spellEnd"/>
            <w:r w:rsidRPr="006F1A35">
              <w:rPr>
                <w:rFonts w:eastAsia="Calibri"/>
                <w:szCs w:val="24"/>
                <w:u w:val="none"/>
                <w:lang w:eastAsia="lv-LV" w:bidi="hi-IN"/>
              </w:rPr>
              <w:t>;</w:t>
            </w:r>
          </w:p>
          <w:p w14:paraId="2F1695A9" w14:textId="77777777" w:rsidR="006F1A35" w:rsidRPr="006F1A35" w:rsidRDefault="006F1A35" w:rsidP="006F1A35">
            <w:pPr>
              <w:numPr>
                <w:ilvl w:val="2"/>
                <w:numId w:val="4"/>
              </w:numPr>
              <w:spacing w:after="160" w:line="256" w:lineRule="auto"/>
              <w:contextualSpacing/>
              <w:jc w:val="both"/>
              <w:rPr>
                <w:sz w:val="22"/>
                <w:u w:val="none"/>
                <w:lang w:eastAsia="lv-LV"/>
              </w:rPr>
            </w:pPr>
            <w:r w:rsidRPr="006F1A35">
              <w:rPr>
                <w:rFonts w:eastAsia="Calibri"/>
                <w:szCs w:val="24"/>
                <w:u w:val="none"/>
                <w:lang w:eastAsia="lv-LV" w:bidi="hi-IN"/>
              </w:rPr>
              <w:t xml:space="preserve">vienreizēja pabalsta sadzīves priekšmetu un mīkstā inventāra iegādei nodrošināšanai nepieciešami aptuveni 10 500,00 </w:t>
            </w:r>
            <w:proofErr w:type="spellStart"/>
            <w:r w:rsidRPr="006F1A35">
              <w:rPr>
                <w:rFonts w:eastAsia="Calibri"/>
                <w:i/>
                <w:iCs/>
                <w:szCs w:val="24"/>
                <w:u w:val="none"/>
                <w:lang w:eastAsia="lv-LV" w:bidi="hi-IN"/>
              </w:rPr>
              <w:t>euro</w:t>
            </w:r>
            <w:proofErr w:type="spellEnd"/>
            <w:r w:rsidRPr="006F1A35">
              <w:rPr>
                <w:rFonts w:eastAsia="Calibri"/>
                <w:szCs w:val="24"/>
                <w:u w:val="none"/>
                <w:lang w:eastAsia="lv-LV" w:bidi="hi-IN"/>
              </w:rPr>
              <w:t>;</w:t>
            </w:r>
          </w:p>
          <w:p w14:paraId="107847A5" w14:textId="77777777" w:rsidR="006F1A35" w:rsidRPr="006F1A35" w:rsidRDefault="006F1A35" w:rsidP="006F1A35">
            <w:pPr>
              <w:numPr>
                <w:ilvl w:val="2"/>
                <w:numId w:val="4"/>
              </w:numPr>
              <w:spacing w:after="160" w:line="256" w:lineRule="auto"/>
              <w:contextualSpacing/>
              <w:jc w:val="both"/>
              <w:rPr>
                <w:sz w:val="22"/>
                <w:u w:val="none"/>
                <w:lang w:eastAsia="lv-LV"/>
              </w:rPr>
            </w:pPr>
            <w:r w:rsidRPr="006F1A35">
              <w:rPr>
                <w:rFonts w:eastAsia="Calibri"/>
                <w:szCs w:val="24"/>
                <w:u w:val="none"/>
                <w:lang w:eastAsia="lv-LV" w:bidi="hi-IN"/>
              </w:rPr>
              <w:t xml:space="preserve">pabalsta ikmēneša izdevumiem nodrošināšanai nepieciešami aptuveni 50 900,00 </w:t>
            </w:r>
            <w:proofErr w:type="spellStart"/>
            <w:r w:rsidRPr="006F1A35">
              <w:rPr>
                <w:rFonts w:eastAsia="Calibri"/>
                <w:i/>
                <w:iCs/>
                <w:szCs w:val="24"/>
                <w:u w:val="none"/>
                <w:lang w:eastAsia="lv-LV" w:bidi="hi-IN"/>
              </w:rPr>
              <w:t>euro</w:t>
            </w:r>
            <w:proofErr w:type="spellEnd"/>
            <w:r w:rsidRPr="006F1A35">
              <w:rPr>
                <w:rFonts w:eastAsia="Calibri"/>
                <w:szCs w:val="24"/>
                <w:u w:val="none"/>
                <w:lang w:eastAsia="lv-LV" w:bidi="hi-IN"/>
              </w:rPr>
              <w:t>;</w:t>
            </w:r>
          </w:p>
          <w:p w14:paraId="716130D9" w14:textId="77777777" w:rsidR="006F1A35" w:rsidRPr="006F1A35" w:rsidRDefault="006F1A35" w:rsidP="006F1A35">
            <w:pPr>
              <w:numPr>
                <w:ilvl w:val="2"/>
                <w:numId w:val="4"/>
              </w:numPr>
              <w:spacing w:after="160" w:line="256" w:lineRule="auto"/>
              <w:contextualSpacing/>
              <w:jc w:val="both"/>
              <w:rPr>
                <w:sz w:val="22"/>
                <w:u w:val="none"/>
                <w:lang w:eastAsia="lv-LV"/>
              </w:rPr>
            </w:pPr>
            <w:r w:rsidRPr="006F1A35">
              <w:rPr>
                <w:rFonts w:eastAsia="Calibri"/>
                <w:szCs w:val="24"/>
                <w:u w:val="none"/>
                <w:lang w:eastAsia="lv-LV" w:bidi="hi-IN"/>
              </w:rPr>
              <w:t xml:space="preserve">mājokļa pabalsta pilngadību sasniegušajai personai nodrošināšanai nepieciešami aptuveni 10 100,00 </w:t>
            </w:r>
            <w:proofErr w:type="spellStart"/>
            <w:r w:rsidRPr="006F1A35">
              <w:rPr>
                <w:rFonts w:eastAsia="Calibri"/>
                <w:i/>
                <w:iCs/>
                <w:szCs w:val="24"/>
                <w:u w:val="none"/>
                <w:lang w:eastAsia="lv-LV" w:bidi="hi-IN"/>
              </w:rPr>
              <w:t>euro</w:t>
            </w:r>
            <w:proofErr w:type="spellEnd"/>
            <w:r w:rsidRPr="006F1A35">
              <w:rPr>
                <w:rFonts w:eastAsia="Calibri"/>
                <w:szCs w:val="24"/>
                <w:u w:val="none"/>
                <w:lang w:eastAsia="lv-LV" w:bidi="hi-IN"/>
              </w:rPr>
              <w:t xml:space="preserve">; </w:t>
            </w:r>
          </w:p>
          <w:p w14:paraId="389BDF9B" w14:textId="77777777" w:rsidR="006F1A35" w:rsidRPr="006F1A35" w:rsidRDefault="006F1A35" w:rsidP="006F1A35">
            <w:pPr>
              <w:jc w:val="both"/>
              <w:rPr>
                <w:rFonts w:eastAsia="Calibri"/>
                <w:iCs/>
                <w:kern w:val="2"/>
                <w:szCs w:val="24"/>
                <w:u w:val="none"/>
                <w14:ligatures w14:val="standardContextual"/>
              </w:rPr>
            </w:pPr>
            <w:r w:rsidRPr="006F1A35">
              <w:rPr>
                <w:rFonts w:eastAsia="Calibri"/>
                <w:iCs/>
                <w:kern w:val="2"/>
                <w:szCs w:val="24"/>
                <w:u w:val="none"/>
                <w14:ligatures w14:val="standardContextual"/>
              </w:rPr>
              <w:t xml:space="preserve">2.4.   indikatīvi  2024.gada pašvaldības budžeta izdevumi audžuģimeņu pabalstiem sastādīs aptuveni 200 900,00 </w:t>
            </w:r>
            <w:proofErr w:type="spellStart"/>
            <w:r w:rsidRPr="006F1A35">
              <w:rPr>
                <w:rFonts w:eastAsia="Calibri"/>
                <w:i/>
                <w:kern w:val="2"/>
                <w:szCs w:val="24"/>
                <w:u w:val="none"/>
                <w14:ligatures w14:val="standardContextual"/>
              </w:rPr>
              <w:t>euro</w:t>
            </w:r>
            <w:proofErr w:type="spellEnd"/>
            <w:r w:rsidRPr="006F1A35">
              <w:rPr>
                <w:rFonts w:eastAsia="Calibri"/>
                <w:iCs/>
                <w:kern w:val="2"/>
                <w:szCs w:val="24"/>
                <w:u w:val="none"/>
                <w14:ligatures w14:val="standardContextual"/>
              </w:rPr>
              <w:t>, t.sk.:</w:t>
            </w:r>
          </w:p>
          <w:p w14:paraId="4EDE1101" w14:textId="77777777" w:rsidR="006F1A35" w:rsidRPr="006F1A35" w:rsidRDefault="006F1A35" w:rsidP="006F1A35">
            <w:pPr>
              <w:ind w:left="1396" w:hanging="709"/>
              <w:jc w:val="both"/>
              <w:rPr>
                <w:rFonts w:eastAsia="Calibri"/>
                <w:iCs/>
                <w:szCs w:val="24"/>
                <w:u w:val="none"/>
              </w:rPr>
            </w:pPr>
            <w:r w:rsidRPr="006F1A35">
              <w:rPr>
                <w:rFonts w:eastAsia="Calibri"/>
                <w:iCs/>
                <w:szCs w:val="24"/>
                <w:u w:val="none"/>
              </w:rPr>
              <w:t xml:space="preserve">2.4.1.  pabalsta bērna uzturam nodrošināšanai nepieciešami                                                       aptuveni 191 100,00 </w:t>
            </w:r>
            <w:proofErr w:type="spellStart"/>
            <w:r w:rsidRPr="006F1A35">
              <w:rPr>
                <w:rFonts w:eastAsia="Calibri"/>
                <w:i/>
                <w:szCs w:val="24"/>
                <w:u w:val="none"/>
              </w:rPr>
              <w:t>euro</w:t>
            </w:r>
            <w:proofErr w:type="spellEnd"/>
            <w:r w:rsidRPr="006F1A35">
              <w:rPr>
                <w:rFonts w:eastAsia="Calibri"/>
                <w:iCs/>
                <w:szCs w:val="24"/>
                <w:u w:val="none"/>
              </w:rPr>
              <w:t xml:space="preserve">; </w:t>
            </w:r>
          </w:p>
          <w:p w14:paraId="383F2915" w14:textId="77777777" w:rsidR="006F1A35" w:rsidRPr="006F1A35" w:rsidRDefault="006F1A35" w:rsidP="006F1A35">
            <w:pPr>
              <w:numPr>
                <w:ilvl w:val="2"/>
                <w:numId w:val="5"/>
              </w:numPr>
              <w:spacing w:after="160" w:line="256" w:lineRule="auto"/>
              <w:contextualSpacing/>
              <w:jc w:val="both"/>
              <w:rPr>
                <w:rFonts w:eastAsia="Calibri"/>
                <w:iCs/>
                <w:szCs w:val="24"/>
                <w:u w:val="none"/>
              </w:rPr>
            </w:pPr>
            <w:r w:rsidRPr="006F1A35">
              <w:rPr>
                <w:rFonts w:eastAsia="Calibri"/>
                <w:iCs/>
                <w:szCs w:val="24"/>
                <w:u w:val="none"/>
              </w:rPr>
              <w:t xml:space="preserve">pabalsta apģērba un mīkstā inventāra iegādei nodrošināšanai nepieciešami aptuveni 9 800,00 </w:t>
            </w:r>
            <w:proofErr w:type="spellStart"/>
            <w:r w:rsidRPr="006F1A35">
              <w:rPr>
                <w:rFonts w:eastAsia="Calibri"/>
                <w:i/>
                <w:szCs w:val="24"/>
                <w:u w:val="none"/>
              </w:rPr>
              <w:t>euro</w:t>
            </w:r>
            <w:proofErr w:type="spellEnd"/>
            <w:r w:rsidRPr="006F1A35">
              <w:rPr>
                <w:rFonts w:eastAsia="Calibri"/>
                <w:iCs/>
                <w:szCs w:val="24"/>
                <w:u w:val="none"/>
              </w:rPr>
              <w:t>.</w:t>
            </w:r>
          </w:p>
        </w:tc>
      </w:tr>
      <w:tr w:rsidR="006F1A35" w:rsidRPr="006F1A35" w14:paraId="6308B352" w14:textId="77777777" w:rsidTr="009036CE">
        <w:tc>
          <w:tcPr>
            <w:tcW w:w="1564" w:type="pct"/>
            <w:tcBorders>
              <w:top w:val="outset" w:sz="6" w:space="0" w:color="414142"/>
              <w:left w:val="outset" w:sz="6" w:space="0" w:color="414142"/>
              <w:bottom w:val="outset" w:sz="6" w:space="0" w:color="414142"/>
              <w:right w:val="outset" w:sz="6" w:space="0" w:color="414142"/>
            </w:tcBorders>
            <w:hideMark/>
          </w:tcPr>
          <w:p w14:paraId="3079AEB7" w14:textId="77777777" w:rsidR="006F1A35" w:rsidRPr="006F1A35" w:rsidRDefault="006F1A35" w:rsidP="006F1A35">
            <w:pPr>
              <w:rPr>
                <w:rFonts w:eastAsia="Calibri"/>
                <w:szCs w:val="24"/>
                <w:u w:val="none"/>
              </w:rPr>
            </w:pPr>
            <w:r w:rsidRPr="006F1A35">
              <w:rPr>
                <w:rFonts w:eastAsia="Calibri"/>
                <w:szCs w:val="24"/>
                <w:u w:val="none"/>
              </w:rPr>
              <w:t xml:space="preserve">3. Sociālā ietekme, ietekme uz vidi, iedzīvotāju veselību, uzņēmējdarbības vidi pašvaldības teritorijā, kā arī </w:t>
            </w:r>
            <w:r w:rsidRPr="006F1A35">
              <w:rPr>
                <w:rFonts w:eastAsia="Calibri"/>
                <w:szCs w:val="24"/>
                <w:u w:val="none"/>
              </w:rPr>
              <w:lastRenderedPageBreak/>
              <w:t>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47308277" w14:textId="77777777" w:rsidR="006F1A35" w:rsidRPr="006F1A35" w:rsidRDefault="006F1A35" w:rsidP="006F1A35">
            <w:pPr>
              <w:jc w:val="both"/>
              <w:rPr>
                <w:rFonts w:eastAsia="Calibri"/>
                <w:szCs w:val="24"/>
                <w:u w:val="none"/>
              </w:rPr>
            </w:pPr>
            <w:r w:rsidRPr="006F1A35">
              <w:rPr>
                <w:rFonts w:eastAsia="Calibri"/>
                <w:szCs w:val="24"/>
                <w:u w:val="none"/>
              </w:rPr>
              <w:lastRenderedPageBreak/>
              <w:t>3.1.</w:t>
            </w:r>
            <w:r w:rsidRPr="006F1A35">
              <w:rPr>
                <w:rFonts w:eastAsia="Calibri"/>
                <w:szCs w:val="24"/>
                <w:u w:val="none"/>
              </w:rPr>
              <w:tab/>
              <w:t xml:space="preserve">   sociālā ietekme – saistošajos noteikumos paredzēto pabalstu piešķiršana sekmēs pilngadību sasniegušo personu un audžuģimenē ievietoto bērnu ikdienas vajadzību nodrošināšanu, sekmēs pilngadību sasniegušo personu patstāvīgas dzīves uzsākšanu un iekļaušanos sabiedrībā; </w:t>
            </w:r>
          </w:p>
          <w:p w14:paraId="2B09DCDC" w14:textId="77777777" w:rsidR="006F1A35" w:rsidRPr="006F1A35" w:rsidRDefault="006F1A35" w:rsidP="006F1A35">
            <w:pPr>
              <w:jc w:val="both"/>
              <w:rPr>
                <w:rFonts w:eastAsia="Calibri"/>
                <w:szCs w:val="24"/>
                <w:u w:val="none"/>
              </w:rPr>
            </w:pPr>
            <w:r w:rsidRPr="006F1A35">
              <w:rPr>
                <w:rFonts w:eastAsia="Calibri"/>
                <w:szCs w:val="24"/>
                <w:u w:val="none"/>
              </w:rPr>
              <w:lastRenderedPageBreak/>
              <w:t>3.2.</w:t>
            </w:r>
            <w:r w:rsidRPr="006F1A35">
              <w:rPr>
                <w:rFonts w:eastAsia="Calibri"/>
                <w:szCs w:val="24"/>
                <w:u w:val="none"/>
              </w:rPr>
              <w:tab/>
              <w:t xml:space="preserve">   ietekme uz vidi – nav; </w:t>
            </w:r>
          </w:p>
          <w:p w14:paraId="346A9E4B" w14:textId="77777777" w:rsidR="006F1A35" w:rsidRPr="006F1A35" w:rsidRDefault="006F1A35" w:rsidP="006F1A35">
            <w:pPr>
              <w:jc w:val="both"/>
              <w:rPr>
                <w:rFonts w:eastAsia="Calibri"/>
                <w:szCs w:val="24"/>
                <w:u w:val="none"/>
              </w:rPr>
            </w:pPr>
            <w:r w:rsidRPr="006F1A35">
              <w:rPr>
                <w:rFonts w:eastAsia="Calibri"/>
                <w:szCs w:val="24"/>
                <w:u w:val="none"/>
              </w:rPr>
              <w:t>3.3.</w:t>
            </w:r>
            <w:r w:rsidRPr="006F1A35">
              <w:rPr>
                <w:rFonts w:eastAsia="Calibri"/>
                <w:szCs w:val="24"/>
                <w:u w:val="none"/>
              </w:rPr>
              <w:tab/>
              <w:t xml:space="preserve">   ietekme uz iedzīvotāju veselību – nav;</w:t>
            </w:r>
          </w:p>
          <w:p w14:paraId="794769D3" w14:textId="77777777" w:rsidR="006F1A35" w:rsidRPr="006F1A35" w:rsidRDefault="006F1A35" w:rsidP="006F1A35">
            <w:pPr>
              <w:jc w:val="both"/>
              <w:rPr>
                <w:rFonts w:eastAsia="Calibri"/>
                <w:szCs w:val="24"/>
                <w:u w:val="none"/>
              </w:rPr>
            </w:pPr>
            <w:r w:rsidRPr="006F1A35">
              <w:rPr>
                <w:rFonts w:eastAsia="Calibri"/>
                <w:szCs w:val="24"/>
                <w:u w:val="none"/>
              </w:rPr>
              <w:t>3.4.</w:t>
            </w:r>
            <w:r w:rsidRPr="006F1A35">
              <w:rPr>
                <w:rFonts w:eastAsia="Calibri"/>
                <w:szCs w:val="24"/>
                <w:u w:val="none"/>
              </w:rPr>
              <w:tab/>
              <w:t xml:space="preserve">   ietekme uz uzņēmējdarbības vidi pašvaldības teritorijā – nav;</w:t>
            </w:r>
          </w:p>
          <w:p w14:paraId="43B3C7E7" w14:textId="77777777" w:rsidR="006F1A35" w:rsidRPr="006F1A35" w:rsidRDefault="006F1A35" w:rsidP="006F1A35">
            <w:pPr>
              <w:jc w:val="both"/>
              <w:rPr>
                <w:rFonts w:eastAsia="Calibri"/>
                <w:szCs w:val="24"/>
                <w:u w:val="none"/>
              </w:rPr>
            </w:pPr>
            <w:r w:rsidRPr="006F1A35">
              <w:rPr>
                <w:rFonts w:eastAsia="Calibri"/>
                <w:szCs w:val="24"/>
                <w:u w:val="none"/>
              </w:rPr>
              <w:t>3.5.</w:t>
            </w:r>
            <w:r w:rsidRPr="006F1A35">
              <w:rPr>
                <w:rFonts w:eastAsia="Calibri"/>
                <w:szCs w:val="24"/>
                <w:u w:val="none"/>
              </w:rPr>
              <w:tab/>
              <w:t xml:space="preserve">   ietekme uz konkurenci – nav. </w:t>
            </w:r>
          </w:p>
        </w:tc>
      </w:tr>
      <w:tr w:rsidR="006F1A35" w:rsidRPr="006F1A35" w14:paraId="14AA0F38" w14:textId="77777777" w:rsidTr="009036CE">
        <w:tc>
          <w:tcPr>
            <w:tcW w:w="1564" w:type="pct"/>
            <w:tcBorders>
              <w:top w:val="outset" w:sz="6" w:space="0" w:color="414142"/>
              <w:left w:val="outset" w:sz="6" w:space="0" w:color="414142"/>
              <w:bottom w:val="outset" w:sz="6" w:space="0" w:color="414142"/>
              <w:right w:val="outset" w:sz="6" w:space="0" w:color="414142"/>
            </w:tcBorders>
            <w:hideMark/>
          </w:tcPr>
          <w:p w14:paraId="5FD438CA" w14:textId="77777777" w:rsidR="006F1A35" w:rsidRPr="006F1A35" w:rsidRDefault="006F1A35" w:rsidP="006F1A35">
            <w:pPr>
              <w:spacing w:after="160"/>
              <w:rPr>
                <w:szCs w:val="24"/>
                <w:u w:val="none"/>
                <w:lang w:eastAsia="lv-LV"/>
              </w:rPr>
            </w:pPr>
            <w:r w:rsidRPr="006F1A35">
              <w:rPr>
                <w:rFonts w:eastAsia="Calibri"/>
                <w:szCs w:val="24"/>
                <w:u w:val="none"/>
              </w:rPr>
              <w:lastRenderedPageBreak/>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6B937BB7" w14:textId="77777777" w:rsidR="006F1A35" w:rsidRPr="006F1A35" w:rsidRDefault="006F1A35" w:rsidP="006F1A35">
            <w:pPr>
              <w:jc w:val="both"/>
              <w:rPr>
                <w:szCs w:val="24"/>
                <w:u w:val="none"/>
                <w:lang w:eastAsia="lv-LV"/>
              </w:rPr>
            </w:pPr>
            <w:r w:rsidRPr="006F1A35">
              <w:rPr>
                <w:szCs w:val="24"/>
                <w:u w:val="none"/>
                <w:lang w:eastAsia="lv-LV"/>
              </w:rPr>
              <w:t>4.1.</w:t>
            </w:r>
            <w:r w:rsidRPr="006F1A35">
              <w:rPr>
                <w:szCs w:val="24"/>
                <w:u w:val="none"/>
                <w:lang w:eastAsia="lv-LV"/>
              </w:rPr>
              <w:tab/>
              <w:t xml:space="preserve"> saistošo noteikumu piemērošanā privātpersona var vērsties Gulbenes novada sociālajā dienestā; </w:t>
            </w:r>
          </w:p>
          <w:p w14:paraId="13FE0F9F" w14:textId="77777777" w:rsidR="006F1A35" w:rsidRPr="006F1A35" w:rsidRDefault="006F1A35" w:rsidP="006F1A35">
            <w:pPr>
              <w:jc w:val="both"/>
              <w:rPr>
                <w:szCs w:val="24"/>
                <w:u w:val="none"/>
                <w:lang w:eastAsia="lv-LV"/>
              </w:rPr>
            </w:pPr>
            <w:r w:rsidRPr="006F1A35">
              <w:rPr>
                <w:szCs w:val="24"/>
                <w:u w:val="none"/>
                <w:lang w:eastAsia="lv-LV"/>
              </w:rPr>
              <w:t>4.2.</w:t>
            </w:r>
            <w:r w:rsidRPr="006F1A35">
              <w:rPr>
                <w:szCs w:val="24"/>
                <w:u w:val="none"/>
                <w:lang w:eastAsia="lv-LV"/>
              </w:rPr>
              <w:tab/>
              <w:t xml:space="preserve"> saistošie noteikumi neparedz papildu administratīvo procedūru izmaksas.</w:t>
            </w:r>
          </w:p>
        </w:tc>
      </w:tr>
      <w:tr w:rsidR="006F1A35" w:rsidRPr="006F1A35" w14:paraId="40BD7F91" w14:textId="77777777" w:rsidTr="009036CE">
        <w:tc>
          <w:tcPr>
            <w:tcW w:w="1564" w:type="pct"/>
            <w:tcBorders>
              <w:top w:val="outset" w:sz="6" w:space="0" w:color="414142"/>
              <w:left w:val="outset" w:sz="6" w:space="0" w:color="414142"/>
              <w:bottom w:val="outset" w:sz="6" w:space="0" w:color="414142"/>
              <w:right w:val="outset" w:sz="6" w:space="0" w:color="414142"/>
            </w:tcBorders>
            <w:hideMark/>
          </w:tcPr>
          <w:p w14:paraId="5B16A39F" w14:textId="77777777" w:rsidR="006F1A35" w:rsidRPr="006F1A35" w:rsidRDefault="006F1A35" w:rsidP="006F1A35">
            <w:pPr>
              <w:rPr>
                <w:szCs w:val="24"/>
                <w:u w:val="none"/>
                <w:lang w:eastAsia="lv-LV"/>
              </w:rPr>
            </w:pPr>
            <w:r w:rsidRPr="006F1A35">
              <w:rPr>
                <w:szCs w:val="24"/>
                <w:u w:val="none"/>
                <w:lang w:eastAsia="lv-LV"/>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0E8FE128" w14:textId="77777777" w:rsidR="006F1A35" w:rsidRPr="006F1A35" w:rsidRDefault="006F1A35" w:rsidP="006F1A35">
            <w:pPr>
              <w:ind w:firstLine="679"/>
              <w:jc w:val="both"/>
              <w:rPr>
                <w:szCs w:val="24"/>
                <w:u w:val="none"/>
                <w:lang w:eastAsia="lv-LV"/>
              </w:rPr>
            </w:pPr>
            <w:r w:rsidRPr="006F1A35">
              <w:rPr>
                <w:szCs w:val="24"/>
                <w:u w:val="none"/>
                <w:lang w:eastAsia="lv-LV"/>
              </w:rPr>
              <w:t xml:space="preserve"> Saistošie noteikumi neparedz iesaistīt papildu cilvēkresursus un tiks īstenoti esošo cilvēkresursu ietvaros.</w:t>
            </w:r>
          </w:p>
        </w:tc>
      </w:tr>
      <w:tr w:rsidR="006F1A35" w:rsidRPr="006F1A35" w14:paraId="08213374" w14:textId="77777777" w:rsidTr="009036CE">
        <w:tc>
          <w:tcPr>
            <w:tcW w:w="1564" w:type="pct"/>
            <w:tcBorders>
              <w:top w:val="outset" w:sz="6" w:space="0" w:color="414142"/>
              <w:left w:val="outset" w:sz="6" w:space="0" w:color="414142"/>
              <w:bottom w:val="outset" w:sz="6" w:space="0" w:color="414142"/>
              <w:right w:val="outset" w:sz="6" w:space="0" w:color="414142"/>
            </w:tcBorders>
            <w:hideMark/>
          </w:tcPr>
          <w:p w14:paraId="40D3B4D1" w14:textId="77777777" w:rsidR="006F1A35" w:rsidRPr="006F1A35" w:rsidRDefault="006F1A35" w:rsidP="006F1A35">
            <w:pPr>
              <w:rPr>
                <w:szCs w:val="24"/>
                <w:u w:val="none"/>
                <w:lang w:eastAsia="lv-LV"/>
              </w:rPr>
            </w:pPr>
            <w:r w:rsidRPr="006F1A35">
              <w:rPr>
                <w:szCs w:val="24"/>
                <w:u w:val="none"/>
                <w:lang w:eastAsia="lv-LV"/>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14CC9949" w14:textId="77777777" w:rsidR="006F1A35" w:rsidRPr="006F1A35" w:rsidRDefault="006F1A35" w:rsidP="006F1A35">
            <w:pPr>
              <w:ind w:firstLine="679"/>
              <w:jc w:val="both"/>
              <w:rPr>
                <w:szCs w:val="24"/>
                <w:highlight w:val="yellow"/>
                <w:u w:val="none"/>
                <w:lang w:eastAsia="lv-LV"/>
              </w:rPr>
            </w:pPr>
            <w:r w:rsidRPr="006F1A35">
              <w:rPr>
                <w:szCs w:val="24"/>
                <w:u w:val="none"/>
                <w:lang w:eastAsia="lv-LV"/>
              </w:rPr>
              <w:t xml:space="preserve"> Saistošo noteikumu izpildi nodrošinās Gulbenes novada sociālais dienests.</w:t>
            </w:r>
          </w:p>
        </w:tc>
      </w:tr>
      <w:tr w:rsidR="006F1A35" w:rsidRPr="006F1A35" w14:paraId="6D7861A6" w14:textId="77777777" w:rsidTr="009036CE">
        <w:tc>
          <w:tcPr>
            <w:tcW w:w="1564" w:type="pct"/>
            <w:tcBorders>
              <w:top w:val="outset" w:sz="6" w:space="0" w:color="414142"/>
              <w:left w:val="outset" w:sz="6" w:space="0" w:color="414142"/>
              <w:bottom w:val="outset" w:sz="6" w:space="0" w:color="414142"/>
              <w:right w:val="outset" w:sz="6" w:space="0" w:color="414142"/>
            </w:tcBorders>
            <w:hideMark/>
          </w:tcPr>
          <w:p w14:paraId="7CBFA9E0" w14:textId="77777777" w:rsidR="006F1A35" w:rsidRPr="006F1A35" w:rsidRDefault="006F1A35" w:rsidP="006F1A35">
            <w:pPr>
              <w:rPr>
                <w:szCs w:val="24"/>
                <w:u w:val="none"/>
                <w:lang w:eastAsia="lv-LV"/>
              </w:rPr>
            </w:pPr>
            <w:r w:rsidRPr="006F1A35">
              <w:rPr>
                <w:szCs w:val="24"/>
                <w:u w:val="none"/>
                <w:lang w:eastAsia="lv-LV"/>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hideMark/>
          </w:tcPr>
          <w:p w14:paraId="5FE4F42E" w14:textId="77777777" w:rsidR="006F1A35" w:rsidRPr="006F1A35" w:rsidRDefault="006F1A35" w:rsidP="006F1A35">
            <w:pPr>
              <w:ind w:firstLine="679"/>
              <w:jc w:val="both"/>
              <w:rPr>
                <w:szCs w:val="24"/>
                <w:u w:val="none"/>
                <w:lang w:eastAsia="lv-LV"/>
              </w:rPr>
            </w:pPr>
            <w:r w:rsidRPr="006F1A35">
              <w:rPr>
                <w:szCs w:val="24"/>
                <w:u w:val="none"/>
                <w:lang w:eastAsia="lv-LV"/>
              </w:rPr>
              <w:t xml:space="preserve"> Saistošo noteikumu īstenošanas izmaksas ir atbilstošas iecerētā mērķa sasniegšanai – sniegt materiālo palīdzību pilngadību sasniegušajām personām un audžuģimenēm.</w:t>
            </w:r>
          </w:p>
        </w:tc>
      </w:tr>
      <w:tr w:rsidR="006F1A35" w:rsidRPr="006F1A35" w14:paraId="4C663A2A" w14:textId="77777777" w:rsidTr="009036CE">
        <w:tc>
          <w:tcPr>
            <w:tcW w:w="1564" w:type="pct"/>
            <w:tcBorders>
              <w:top w:val="outset" w:sz="6" w:space="0" w:color="414142"/>
              <w:left w:val="outset" w:sz="6" w:space="0" w:color="414142"/>
              <w:bottom w:val="outset" w:sz="6" w:space="0" w:color="414142"/>
              <w:right w:val="outset" w:sz="6" w:space="0" w:color="414142"/>
            </w:tcBorders>
            <w:hideMark/>
          </w:tcPr>
          <w:p w14:paraId="3E470E72" w14:textId="77777777" w:rsidR="006F1A35" w:rsidRPr="006F1A35" w:rsidRDefault="006F1A35" w:rsidP="006F1A35">
            <w:pPr>
              <w:spacing w:after="160"/>
              <w:rPr>
                <w:szCs w:val="24"/>
                <w:u w:val="none"/>
                <w:lang w:eastAsia="lv-LV"/>
              </w:rPr>
            </w:pPr>
            <w:r w:rsidRPr="006F1A35">
              <w:rPr>
                <w:szCs w:val="24"/>
                <w:u w:val="none"/>
                <w:lang w:eastAsia="lv-LV"/>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hideMark/>
          </w:tcPr>
          <w:p w14:paraId="4702100B" w14:textId="77777777" w:rsidR="006F1A35" w:rsidRPr="006F1A35" w:rsidRDefault="006F1A35" w:rsidP="006F1A35">
            <w:pPr>
              <w:ind w:firstLine="679"/>
              <w:jc w:val="both"/>
              <w:rPr>
                <w:szCs w:val="24"/>
                <w:u w:val="none"/>
                <w:lang w:eastAsia="lv-LV"/>
              </w:rPr>
            </w:pPr>
            <w:r w:rsidRPr="006F1A35">
              <w:rPr>
                <w:szCs w:val="24"/>
                <w:u w:val="none"/>
                <w:lang w:eastAsia="lv-LV"/>
              </w:rPr>
              <w:t xml:space="preserve"> Atbilstoši Pašvaldību likuma 46.panta trešajai daļai, lai informētu sabiedrību par saistošo noteikumu projektu un dotu iespēju izteikt viedokli, saistošo noteikumu projekts no 2024.gada 29.aprīļa līdz 2024.gada 12.maijam tika publicēts pašvaldības mājaslapā </w:t>
            </w:r>
            <w:hyperlink r:id="rId13" w:history="1">
              <w:r w:rsidRPr="006F1A35">
                <w:rPr>
                  <w:color w:val="0000FF"/>
                  <w:szCs w:val="24"/>
                  <w:lang w:eastAsia="lv-LV"/>
                </w:rPr>
                <w:t>https://www.gulbene.lv/lv</w:t>
              </w:r>
            </w:hyperlink>
            <w:r w:rsidRPr="006F1A35">
              <w:rPr>
                <w:szCs w:val="24"/>
                <w:u w:val="none"/>
                <w:lang w:eastAsia="lv-LV"/>
              </w:rPr>
              <w:t xml:space="preserve"> sadaļā “Saistošie noteikumi - projekti”. </w:t>
            </w:r>
          </w:p>
          <w:p w14:paraId="352E4DAA" w14:textId="77777777" w:rsidR="006F1A35" w:rsidRPr="006F1A35" w:rsidRDefault="006F1A35" w:rsidP="006F1A35">
            <w:pPr>
              <w:jc w:val="both"/>
              <w:rPr>
                <w:szCs w:val="24"/>
                <w:u w:val="none"/>
                <w:lang w:eastAsia="lv-LV"/>
              </w:rPr>
            </w:pPr>
            <w:r w:rsidRPr="006F1A35">
              <w:rPr>
                <w:szCs w:val="24"/>
                <w:u w:val="none"/>
                <w:lang w:eastAsia="lv-LV"/>
              </w:rPr>
              <w:t xml:space="preserve">            Ierosinājumi, priekšlikumi no privātpersonām vai institūcijām nav saņemti.</w:t>
            </w:r>
          </w:p>
        </w:tc>
      </w:tr>
    </w:tbl>
    <w:p w14:paraId="08D23B12" w14:textId="77777777" w:rsidR="006F1A35" w:rsidRPr="006F1A35" w:rsidRDefault="006F1A35" w:rsidP="006F1A35">
      <w:pPr>
        <w:spacing w:after="160" w:line="254" w:lineRule="auto"/>
        <w:ind w:right="566"/>
        <w:rPr>
          <w:rFonts w:eastAsia="Calibri"/>
          <w:szCs w:val="24"/>
          <w:u w:val="none"/>
        </w:rPr>
      </w:pPr>
    </w:p>
    <w:p w14:paraId="6F9E9D56" w14:textId="77777777" w:rsidR="00203C2F" w:rsidRDefault="00203C2F" w:rsidP="000C7638">
      <w:pPr>
        <w:rPr>
          <w:color w:val="000000" w:themeColor="text1"/>
          <w:szCs w:val="24"/>
          <w:u w:val="none"/>
        </w:rPr>
      </w:pPr>
    </w:p>
    <w:p w14:paraId="3306DCA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94B1E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30.novembra saistošo noteikumu Nr.19  “Par izglītojamo ēdināšanas maksas atvieglojumiem Gulbenes novada pašvaldībā” atcelšanu</w:t>
      </w:r>
    </w:p>
    <w:p w14:paraId="41D9157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018CF0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Intars Liepiņš</w:t>
      </w:r>
    </w:p>
    <w:p w14:paraId="12CBB2EA" w14:textId="46269EFD" w:rsidR="00E264AD" w:rsidRPr="00575A1B" w:rsidRDefault="00000000" w:rsidP="00575A1B">
      <w:pPr>
        <w:rPr>
          <w:rFonts w:eastAsia="Calibri"/>
          <w:szCs w:val="24"/>
          <w:u w:val="none"/>
        </w:rPr>
      </w:pPr>
      <w:r>
        <w:rPr>
          <w:rFonts w:eastAsia="Calibri"/>
          <w:szCs w:val="24"/>
          <w:u w:val="none"/>
        </w:rPr>
        <w:t xml:space="preserve">DEBATĒS PIEDALĀS: </w:t>
      </w:r>
      <w:r w:rsidR="004B637B">
        <w:rPr>
          <w:rFonts w:eastAsia="Calibri"/>
          <w:szCs w:val="24"/>
          <w:u w:val="none"/>
        </w:rPr>
        <w:t xml:space="preserve">Lauma </w:t>
      </w:r>
      <w:proofErr w:type="spellStart"/>
      <w:r w:rsidR="004B637B">
        <w:rPr>
          <w:rFonts w:eastAsia="Calibri"/>
          <w:szCs w:val="24"/>
          <w:u w:val="none"/>
        </w:rPr>
        <w:t>Silauniece</w:t>
      </w:r>
      <w:proofErr w:type="spellEnd"/>
      <w:r w:rsidR="004B637B">
        <w:rPr>
          <w:rFonts w:eastAsia="Calibri"/>
          <w:szCs w:val="24"/>
          <w:u w:val="none"/>
        </w:rPr>
        <w:t xml:space="preserve">, Anatolijs Savickis, Mudīte </w:t>
      </w:r>
      <w:proofErr w:type="spellStart"/>
      <w:r w:rsidR="004B637B">
        <w:rPr>
          <w:rFonts w:eastAsia="Calibri"/>
          <w:szCs w:val="24"/>
          <w:u w:val="none"/>
        </w:rPr>
        <w:t>Motivāne</w:t>
      </w:r>
      <w:proofErr w:type="spellEnd"/>
      <w:r w:rsidR="004B637B">
        <w:rPr>
          <w:rFonts w:eastAsia="Calibri"/>
          <w:szCs w:val="24"/>
          <w:u w:val="none"/>
        </w:rPr>
        <w:t xml:space="preserve">, Guna </w:t>
      </w:r>
      <w:proofErr w:type="spellStart"/>
      <w:r w:rsidR="004B637B">
        <w:rPr>
          <w:rFonts w:eastAsia="Calibri"/>
          <w:szCs w:val="24"/>
          <w:u w:val="none"/>
        </w:rPr>
        <w:t>Švika</w:t>
      </w:r>
      <w:proofErr w:type="spellEnd"/>
      <w:r w:rsidR="004B637B">
        <w:rPr>
          <w:rFonts w:eastAsia="Calibri"/>
          <w:szCs w:val="24"/>
          <w:u w:val="none"/>
        </w:rPr>
        <w:t xml:space="preserve">, Aivars </w:t>
      </w:r>
      <w:proofErr w:type="spellStart"/>
      <w:r w:rsidR="004B637B">
        <w:rPr>
          <w:rFonts w:eastAsia="Calibri"/>
          <w:szCs w:val="24"/>
          <w:u w:val="none"/>
        </w:rPr>
        <w:t>Circens</w:t>
      </w:r>
      <w:proofErr w:type="spellEnd"/>
      <w:r w:rsidR="004B637B">
        <w:rPr>
          <w:rFonts w:eastAsia="Calibri"/>
          <w:szCs w:val="24"/>
          <w:u w:val="none"/>
        </w:rPr>
        <w:t xml:space="preserve">, Jānis </w:t>
      </w:r>
      <w:proofErr w:type="spellStart"/>
      <w:r w:rsidR="004B637B">
        <w:rPr>
          <w:rFonts w:eastAsia="Calibri"/>
          <w:szCs w:val="24"/>
          <w:u w:val="none"/>
        </w:rPr>
        <w:t>Antaņevičs</w:t>
      </w:r>
      <w:proofErr w:type="spellEnd"/>
      <w:r w:rsidR="004B637B">
        <w:rPr>
          <w:rFonts w:eastAsia="Calibri"/>
          <w:szCs w:val="24"/>
          <w:u w:val="none"/>
        </w:rPr>
        <w:t xml:space="preserve">, Atis </w:t>
      </w:r>
      <w:proofErr w:type="spellStart"/>
      <w:r w:rsidR="004B637B">
        <w:rPr>
          <w:rFonts w:eastAsia="Calibri"/>
          <w:szCs w:val="24"/>
          <w:u w:val="none"/>
        </w:rPr>
        <w:t>Jencītis</w:t>
      </w:r>
      <w:proofErr w:type="spellEnd"/>
      <w:r w:rsidR="004B637B">
        <w:rPr>
          <w:rFonts w:eastAsia="Calibri"/>
          <w:szCs w:val="24"/>
          <w:u w:val="none"/>
        </w:rPr>
        <w:t xml:space="preserve">, Ivars </w:t>
      </w:r>
      <w:proofErr w:type="spellStart"/>
      <w:r w:rsidR="004B637B">
        <w:rPr>
          <w:rFonts w:eastAsia="Calibri"/>
          <w:szCs w:val="24"/>
          <w:u w:val="none"/>
        </w:rPr>
        <w:t>Kupčs</w:t>
      </w:r>
      <w:proofErr w:type="spellEnd"/>
    </w:p>
    <w:p w14:paraId="2B9B6D49" w14:textId="77777777" w:rsidR="00BC2002" w:rsidRDefault="00BC2002" w:rsidP="00956EC8">
      <w:pPr>
        <w:rPr>
          <w:rFonts w:eastAsia="Calibri"/>
          <w:color w:val="FF0000"/>
          <w:szCs w:val="24"/>
          <w:u w:val="none"/>
        </w:rPr>
      </w:pPr>
    </w:p>
    <w:p w14:paraId="498D39FB" w14:textId="6EAE620B" w:rsidR="00575A1B" w:rsidRDefault="006F1A35" w:rsidP="000C7638">
      <w:pPr>
        <w:rPr>
          <w:rFonts w:eastAsia="Calibri"/>
          <w:szCs w:val="24"/>
          <w:u w:val="none"/>
        </w:rPr>
      </w:pPr>
      <w:r>
        <w:rPr>
          <w:rFonts w:eastAsia="Calibri"/>
          <w:szCs w:val="24"/>
          <w:u w:val="none"/>
        </w:rPr>
        <w:t xml:space="preserve">Uz komitejas </w:t>
      </w:r>
      <w:r w:rsidR="0093182A">
        <w:rPr>
          <w:rFonts w:eastAsia="Calibri"/>
          <w:szCs w:val="24"/>
          <w:u w:val="none"/>
        </w:rPr>
        <w:t>sēdi deputāta Intara Liepiņa iesniegtais lēmumprojekts:</w:t>
      </w:r>
    </w:p>
    <w:p w14:paraId="5AC38ABA" w14:textId="77777777" w:rsidR="0093182A" w:rsidRDefault="0093182A" w:rsidP="000C7638">
      <w:pPr>
        <w:rPr>
          <w:u w:val="none"/>
        </w:rPr>
      </w:pPr>
    </w:p>
    <w:p w14:paraId="7F216AF8" w14:textId="77777777" w:rsidR="0093182A" w:rsidRPr="0093182A" w:rsidRDefault="0093182A" w:rsidP="004B637B">
      <w:pPr>
        <w:jc w:val="center"/>
        <w:rPr>
          <w:rFonts w:eastAsia="Calibri"/>
          <w:b/>
          <w:bCs/>
          <w:szCs w:val="24"/>
          <w:u w:val="none"/>
        </w:rPr>
      </w:pPr>
      <w:r w:rsidRPr="0093182A">
        <w:rPr>
          <w:rFonts w:eastAsia="Calibri"/>
          <w:b/>
          <w:bCs/>
          <w:szCs w:val="24"/>
          <w:u w:val="none"/>
        </w:rPr>
        <w:t>Par Gulbenes novada domes 2023.gada 30.novembra saistošo noteikumu Nr.19</w:t>
      </w:r>
    </w:p>
    <w:p w14:paraId="4011B117" w14:textId="77777777" w:rsidR="0093182A" w:rsidRPr="0093182A" w:rsidRDefault="0093182A" w:rsidP="004B637B">
      <w:pPr>
        <w:ind w:right="566"/>
        <w:jc w:val="center"/>
        <w:rPr>
          <w:rFonts w:eastAsia="Calibri"/>
          <w:b/>
          <w:color w:val="FF0000"/>
          <w:szCs w:val="24"/>
          <w:u w:val="none"/>
          <w:lang w:eastAsia="lv-LV"/>
        </w:rPr>
      </w:pPr>
      <w:bookmarkStart w:id="8" w:name="_Hlk118891540"/>
      <w:bookmarkStart w:id="9" w:name="_Hlk112419214"/>
      <w:r w:rsidRPr="0093182A">
        <w:rPr>
          <w:rFonts w:eastAsia="Calibri"/>
          <w:b/>
          <w:bCs/>
          <w:szCs w:val="24"/>
          <w:u w:val="none"/>
        </w:rPr>
        <w:t xml:space="preserve"> “</w:t>
      </w:r>
      <w:bookmarkEnd w:id="8"/>
      <w:r w:rsidRPr="0093182A">
        <w:rPr>
          <w:rFonts w:eastAsia="Calibri"/>
          <w:b/>
          <w:bCs/>
          <w:szCs w:val="24"/>
          <w:u w:val="none"/>
        </w:rPr>
        <w:t>Par izglītojamo ēdināšanas maksas atvieglojumiem Gulbenes novada pašvaldībā</w:t>
      </w:r>
      <w:r w:rsidRPr="0093182A">
        <w:rPr>
          <w:rFonts w:eastAsia="Calibri"/>
          <w:b/>
          <w:szCs w:val="24"/>
          <w:u w:val="none"/>
          <w:lang w:eastAsia="lv-LV"/>
        </w:rPr>
        <w:t>”</w:t>
      </w:r>
      <w:bookmarkEnd w:id="9"/>
      <w:r w:rsidRPr="0093182A">
        <w:rPr>
          <w:rFonts w:eastAsia="Calibri"/>
          <w:b/>
          <w:color w:val="FF0000"/>
          <w:szCs w:val="24"/>
          <w:u w:val="none"/>
          <w:lang w:eastAsia="lv-LV"/>
        </w:rPr>
        <w:t xml:space="preserve"> </w:t>
      </w:r>
      <w:r w:rsidRPr="0093182A">
        <w:rPr>
          <w:rFonts w:eastAsia="Calibri"/>
          <w:b/>
          <w:bCs/>
          <w:szCs w:val="24"/>
          <w:u w:val="none"/>
        </w:rPr>
        <w:t>atcelšanu</w:t>
      </w:r>
    </w:p>
    <w:p w14:paraId="01C3A915" w14:textId="77777777" w:rsidR="0093182A" w:rsidRPr="0093182A" w:rsidRDefault="0093182A" w:rsidP="004B637B">
      <w:pPr>
        <w:spacing w:line="360" w:lineRule="auto"/>
        <w:jc w:val="both"/>
        <w:rPr>
          <w:rFonts w:eastAsia="Calibri"/>
          <w:szCs w:val="24"/>
          <w:u w:val="none"/>
        </w:rPr>
      </w:pPr>
    </w:p>
    <w:p w14:paraId="49472513" w14:textId="77777777" w:rsidR="004B637B" w:rsidRDefault="0093182A" w:rsidP="004B637B">
      <w:pPr>
        <w:shd w:val="clear" w:color="auto" w:fill="FFFFFF"/>
        <w:spacing w:line="360" w:lineRule="auto"/>
        <w:ind w:firstLine="600"/>
        <w:jc w:val="both"/>
        <w:rPr>
          <w:rFonts w:eastAsia="Calibri"/>
          <w:szCs w:val="24"/>
          <w:u w:val="none"/>
          <w:lang w:eastAsia="lv-LV"/>
        </w:rPr>
      </w:pPr>
      <w:r w:rsidRPr="0093182A">
        <w:rPr>
          <w:rFonts w:eastAsia="Calibri"/>
          <w:szCs w:val="24"/>
          <w:u w:val="none"/>
          <w:lang w:eastAsia="lv-LV"/>
        </w:rPr>
        <w:t>Izglītības likuma 17.panta trešās daļas 11.punkts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391F6FF5" w14:textId="56BA6F28" w:rsidR="0093182A" w:rsidRPr="0093182A" w:rsidRDefault="0093182A" w:rsidP="004B637B">
      <w:pPr>
        <w:shd w:val="clear" w:color="auto" w:fill="FFFFFF"/>
        <w:spacing w:line="360" w:lineRule="auto"/>
        <w:ind w:firstLine="600"/>
        <w:jc w:val="both"/>
        <w:rPr>
          <w:rFonts w:eastAsia="Calibri"/>
          <w:szCs w:val="24"/>
          <w:u w:val="none"/>
          <w:lang w:eastAsia="lv-LV"/>
        </w:rPr>
      </w:pPr>
      <w:r w:rsidRPr="0093182A">
        <w:rPr>
          <w:rFonts w:eastAsia="Calibri"/>
          <w:szCs w:val="24"/>
          <w:u w:val="none"/>
        </w:rPr>
        <w:t xml:space="preserve">Savukārt </w:t>
      </w:r>
      <w:proofErr w:type="spellStart"/>
      <w:r w:rsidRPr="0093182A">
        <w:rPr>
          <w:rFonts w:eastAsia="Calibri"/>
          <w:szCs w:val="24"/>
          <w:u w:val="none"/>
        </w:rPr>
        <w:t>Tiesībsargs</w:t>
      </w:r>
      <w:proofErr w:type="spellEnd"/>
      <w:r w:rsidRPr="0093182A">
        <w:rPr>
          <w:rFonts w:eastAsia="Calibri"/>
          <w:szCs w:val="24"/>
          <w:u w:val="none"/>
        </w:rPr>
        <w:t xml:space="preserve"> , izvērtējot saistošos noteikumus “Par Gulbenes novada domes 2023.gada 30.novembra saistošo noteikumu Nr.19 “Par izglītojamo ēdināšanas maksas atvieglojumiem Gulbenes novada pašvaldībā</w:t>
      </w:r>
      <w:r w:rsidRPr="0093182A">
        <w:rPr>
          <w:rFonts w:eastAsia="Calibri"/>
          <w:szCs w:val="24"/>
          <w:u w:val="none"/>
          <w:lang w:eastAsia="lv-LV"/>
        </w:rPr>
        <w:t>”</w:t>
      </w:r>
      <w:r w:rsidRPr="0093182A">
        <w:rPr>
          <w:rFonts w:eastAsia="Calibri"/>
          <w:color w:val="FF0000"/>
          <w:szCs w:val="24"/>
          <w:u w:val="none"/>
          <w:lang w:eastAsia="lv-LV"/>
        </w:rPr>
        <w:t xml:space="preserve"> </w:t>
      </w:r>
      <w:r w:rsidRPr="0093182A">
        <w:rPr>
          <w:rFonts w:eastAsia="Calibri"/>
          <w:szCs w:val="24"/>
          <w:u w:val="none"/>
        </w:rPr>
        <w:t xml:space="preserve">izdošanu savā pārbaudes lietā Nr. 2024-11-26C </w:t>
      </w:r>
      <w:r w:rsidRPr="0093182A">
        <w:rPr>
          <w:rFonts w:eastAsia="Calibri"/>
          <w:szCs w:val="24"/>
          <w:u w:val="none"/>
        </w:rPr>
        <w:lastRenderedPageBreak/>
        <w:t xml:space="preserve">atzina , ka </w:t>
      </w:r>
      <w:r w:rsidRPr="0093182A">
        <w:rPr>
          <w:rFonts w:eastAsia="Calibri"/>
          <w:iCs/>
          <w:szCs w:val="24"/>
          <w:u w:val="none"/>
        </w:rPr>
        <w:t xml:space="preserve">pārbaudes lietu pabeidz, konstatējot tiesiskās vienlīdzības principa pārkāpumu attiecībā uz bērniem, kuri Pašvaldības izglītības iestādēs/internātos neuzturas diennakti. </w:t>
      </w:r>
    </w:p>
    <w:p w14:paraId="0616CB92" w14:textId="77777777" w:rsidR="0093182A" w:rsidRPr="0093182A" w:rsidRDefault="0093182A" w:rsidP="004B637B">
      <w:pPr>
        <w:spacing w:line="360" w:lineRule="auto"/>
        <w:jc w:val="both"/>
        <w:rPr>
          <w:rFonts w:eastAsia="Calibri"/>
          <w:iCs/>
          <w:szCs w:val="24"/>
          <w:u w:val="none"/>
        </w:rPr>
      </w:pPr>
      <w:r w:rsidRPr="0093182A">
        <w:rPr>
          <w:rFonts w:eastAsia="Calibri"/>
          <w:iCs/>
          <w:szCs w:val="24"/>
          <w:u w:val="none"/>
        </w:rPr>
        <w:tab/>
        <w:t xml:space="preserve">Līdz ar to Gulbenes novada domes deputāti,  pieņemot saistošos noteikumus </w:t>
      </w:r>
      <w:r w:rsidRPr="0093182A">
        <w:rPr>
          <w:rFonts w:eastAsia="Calibri"/>
          <w:szCs w:val="24"/>
          <w:u w:val="none"/>
        </w:rPr>
        <w:t>“Par Gulbenes novada domes 2023.gada 30.novembra saistošo noteikumu Nr.19 “Par izglītojamo ēdināšanas maksas atvieglojumiem Gulbenes novada pašvaldībā</w:t>
      </w:r>
      <w:r w:rsidRPr="0093182A">
        <w:rPr>
          <w:rFonts w:eastAsia="Calibri"/>
          <w:szCs w:val="24"/>
          <w:u w:val="none"/>
          <w:lang w:eastAsia="lv-LV"/>
        </w:rPr>
        <w:t>” , rupji  pārkāpj atšķirīgas attieksmes aizliegumu, kas ir minēts Latvijas Republikas Satversmē.</w:t>
      </w:r>
    </w:p>
    <w:p w14:paraId="338C510B" w14:textId="77777777" w:rsidR="0093182A" w:rsidRPr="0093182A" w:rsidRDefault="0093182A" w:rsidP="004B637B">
      <w:pPr>
        <w:tabs>
          <w:tab w:val="center" w:pos="4153"/>
          <w:tab w:val="right" w:pos="8306"/>
        </w:tabs>
        <w:spacing w:line="360" w:lineRule="auto"/>
        <w:rPr>
          <w:b/>
          <w:szCs w:val="24"/>
          <w:u w:val="none"/>
        </w:rPr>
      </w:pPr>
      <w:r w:rsidRPr="0093182A">
        <w:rPr>
          <w:rFonts w:eastAsia="Calibri"/>
          <w:szCs w:val="24"/>
          <w:u w:val="none"/>
        </w:rPr>
        <w:tab/>
        <w:t xml:space="preserve">          Ievērojot minēto un pamatojoties uz Latvijas Republikas </w:t>
      </w:r>
      <w:proofErr w:type="spellStart"/>
      <w:r w:rsidRPr="0093182A">
        <w:rPr>
          <w:rFonts w:eastAsia="Calibri"/>
          <w:szCs w:val="24"/>
          <w:u w:val="none"/>
        </w:rPr>
        <w:t>Tiesībsarga</w:t>
      </w:r>
      <w:proofErr w:type="spellEnd"/>
      <w:r w:rsidRPr="0093182A">
        <w:rPr>
          <w:rFonts w:eastAsia="Calibri"/>
          <w:szCs w:val="24"/>
          <w:u w:val="none"/>
        </w:rPr>
        <w:t xml:space="preserve"> atzinumu </w:t>
      </w:r>
      <w:r w:rsidRPr="0093182A">
        <w:rPr>
          <w:b/>
          <w:szCs w:val="24"/>
          <w:u w:val="none"/>
        </w:rPr>
        <w:t>pārbaudes lietā Nr.</w:t>
      </w:r>
      <w:r w:rsidRPr="0093182A">
        <w:rPr>
          <w:b/>
          <w:bCs/>
          <w:szCs w:val="24"/>
          <w:u w:val="none"/>
        </w:rPr>
        <w:t xml:space="preserve"> 2024-11-26C un tajā iekļautajiem juridiskajiem argumentiem</w:t>
      </w:r>
      <w:r w:rsidRPr="0093182A">
        <w:rPr>
          <w:rFonts w:eastAsia="Calibri"/>
          <w:szCs w:val="24"/>
          <w:u w:val="none"/>
        </w:rPr>
        <w:t xml:space="preserve">, atklāti balsojot: </w:t>
      </w:r>
      <w:r w:rsidRPr="0093182A">
        <w:rPr>
          <w:noProof/>
          <w:szCs w:val="24"/>
          <w:u w:val="none"/>
        </w:rPr>
        <w:t>ar ____ balsīm "Par" (___________________), "Pret" – ________, "Atturas" – _____, "Nepiedalās" – _______</w:t>
      </w:r>
      <w:r w:rsidRPr="0093182A">
        <w:rPr>
          <w:rFonts w:eastAsia="Calibri"/>
          <w:szCs w:val="24"/>
          <w:u w:val="none"/>
        </w:rPr>
        <w:t>, Gulbenes novada dome NOLEMJ:</w:t>
      </w:r>
    </w:p>
    <w:p w14:paraId="290DE4E5" w14:textId="77777777" w:rsidR="0093182A" w:rsidRPr="0093182A" w:rsidRDefault="0093182A" w:rsidP="004B637B">
      <w:pPr>
        <w:numPr>
          <w:ilvl w:val="0"/>
          <w:numId w:val="6"/>
        </w:numPr>
        <w:tabs>
          <w:tab w:val="left" w:pos="993"/>
        </w:tabs>
        <w:spacing w:line="360" w:lineRule="auto"/>
        <w:ind w:left="0" w:firstLine="567"/>
        <w:jc w:val="both"/>
        <w:rPr>
          <w:rFonts w:eastAsia="Calibri"/>
          <w:szCs w:val="24"/>
          <w:u w:val="none"/>
        </w:rPr>
      </w:pPr>
      <w:r w:rsidRPr="0093182A">
        <w:rPr>
          <w:rFonts w:eastAsia="Calibri"/>
          <w:szCs w:val="24"/>
          <w:u w:val="none"/>
        </w:rPr>
        <w:t xml:space="preserve">ATCELT Gulbenes novada domes 2023.gada 30.novembra saistošos noteikumus Nr.19  “Par izglītojamo ēdināšanas maksas atvieglojumiem Gulbenes novada pašvaldībā”. </w:t>
      </w:r>
    </w:p>
    <w:p w14:paraId="1512ED20" w14:textId="77777777" w:rsidR="0093182A" w:rsidRPr="0093182A" w:rsidRDefault="0093182A" w:rsidP="004B637B">
      <w:pPr>
        <w:numPr>
          <w:ilvl w:val="0"/>
          <w:numId w:val="6"/>
        </w:numPr>
        <w:tabs>
          <w:tab w:val="left" w:pos="993"/>
        </w:tabs>
        <w:spacing w:line="360" w:lineRule="auto"/>
        <w:ind w:left="0" w:firstLine="567"/>
        <w:jc w:val="both"/>
        <w:rPr>
          <w:rFonts w:eastAsia="Calibri"/>
          <w:szCs w:val="24"/>
          <w:u w:val="none"/>
        </w:rPr>
      </w:pPr>
      <w:r w:rsidRPr="0093182A">
        <w:rPr>
          <w:rFonts w:eastAsia="Calibri"/>
          <w:szCs w:val="24"/>
          <w:u w:val="none"/>
        </w:rPr>
        <w:t>Noteikt ka līdz jaunu saistošo noteikumu izdošanu par ēdināšanas maksas atvieglojumiem tiek piemēroti Gulbenes novada domes 2020.gada 30.jūlija saistošie noteikumi Nr.17 “Par ēdināšanas maksas atvieglojumiem.</w:t>
      </w:r>
    </w:p>
    <w:p w14:paraId="121FA67D" w14:textId="77777777" w:rsidR="0093182A" w:rsidRPr="0093182A" w:rsidRDefault="0093182A" w:rsidP="004B637B">
      <w:pPr>
        <w:numPr>
          <w:ilvl w:val="0"/>
          <w:numId w:val="6"/>
        </w:numPr>
        <w:tabs>
          <w:tab w:val="left" w:pos="993"/>
        </w:tabs>
        <w:spacing w:line="360" w:lineRule="auto"/>
        <w:ind w:left="0" w:firstLine="567"/>
        <w:jc w:val="both"/>
        <w:rPr>
          <w:rFonts w:eastAsia="Calibri"/>
          <w:szCs w:val="24"/>
          <w:u w:val="none"/>
        </w:rPr>
      </w:pPr>
      <w:r w:rsidRPr="0093182A">
        <w:rPr>
          <w:rFonts w:eastAsia="Calibri"/>
          <w:szCs w:val="24"/>
          <w:u w:val="none"/>
        </w:rPr>
        <w:t xml:space="preserve">NOSŪTĪT Vides aizsardzības un reģionālās attīstības ministrijai pieņemto lēmumprojektu. </w:t>
      </w:r>
    </w:p>
    <w:p w14:paraId="6342D649" w14:textId="77777777" w:rsidR="0093182A" w:rsidRPr="0093182A" w:rsidRDefault="0093182A" w:rsidP="004B637B">
      <w:pPr>
        <w:numPr>
          <w:ilvl w:val="0"/>
          <w:numId w:val="6"/>
        </w:numPr>
        <w:tabs>
          <w:tab w:val="left" w:pos="993"/>
        </w:tabs>
        <w:spacing w:line="360" w:lineRule="auto"/>
        <w:ind w:left="0" w:firstLine="567"/>
        <w:jc w:val="both"/>
        <w:rPr>
          <w:rFonts w:eastAsia="Calibri"/>
          <w:szCs w:val="24"/>
          <w:u w:val="none"/>
        </w:rPr>
      </w:pPr>
      <w:r w:rsidRPr="0093182A">
        <w:rPr>
          <w:rFonts w:eastAsia="Calibri"/>
          <w:szCs w:val="24"/>
          <w:u w:val="none"/>
        </w:rPr>
        <w:t xml:space="preserve">UZDOT Gulbenes novada pašvaldības Kancelejas nodaļai izsludināt oficiālajā izdevumā “Latvijas Vēstnesis”, saistošos noteikumus Nr.19  atcelšanu par “Par izglītojamo ēdināšanas maksas atvieglojumiem Gulbenes novada pašvaldībā”. </w:t>
      </w:r>
    </w:p>
    <w:p w14:paraId="1623964C" w14:textId="77777777" w:rsidR="0093182A" w:rsidRPr="0093182A" w:rsidRDefault="0093182A" w:rsidP="004B637B">
      <w:pPr>
        <w:tabs>
          <w:tab w:val="left" w:pos="993"/>
        </w:tabs>
        <w:spacing w:line="360" w:lineRule="auto"/>
        <w:ind w:firstLine="567"/>
        <w:jc w:val="both"/>
        <w:rPr>
          <w:rFonts w:eastAsia="Calibri"/>
          <w:szCs w:val="24"/>
          <w:u w:val="none"/>
        </w:rPr>
      </w:pPr>
      <w:r w:rsidRPr="0093182A">
        <w:rPr>
          <w:rFonts w:eastAsia="Calibri"/>
          <w:szCs w:val="24"/>
          <w:u w:val="none"/>
        </w:rPr>
        <w:t>4.</w:t>
      </w:r>
      <w:r w:rsidRPr="0093182A">
        <w:rPr>
          <w:rFonts w:eastAsia="Calibri"/>
          <w:szCs w:val="24"/>
          <w:u w:val="none"/>
        </w:rPr>
        <w:tab/>
        <w:t>UZDOT Gulbenes novada pašvaldības administrācijas Mārketinga un komunikācijas vadītājai Lanai Upītei lēmuma saistošos noteikumus Nr.19  atcelšanu par “Par izglītojamo ēdināšanas maksas atvieglojumiem Gulbenes novada pašvaldībā”.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334EDF4" w14:textId="77777777" w:rsidR="004B637B" w:rsidRDefault="004B637B" w:rsidP="0093182A">
      <w:pPr>
        <w:spacing w:line="360" w:lineRule="auto"/>
        <w:ind w:firstLine="567"/>
        <w:jc w:val="both"/>
        <w:rPr>
          <w:rFonts w:eastAsia="Calibri"/>
          <w:szCs w:val="24"/>
          <w:u w:val="none"/>
        </w:rPr>
      </w:pPr>
    </w:p>
    <w:p w14:paraId="49F640C7" w14:textId="4A0955FF" w:rsidR="00114990" w:rsidRDefault="00000000" w:rsidP="0093182A">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071FF008" w14:textId="77777777" w:rsidR="00B24B3A" w:rsidRDefault="00000000" w:rsidP="0093182A">
      <w:pPr>
        <w:spacing w:line="360" w:lineRule="auto"/>
        <w:ind w:firstLine="567"/>
        <w:jc w:val="both"/>
        <w:rPr>
          <w:u w:val="none"/>
        </w:rPr>
      </w:pPr>
      <w:r w:rsidRPr="0016506D">
        <w:rPr>
          <w:noProof/>
          <w:u w:val="none"/>
        </w:rPr>
        <w:t>ar 0 balsīm "Par", "Pret" – 7 (Aivars Circens, Anatolijs Savickis, Atis Jencītis, Guna Švika, Ivars Kupčs, Mudīte Motivāne, Normunds Audzišs), "Atturas" – nav, "Nepiedalās" – nav</w:t>
      </w:r>
      <w:r>
        <w:rPr>
          <w:u w:val="none"/>
        </w:rPr>
        <w:t xml:space="preserve">, </w:t>
      </w:r>
      <w:r w:rsidR="00E966B9">
        <w:rPr>
          <w:u w:val="none"/>
        </w:rPr>
        <w:t>NOLEMJ</w:t>
      </w:r>
      <w:r w:rsidR="00114990" w:rsidRPr="00B24B3A">
        <w:rPr>
          <w:u w:val="none"/>
        </w:rPr>
        <w:t>:</w:t>
      </w:r>
    </w:p>
    <w:p w14:paraId="6F481F4C" w14:textId="77777777" w:rsidR="00114990" w:rsidRPr="00B24B3A" w:rsidRDefault="00000000" w:rsidP="0093182A">
      <w:pPr>
        <w:spacing w:line="360" w:lineRule="auto"/>
        <w:ind w:firstLine="567"/>
        <w:jc w:val="both"/>
        <w:rPr>
          <w:u w:val="none"/>
        </w:rPr>
      </w:pPr>
      <w:r w:rsidRPr="00111E47">
        <w:rPr>
          <w:noProof/>
          <w:u w:val="none"/>
        </w:rPr>
        <w:t>Noraidīts</w:t>
      </w:r>
      <w:r w:rsidRPr="00111E47">
        <w:rPr>
          <w:u w:val="none"/>
        </w:rPr>
        <w:t xml:space="preserve">. </w:t>
      </w:r>
    </w:p>
    <w:p w14:paraId="577971E3" w14:textId="77777777" w:rsidR="00595FE5" w:rsidRDefault="00595FE5" w:rsidP="00575A1B">
      <w:pPr>
        <w:jc w:val="center"/>
        <w:rPr>
          <w:b/>
          <w:noProof/>
          <w:color w:val="000000" w:themeColor="text1"/>
          <w:szCs w:val="24"/>
          <w:u w:val="none"/>
        </w:rPr>
      </w:pPr>
    </w:p>
    <w:p w14:paraId="1957D8CA" w14:textId="77777777" w:rsidR="00595FE5" w:rsidRDefault="00595FE5" w:rsidP="00575A1B">
      <w:pPr>
        <w:jc w:val="center"/>
        <w:rPr>
          <w:b/>
          <w:noProof/>
          <w:color w:val="000000" w:themeColor="text1"/>
          <w:szCs w:val="24"/>
          <w:u w:val="none"/>
        </w:rPr>
      </w:pPr>
    </w:p>
    <w:p w14:paraId="4660332F" w14:textId="77777777" w:rsidR="00595FE5" w:rsidRDefault="00595FE5" w:rsidP="00575A1B">
      <w:pPr>
        <w:jc w:val="center"/>
        <w:rPr>
          <w:b/>
          <w:noProof/>
          <w:color w:val="000000" w:themeColor="text1"/>
          <w:szCs w:val="24"/>
          <w:u w:val="none"/>
        </w:rPr>
      </w:pPr>
    </w:p>
    <w:p w14:paraId="4DCDB2E2" w14:textId="5A24871C"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6754638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Informatīvs jautājums par sociālās aprūpes centru darbu</w:t>
      </w:r>
    </w:p>
    <w:p w14:paraId="2B7A898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Marika Andževa, Inese Lesiņa, Egons Kliesmets</w:t>
      </w:r>
    </w:p>
    <w:p w14:paraId="16FA0FCE" w14:textId="77777777" w:rsidR="00CA2A8B" w:rsidRDefault="00000000" w:rsidP="00575A1B">
      <w:pPr>
        <w:rPr>
          <w:rFonts w:eastAsia="Calibri"/>
          <w:szCs w:val="24"/>
          <w:u w:val="none"/>
        </w:rPr>
      </w:pPr>
      <w:r>
        <w:rPr>
          <w:rFonts w:eastAsia="Calibri"/>
          <w:szCs w:val="24"/>
          <w:u w:val="none"/>
        </w:rPr>
        <w:t xml:space="preserve">LĒMUMA PROJEKTU SAGATAVOJA: </w:t>
      </w:r>
    </w:p>
    <w:p w14:paraId="123D0192"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4971E633" w14:textId="77777777" w:rsidR="00BC2002" w:rsidRDefault="00BC2002" w:rsidP="00956EC8">
      <w:pPr>
        <w:rPr>
          <w:rFonts w:eastAsia="Calibri"/>
          <w:color w:val="FF0000"/>
          <w:szCs w:val="24"/>
          <w:u w:val="none"/>
        </w:rPr>
      </w:pPr>
    </w:p>
    <w:p w14:paraId="56938895" w14:textId="280B1E99" w:rsidR="002552AB" w:rsidRPr="0016506D" w:rsidRDefault="0093182A" w:rsidP="004B637B">
      <w:pPr>
        <w:spacing w:line="360" w:lineRule="auto"/>
        <w:ind w:firstLine="567"/>
        <w:jc w:val="both"/>
        <w:rPr>
          <w:u w:val="none"/>
        </w:rPr>
      </w:pPr>
      <w:r>
        <w:rPr>
          <w:rFonts w:eastAsia="Calibri"/>
          <w:szCs w:val="24"/>
          <w:u w:val="none"/>
        </w:rPr>
        <w:t>Sociālo aprūpes centru vadītāji sniedz informāciju par ikdienas darbu aprūpes centros. Par aktivitātēm, nodarbēm, pasākumiem.</w:t>
      </w:r>
    </w:p>
    <w:p w14:paraId="74EB924B" w14:textId="52CD72FA" w:rsidR="00504DB6" w:rsidRDefault="0093182A" w:rsidP="004B637B">
      <w:pPr>
        <w:spacing w:line="360" w:lineRule="auto"/>
        <w:ind w:firstLine="567"/>
        <w:jc w:val="both"/>
        <w:rPr>
          <w:b/>
          <w:szCs w:val="24"/>
          <w:u w:val="none"/>
        </w:rPr>
      </w:pPr>
      <w:r>
        <w:rPr>
          <w:u w:val="none"/>
        </w:rPr>
        <w:t>Sociālo un veselības jautājumu komiteja pieņem zināšanai sniegto informāciju.</w:t>
      </w:r>
    </w:p>
    <w:p w14:paraId="0C58431B" w14:textId="77777777" w:rsidR="00FE3D95" w:rsidRPr="007C75A1" w:rsidRDefault="00FE3D95" w:rsidP="000C7638">
      <w:pPr>
        <w:rPr>
          <w:szCs w:val="24"/>
          <w:u w:val="none"/>
        </w:rPr>
      </w:pPr>
    </w:p>
    <w:p w14:paraId="31132007" w14:textId="77777777" w:rsidR="00FE3D95" w:rsidRDefault="00FE3D95" w:rsidP="000C7638">
      <w:pPr>
        <w:rPr>
          <w:b/>
          <w:szCs w:val="24"/>
          <w:u w:val="none"/>
        </w:rPr>
      </w:pPr>
    </w:p>
    <w:p w14:paraId="45C06F61"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10:25</w:t>
      </w:r>
    </w:p>
    <w:p w14:paraId="027DB6FB" w14:textId="77777777" w:rsidR="00203C2F" w:rsidRPr="00440890" w:rsidRDefault="00203C2F" w:rsidP="00203C2F">
      <w:pPr>
        <w:rPr>
          <w:szCs w:val="24"/>
          <w:u w:val="none"/>
        </w:rPr>
      </w:pPr>
    </w:p>
    <w:p w14:paraId="2BE16D63" w14:textId="4CE04CEB"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4B637B">
        <w:rPr>
          <w:szCs w:val="24"/>
          <w:u w:val="none"/>
        </w:rPr>
        <w:tab/>
      </w:r>
      <w:r w:rsidR="004B637B">
        <w:rPr>
          <w:szCs w:val="24"/>
          <w:u w:val="none"/>
        </w:rPr>
        <w:tab/>
      </w:r>
      <w:r w:rsidR="00DE2978">
        <w:rPr>
          <w:noProof/>
          <w:szCs w:val="24"/>
          <w:u w:val="none"/>
        </w:rPr>
        <w:t>Anatolijs Savickis</w:t>
      </w:r>
    </w:p>
    <w:p w14:paraId="022E3D45" w14:textId="77777777" w:rsidR="002B673D" w:rsidRDefault="002B673D" w:rsidP="008778B8">
      <w:pPr>
        <w:rPr>
          <w:szCs w:val="24"/>
          <w:u w:val="none"/>
        </w:rPr>
      </w:pPr>
    </w:p>
    <w:p w14:paraId="42F1436D" w14:textId="77777777" w:rsidR="002B673D" w:rsidRPr="00440890" w:rsidRDefault="00000000" w:rsidP="004B637B">
      <w:pPr>
        <w:ind w:left="2880" w:firstLine="720"/>
        <w:rPr>
          <w:szCs w:val="24"/>
          <w:u w:val="none"/>
        </w:rPr>
      </w:pPr>
      <w:r>
        <w:rPr>
          <w:szCs w:val="24"/>
          <w:u w:val="none"/>
        </w:rPr>
        <w:t xml:space="preserve">Protokols parakstīts </w:t>
      </w:r>
      <w:r w:rsidR="0005652D">
        <w:rPr>
          <w:rFonts w:eastAsia="Calibri"/>
          <w:szCs w:val="24"/>
          <w:u w:val="none"/>
        </w:rPr>
        <w:t>2024</w:t>
      </w:r>
      <w:r w:rsidRPr="002B673D">
        <w:rPr>
          <w:rFonts w:eastAsia="Calibri"/>
          <w:szCs w:val="24"/>
          <w:u w:val="none"/>
        </w:rPr>
        <w:t>.gada __.______________</w:t>
      </w:r>
    </w:p>
    <w:p w14:paraId="3CB491C1" w14:textId="77777777" w:rsidR="00203C2F" w:rsidRPr="00440890" w:rsidRDefault="00203C2F" w:rsidP="00203C2F">
      <w:pPr>
        <w:rPr>
          <w:szCs w:val="24"/>
          <w:u w:val="none"/>
        </w:rPr>
      </w:pPr>
    </w:p>
    <w:p w14:paraId="76486BD5" w14:textId="4503F0E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4B637B">
        <w:rPr>
          <w:szCs w:val="24"/>
          <w:u w:val="none"/>
        </w:rPr>
        <w:tab/>
      </w:r>
      <w:r w:rsidR="004B637B">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595FE5">
      <w:footerReference w:type="default" r:id="rId1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11E2B" w14:textId="77777777" w:rsidR="00357DB0" w:rsidRDefault="00357DB0" w:rsidP="00595FE5">
      <w:r>
        <w:separator/>
      </w:r>
    </w:p>
  </w:endnote>
  <w:endnote w:type="continuationSeparator" w:id="0">
    <w:p w14:paraId="2E8DCE0F" w14:textId="77777777" w:rsidR="00357DB0" w:rsidRDefault="00357DB0" w:rsidP="0059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9924901"/>
      <w:docPartObj>
        <w:docPartGallery w:val="Page Numbers (Bottom of Page)"/>
        <w:docPartUnique/>
      </w:docPartObj>
    </w:sdtPr>
    <w:sdtEndPr>
      <w:rPr>
        <w:sz w:val="18"/>
        <w:szCs w:val="18"/>
        <w:u w:val="none"/>
      </w:rPr>
    </w:sdtEndPr>
    <w:sdtContent>
      <w:p w14:paraId="01A61819" w14:textId="08358772" w:rsidR="00595FE5" w:rsidRPr="00595FE5" w:rsidRDefault="00595FE5">
        <w:pPr>
          <w:pStyle w:val="Kjene"/>
          <w:jc w:val="center"/>
          <w:rPr>
            <w:sz w:val="18"/>
            <w:szCs w:val="18"/>
            <w:u w:val="none"/>
          </w:rPr>
        </w:pPr>
        <w:r w:rsidRPr="00595FE5">
          <w:rPr>
            <w:sz w:val="18"/>
            <w:szCs w:val="18"/>
            <w:u w:val="none"/>
          </w:rPr>
          <w:fldChar w:fldCharType="begin"/>
        </w:r>
        <w:r w:rsidRPr="00595FE5">
          <w:rPr>
            <w:sz w:val="18"/>
            <w:szCs w:val="18"/>
            <w:u w:val="none"/>
          </w:rPr>
          <w:instrText>PAGE   \* MERGEFORMAT</w:instrText>
        </w:r>
        <w:r w:rsidRPr="00595FE5">
          <w:rPr>
            <w:sz w:val="18"/>
            <w:szCs w:val="18"/>
            <w:u w:val="none"/>
          </w:rPr>
          <w:fldChar w:fldCharType="separate"/>
        </w:r>
        <w:r w:rsidRPr="00595FE5">
          <w:rPr>
            <w:sz w:val="18"/>
            <w:szCs w:val="18"/>
            <w:u w:val="none"/>
          </w:rPr>
          <w:t>2</w:t>
        </w:r>
        <w:r w:rsidRPr="00595FE5">
          <w:rPr>
            <w:sz w:val="18"/>
            <w:szCs w:val="18"/>
            <w:u w:val="none"/>
          </w:rPr>
          <w:fldChar w:fldCharType="end"/>
        </w:r>
      </w:p>
    </w:sdtContent>
  </w:sdt>
  <w:p w14:paraId="796AE885" w14:textId="77777777" w:rsidR="00595FE5" w:rsidRDefault="00595FE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C5A2C" w14:textId="77777777" w:rsidR="00357DB0" w:rsidRDefault="00357DB0" w:rsidP="00595FE5">
      <w:r>
        <w:separator/>
      </w:r>
    </w:p>
  </w:footnote>
  <w:footnote w:type="continuationSeparator" w:id="0">
    <w:p w14:paraId="5FA84130" w14:textId="77777777" w:rsidR="00357DB0" w:rsidRDefault="00357DB0" w:rsidP="00595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dstrike w:val="0"/>
        <w:color w:val="auto"/>
        <w:u w:val="none"/>
        <w:effect w:val="none"/>
      </w:rPr>
    </w:lvl>
    <w:lvl w:ilvl="1">
      <w:start w:val="1"/>
      <w:numFmt w:val="decimal"/>
      <w:isLgl/>
      <w:lvlText w:val="%1.%2."/>
      <w:lvlJc w:val="left"/>
      <w:pPr>
        <w:ind w:left="1197" w:hanging="540"/>
      </w:pPr>
    </w:lvl>
    <w:lvl w:ilvl="2">
      <w:start w:val="1"/>
      <w:numFmt w:val="decimal"/>
      <w:isLgl/>
      <w:lvlText w:val="%1.%2.%3."/>
      <w:lvlJc w:val="left"/>
      <w:pPr>
        <w:ind w:left="1944" w:hanging="720"/>
      </w:pPr>
    </w:lvl>
    <w:lvl w:ilvl="3">
      <w:start w:val="1"/>
      <w:numFmt w:val="decimal"/>
      <w:isLgl/>
      <w:lvlText w:val="%1.%2.%3.%4."/>
      <w:lvlJc w:val="left"/>
      <w:pPr>
        <w:ind w:left="4267" w:hanging="720"/>
      </w:pPr>
    </w:lvl>
    <w:lvl w:ilvl="4">
      <w:start w:val="1"/>
      <w:numFmt w:val="decimal"/>
      <w:isLgl/>
      <w:lvlText w:val="%1.%2.%3.%4.%5."/>
      <w:lvlJc w:val="left"/>
      <w:pPr>
        <w:ind w:left="5707" w:hanging="1080"/>
      </w:pPr>
    </w:lvl>
    <w:lvl w:ilvl="5">
      <w:start w:val="1"/>
      <w:numFmt w:val="decimal"/>
      <w:isLgl/>
      <w:lvlText w:val="%1.%2.%3.%4.%5.%6."/>
      <w:lvlJc w:val="left"/>
      <w:pPr>
        <w:ind w:left="6787" w:hanging="1080"/>
      </w:pPr>
    </w:lvl>
    <w:lvl w:ilvl="6">
      <w:start w:val="1"/>
      <w:numFmt w:val="decimal"/>
      <w:isLgl/>
      <w:lvlText w:val="%1.%2.%3.%4.%5.%6.%7."/>
      <w:lvlJc w:val="left"/>
      <w:pPr>
        <w:ind w:left="8227" w:hanging="1440"/>
      </w:pPr>
    </w:lvl>
    <w:lvl w:ilvl="7">
      <w:start w:val="1"/>
      <w:numFmt w:val="decimal"/>
      <w:isLgl/>
      <w:lvlText w:val="%1.%2.%3.%4.%5.%6.%7.%8."/>
      <w:lvlJc w:val="left"/>
      <w:pPr>
        <w:ind w:left="9307" w:hanging="1440"/>
      </w:pPr>
    </w:lvl>
    <w:lvl w:ilvl="8">
      <w:start w:val="1"/>
      <w:numFmt w:val="decimal"/>
      <w:isLgl/>
      <w:lvlText w:val="%1.%2.%3.%4.%5.%6.%7.%8.%9."/>
      <w:lvlJc w:val="left"/>
      <w:pPr>
        <w:ind w:left="10747" w:hanging="1800"/>
      </w:pPr>
    </w:lvl>
  </w:abstractNum>
  <w:abstractNum w:abstractNumId="1" w15:restartNumberingAfterBreak="0">
    <w:nsid w:val="149251A8"/>
    <w:multiLevelType w:val="multilevel"/>
    <w:tmpl w:val="AE8265DC"/>
    <w:lvl w:ilvl="0">
      <w:start w:val="2"/>
      <w:numFmt w:val="decimal"/>
      <w:lvlText w:val="%1."/>
      <w:lvlJc w:val="left"/>
      <w:pPr>
        <w:ind w:left="540" w:hanging="540"/>
      </w:pPr>
    </w:lvl>
    <w:lvl w:ilvl="1">
      <w:start w:val="4"/>
      <w:numFmt w:val="decimal"/>
      <w:lvlText w:val="%1.%2."/>
      <w:lvlJc w:val="left"/>
      <w:pPr>
        <w:ind w:left="883" w:hanging="540"/>
      </w:pPr>
    </w:lvl>
    <w:lvl w:ilvl="2">
      <w:start w:val="2"/>
      <w:numFmt w:val="decimal"/>
      <w:lvlText w:val="%1.%2.%3."/>
      <w:lvlJc w:val="left"/>
      <w:pPr>
        <w:ind w:left="1406" w:hanging="720"/>
      </w:pPr>
    </w:lvl>
    <w:lvl w:ilvl="3">
      <w:start w:val="1"/>
      <w:numFmt w:val="decimal"/>
      <w:lvlText w:val="%1.%2.%3.%4."/>
      <w:lvlJc w:val="left"/>
      <w:pPr>
        <w:ind w:left="1749" w:hanging="720"/>
      </w:pPr>
    </w:lvl>
    <w:lvl w:ilvl="4">
      <w:start w:val="1"/>
      <w:numFmt w:val="decimal"/>
      <w:lvlText w:val="%1.%2.%3.%4.%5."/>
      <w:lvlJc w:val="left"/>
      <w:pPr>
        <w:ind w:left="2452" w:hanging="1080"/>
      </w:pPr>
    </w:lvl>
    <w:lvl w:ilvl="5">
      <w:start w:val="1"/>
      <w:numFmt w:val="decimal"/>
      <w:lvlText w:val="%1.%2.%3.%4.%5.%6."/>
      <w:lvlJc w:val="left"/>
      <w:pPr>
        <w:ind w:left="2795" w:hanging="1080"/>
      </w:pPr>
    </w:lvl>
    <w:lvl w:ilvl="6">
      <w:start w:val="1"/>
      <w:numFmt w:val="decimal"/>
      <w:lvlText w:val="%1.%2.%3.%4.%5.%6.%7."/>
      <w:lvlJc w:val="left"/>
      <w:pPr>
        <w:ind w:left="3498" w:hanging="1440"/>
      </w:pPr>
    </w:lvl>
    <w:lvl w:ilvl="7">
      <w:start w:val="1"/>
      <w:numFmt w:val="decimal"/>
      <w:lvlText w:val="%1.%2.%3.%4.%5.%6.%7.%8."/>
      <w:lvlJc w:val="left"/>
      <w:pPr>
        <w:ind w:left="3841" w:hanging="1440"/>
      </w:pPr>
    </w:lvl>
    <w:lvl w:ilvl="8">
      <w:start w:val="1"/>
      <w:numFmt w:val="decimal"/>
      <w:lvlText w:val="%1.%2.%3.%4.%5.%6.%7.%8.%9."/>
      <w:lvlJc w:val="left"/>
      <w:pPr>
        <w:ind w:left="4544" w:hanging="180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7C24CA1"/>
    <w:multiLevelType w:val="multilevel"/>
    <w:tmpl w:val="E7949AA6"/>
    <w:lvl w:ilvl="0">
      <w:start w:val="2"/>
      <w:numFmt w:val="decimal"/>
      <w:lvlText w:val="%1."/>
      <w:lvlJc w:val="left"/>
      <w:pPr>
        <w:ind w:left="540" w:hanging="540"/>
      </w:pPr>
      <w:rPr>
        <w:rFonts w:eastAsia="Calibri"/>
        <w:sz w:val="24"/>
      </w:rPr>
    </w:lvl>
    <w:lvl w:ilvl="1">
      <w:start w:val="3"/>
      <w:numFmt w:val="decimal"/>
      <w:lvlText w:val="%1.%2."/>
      <w:lvlJc w:val="left"/>
      <w:pPr>
        <w:ind w:left="900" w:hanging="540"/>
      </w:pPr>
      <w:rPr>
        <w:rFonts w:eastAsia="Calibri"/>
        <w:sz w:val="24"/>
      </w:rPr>
    </w:lvl>
    <w:lvl w:ilvl="2">
      <w:start w:val="1"/>
      <w:numFmt w:val="decimal"/>
      <w:lvlText w:val="%1.%2.%3."/>
      <w:lvlJc w:val="left"/>
      <w:pPr>
        <w:ind w:left="1440" w:hanging="720"/>
      </w:pPr>
      <w:rPr>
        <w:rFonts w:eastAsia="Calibri"/>
        <w:sz w:val="24"/>
      </w:rPr>
    </w:lvl>
    <w:lvl w:ilvl="3">
      <w:start w:val="1"/>
      <w:numFmt w:val="decimal"/>
      <w:lvlText w:val="%1.%2.%3.%4."/>
      <w:lvlJc w:val="left"/>
      <w:pPr>
        <w:ind w:left="1800" w:hanging="720"/>
      </w:pPr>
      <w:rPr>
        <w:rFonts w:eastAsia="Calibri"/>
        <w:sz w:val="24"/>
      </w:rPr>
    </w:lvl>
    <w:lvl w:ilvl="4">
      <w:start w:val="1"/>
      <w:numFmt w:val="decimal"/>
      <w:lvlText w:val="%1.%2.%3.%4.%5."/>
      <w:lvlJc w:val="left"/>
      <w:pPr>
        <w:ind w:left="2520" w:hanging="1080"/>
      </w:pPr>
      <w:rPr>
        <w:rFonts w:eastAsia="Calibri"/>
        <w:sz w:val="24"/>
      </w:rPr>
    </w:lvl>
    <w:lvl w:ilvl="5">
      <w:start w:val="1"/>
      <w:numFmt w:val="decimal"/>
      <w:lvlText w:val="%1.%2.%3.%4.%5.%6."/>
      <w:lvlJc w:val="left"/>
      <w:pPr>
        <w:ind w:left="2880" w:hanging="1080"/>
      </w:pPr>
      <w:rPr>
        <w:rFonts w:eastAsia="Calibri"/>
        <w:sz w:val="24"/>
      </w:rPr>
    </w:lvl>
    <w:lvl w:ilvl="6">
      <w:start w:val="1"/>
      <w:numFmt w:val="decimal"/>
      <w:lvlText w:val="%1.%2.%3.%4.%5.%6.%7."/>
      <w:lvlJc w:val="left"/>
      <w:pPr>
        <w:ind w:left="3600" w:hanging="1440"/>
      </w:pPr>
      <w:rPr>
        <w:rFonts w:eastAsia="Calibri"/>
        <w:sz w:val="24"/>
      </w:rPr>
    </w:lvl>
    <w:lvl w:ilvl="7">
      <w:start w:val="1"/>
      <w:numFmt w:val="decimal"/>
      <w:lvlText w:val="%1.%2.%3.%4.%5.%6.%7.%8."/>
      <w:lvlJc w:val="left"/>
      <w:pPr>
        <w:ind w:left="3960" w:hanging="1440"/>
      </w:pPr>
      <w:rPr>
        <w:rFonts w:eastAsia="Calibri"/>
        <w:sz w:val="24"/>
      </w:rPr>
    </w:lvl>
    <w:lvl w:ilvl="8">
      <w:start w:val="1"/>
      <w:numFmt w:val="decimal"/>
      <w:lvlText w:val="%1.%2.%3.%4.%5.%6.%7.%8.%9."/>
      <w:lvlJc w:val="left"/>
      <w:pPr>
        <w:ind w:left="4680" w:hanging="1800"/>
      </w:pPr>
      <w:rPr>
        <w:rFonts w:eastAsia="Calibri"/>
        <w:sz w:val="24"/>
      </w:rPr>
    </w:lvl>
  </w:abstractNum>
  <w:abstractNum w:abstractNumId="4" w15:restartNumberingAfterBreak="0">
    <w:nsid w:val="51586298"/>
    <w:multiLevelType w:val="hybridMultilevel"/>
    <w:tmpl w:val="5E22D33E"/>
    <w:lvl w:ilvl="0" w:tplc="082CF3B0">
      <w:start w:val="1"/>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774D281E"/>
    <w:multiLevelType w:val="hybridMultilevel"/>
    <w:tmpl w:val="90626C7A"/>
    <w:lvl w:ilvl="0" w:tplc="3A86AD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5998579">
    <w:abstractNumId w:val="5"/>
  </w:num>
  <w:num w:numId="2" w16cid:durableId="864714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3607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8443544">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235473">
    <w:abstractNumId w:val="1"/>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0958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5652D"/>
    <w:rsid w:val="0006595B"/>
    <w:rsid w:val="000721E9"/>
    <w:rsid w:val="000A638D"/>
    <w:rsid w:val="000C7638"/>
    <w:rsid w:val="000F2525"/>
    <w:rsid w:val="00111E47"/>
    <w:rsid w:val="00112425"/>
    <w:rsid w:val="00114990"/>
    <w:rsid w:val="00115185"/>
    <w:rsid w:val="00115B47"/>
    <w:rsid w:val="00125868"/>
    <w:rsid w:val="00143454"/>
    <w:rsid w:val="00154B39"/>
    <w:rsid w:val="00156F62"/>
    <w:rsid w:val="0016506D"/>
    <w:rsid w:val="001849D2"/>
    <w:rsid w:val="00193DB9"/>
    <w:rsid w:val="00194F62"/>
    <w:rsid w:val="001954B2"/>
    <w:rsid w:val="001A2337"/>
    <w:rsid w:val="001C6047"/>
    <w:rsid w:val="001C7258"/>
    <w:rsid w:val="001D3758"/>
    <w:rsid w:val="001D3C2D"/>
    <w:rsid w:val="001E2CE4"/>
    <w:rsid w:val="001F026B"/>
    <w:rsid w:val="001F5AD7"/>
    <w:rsid w:val="00203C2F"/>
    <w:rsid w:val="0024769A"/>
    <w:rsid w:val="002552AB"/>
    <w:rsid w:val="002B36A5"/>
    <w:rsid w:val="002B673D"/>
    <w:rsid w:val="002C20D0"/>
    <w:rsid w:val="002F618A"/>
    <w:rsid w:val="00321B74"/>
    <w:rsid w:val="0032517B"/>
    <w:rsid w:val="00343293"/>
    <w:rsid w:val="00357DB0"/>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B637B"/>
    <w:rsid w:val="004C4F50"/>
    <w:rsid w:val="004F0CFE"/>
    <w:rsid w:val="00504DB6"/>
    <w:rsid w:val="00507EB1"/>
    <w:rsid w:val="00516961"/>
    <w:rsid w:val="00575A1B"/>
    <w:rsid w:val="005842C7"/>
    <w:rsid w:val="00595FE5"/>
    <w:rsid w:val="005A5229"/>
    <w:rsid w:val="005C2854"/>
    <w:rsid w:val="005E13BA"/>
    <w:rsid w:val="00631661"/>
    <w:rsid w:val="0064526C"/>
    <w:rsid w:val="00650AFF"/>
    <w:rsid w:val="00653AE0"/>
    <w:rsid w:val="0066479D"/>
    <w:rsid w:val="00684EB7"/>
    <w:rsid w:val="00691D9F"/>
    <w:rsid w:val="006A49D2"/>
    <w:rsid w:val="006F1A35"/>
    <w:rsid w:val="006F66E9"/>
    <w:rsid w:val="007366C7"/>
    <w:rsid w:val="00771355"/>
    <w:rsid w:val="00772103"/>
    <w:rsid w:val="00777F2C"/>
    <w:rsid w:val="00797198"/>
    <w:rsid w:val="007C75A1"/>
    <w:rsid w:val="0081079F"/>
    <w:rsid w:val="008225DD"/>
    <w:rsid w:val="008778B8"/>
    <w:rsid w:val="00881464"/>
    <w:rsid w:val="008936D0"/>
    <w:rsid w:val="008B0EE4"/>
    <w:rsid w:val="008B70C8"/>
    <w:rsid w:val="008C6323"/>
    <w:rsid w:val="009306EC"/>
    <w:rsid w:val="0093182A"/>
    <w:rsid w:val="0093403E"/>
    <w:rsid w:val="00956EC8"/>
    <w:rsid w:val="0096468A"/>
    <w:rsid w:val="009818C4"/>
    <w:rsid w:val="00984D3F"/>
    <w:rsid w:val="009A36C5"/>
    <w:rsid w:val="009D2422"/>
    <w:rsid w:val="009F3D14"/>
    <w:rsid w:val="00A7555E"/>
    <w:rsid w:val="00AE5FCA"/>
    <w:rsid w:val="00AF498F"/>
    <w:rsid w:val="00B03844"/>
    <w:rsid w:val="00B05482"/>
    <w:rsid w:val="00B21256"/>
    <w:rsid w:val="00B24B3A"/>
    <w:rsid w:val="00B309A6"/>
    <w:rsid w:val="00B317FE"/>
    <w:rsid w:val="00B348E6"/>
    <w:rsid w:val="00B61419"/>
    <w:rsid w:val="00B64CA9"/>
    <w:rsid w:val="00B8478D"/>
    <w:rsid w:val="00BC2002"/>
    <w:rsid w:val="00BF78B8"/>
    <w:rsid w:val="00C070B7"/>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404AD"/>
    <w:rsid w:val="00F53ED7"/>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B0CFC"/>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paragraph" w:styleId="Virsraksts3">
    <w:name w:val="heading 3"/>
    <w:basedOn w:val="Parasts"/>
    <w:link w:val="Virsraksts3Rakstz"/>
    <w:uiPriority w:val="9"/>
    <w:qFormat/>
    <w:rsid w:val="00691D9F"/>
    <w:pPr>
      <w:spacing w:before="100" w:beforeAutospacing="1" w:after="100" w:afterAutospacing="1"/>
      <w:outlineLvl w:val="2"/>
    </w:pPr>
    <w:rPr>
      <w:b/>
      <w:bCs/>
      <w:sz w:val="27"/>
      <w:szCs w:val="27"/>
      <w:u w:val="none"/>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customStyle="1" w:styleId="Virsraksts3Rakstz">
    <w:name w:val="Virsraksts 3 Rakstz."/>
    <w:basedOn w:val="Noklusjumarindkopasfonts"/>
    <w:link w:val="Virsraksts3"/>
    <w:uiPriority w:val="9"/>
    <w:rsid w:val="00691D9F"/>
    <w:rPr>
      <w:b/>
      <w:bCs/>
      <w:sz w:val="27"/>
      <w:szCs w:val="27"/>
      <w:u w:val="none"/>
      <w:lang w:eastAsia="lv-LV"/>
    </w:rPr>
  </w:style>
  <w:style w:type="table" w:customStyle="1" w:styleId="Reatabula29">
    <w:name w:val="Režģa tabula29"/>
    <w:basedOn w:val="Parastatabula"/>
    <w:uiPriority w:val="39"/>
    <w:rsid w:val="006F1A35"/>
    <w:rPr>
      <w:rFonts w:ascii="Calibri" w:eastAsia="Calibri" w:hAnsi="Calibri"/>
      <w:sz w:val="22"/>
      <w:szCs w:val="22"/>
      <w:u w:val="none"/>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595FE5"/>
    <w:pPr>
      <w:tabs>
        <w:tab w:val="center" w:pos="4153"/>
        <w:tab w:val="right" w:pos="8306"/>
      </w:tabs>
    </w:pPr>
  </w:style>
  <w:style w:type="character" w:customStyle="1" w:styleId="GalveneRakstz">
    <w:name w:val="Galvene Rakstz."/>
    <w:basedOn w:val="Noklusjumarindkopasfonts"/>
    <w:link w:val="Galvene"/>
    <w:uiPriority w:val="99"/>
    <w:rsid w:val="00595FE5"/>
    <w:rPr>
      <w:szCs w:val="22"/>
    </w:rPr>
  </w:style>
  <w:style w:type="paragraph" w:styleId="Kjene">
    <w:name w:val="footer"/>
    <w:basedOn w:val="Parasts"/>
    <w:link w:val="KjeneRakstz"/>
    <w:uiPriority w:val="99"/>
    <w:unhideWhenUsed/>
    <w:rsid w:val="00595FE5"/>
    <w:pPr>
      <w:tabs>
        <w:tab w:val="center" w:pos="4153"/>
        <w:tab w:val="right" w:pos="8306"/>
      </w:tabs>
    </w:pPr>
  </w:style>
  <w:style w:type="character" w:customStyle="1" w:styleId="KjeneRakstz">
    <w:name w:val="Kājene Rakstz."/>
    <w:basedOn w:val="Noklusjumarindkopasfonts"/>
    <w:link w:val="Kjene"/>
    <w:uiPriority w:val="99"/>
    <w:rsid w:val="00595FE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7807">
      <w:bodyDiv w:val="1"/>
      <w:marLeft w:val="0"/>
      <w:marRight w:val="0"/>
      <w:marTop w:val="0"/>
      <w:marBottom w:val="0"/>
      <w:divBdr>
        <w:top w:val="none" w:sz="0" w:space="0" w:color="auto"/>
        <w:left w:val="none" w:sz="0" w:space="0" w:color="auto"/>
        <w:bottom w:val="none" w:sz="0" w:space="0" w:color="auto"/>
        <w:right w:val="none" w:sz="0" w:space="0" w:color="auto"/>
      </w:divBdr>
    </w:div>
    <w:div w:id="88907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lbene.l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RTppkpugh0K-z4Kc65iVqSAXmaV_rNL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EC44-6DFA-4A57-92A0-5A0D22CC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19940</Words>
  <Characters>11366</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2024-06-25T10:59:00Z</cp:lastPrinted>
  <dcterms:created xsi:type="dcterms:W3CDTF">2024-06-25T05:53:00Z</dcterms:created>
  <dcterms:modified xsi:type="dcterms:W3CDTF">2024-06-25T10:59:00Z</dcterms:modified>
</cp:coreProperties>
</file>