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354"/>
      </w:tblGrid>
      <w:tr w:rsidR="007D7989" w:rsidRPr="007D7989" w14:paraId="35B4F793" w14:textId="77777777" w:rsidTr="007775A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7D7989" w:rsidRPr="007D7989" w14:paraId="17E7AE94" w14:textId="77777777" w:rsidTr="007775AD">
              <w:tc>
                <w:tcPr>
                  <w:tcW w:w="9458" w:type="dxa"/>
                </w:tcPr>
                <w:p w14:paraId="11C6EFBC" w14:textId="77777777" w:rsidR="007D7989" w:rsidRPr="007D7989" w:rsidRDefault="007D7989" w:rsidP="007D7989">
                  <w:pPr>
                    <w:jc w:val="center"/>
                  </w:pPr>
                  <w:r w:rsidRPr="007D7989">
                    <w:t xml:space="preserve">          </w:t>
                  </w:r>
                  <w:r w:rsidRPr="007D7989">
                    <w:rPr>
                      <w:rFonts w:ascii="Times New Roman" w:hAnsi="Times New Roman" w:cs="Times New Roman"/>
                      <w:noProof/>
                    </w:rPr>
                    <w:drawing>
                      <wp:inline distT="0" distB="0" distL="0" distR="0" wp14:anchorId="39CF2894" wp14:editId="5B547E5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7989" w:rsidRPr="007D7989" w14:paraId="4A0EEE75" w14:textId="77777777" w:rsidTr="007775AD">
              <w:tc>
                <w:tcPr>
                  <w:tcW w:w="9458" w:type="dxa"/>
                </w:tcPr>
                <w:p w14:paraId="2E212ED8" w14:textId="77777777" w:rsidR="007D7989" w:rsidRPr="007D7989" w:rsidRDefault="007D7989" w:rsidP="007D7989">
                  <w:pPr>
                    <w:jc w:val="center"/>
                  </w:pPr>
                  <w:r w:rsidRPr="007D7989">
                    <w:rPr>
                      <w:rFonts w:ascii="Times New Roman" w:hAnsi="Times New Roman" w:cs="Times New Roman"/>
                      <w:b/>
                      <w:bCs/>
                      <w:sz w:val="28"/>
                      <w:szCs w:val="28"/>
                    </w:rPr>
                    <w:t>GULBENES NOVADA PAŠVALDĪBA</w:t>
                  </w:r>
                </w:p>
              </w:tc>
            </w:tr>
            <w:tr w:rsidR="007D7989" w:rsidRPr="007D7989" w14:paraId="35FBCFAF" w14:textId="77777777" w:rsidTr="007775AD">
              <w:tc>
                <w:tcPr>
                  <w:tcW w:w="9458" w:type="dxa"/>
                </w:tcPr>
                <w:p w14:paraId="39DEDE1D" w14:textId="77777777" w:rsidR="007D7989" w:rsidRPr="007D7989" w:rsidRDefault="007D7989" w:rsidP="007D7989">
                  <w:pPr>
                    <w:jc w:val="center"/>
                  </w:pPr>
                  <w:r w:rsidRPr="007D7989">
                    <w:rPr>
                      <w:rFonts w:ascii="Times New Roman" w:hAnsi="Times New Roman" w:cs="Times New Roman"/>
                      <w:sz w:val="24"/>
                      <w:szCs w:val="24"/>
                    </w:rPr>
                    <w:t>Reģ.Nr.90009116327</w:t>
                  </w:r>
                </w:p>
              </w:tc>
            </w:tr>
            <w:tr w:rsidR="007D7989" w:rsidRPr="007D7989" w14:paraId="7F0854EE" w14:textId="77777777" w:rsidTr="007775AD">
              <w:tc>
                <w:tcPr>
                  <w:tcW w:w="9458" w:type="dxa"/>
                </w:tcPr>
                <w:p w14:paraId="185B3B8D" w14:textId="77777777" w:rsidR="007D7989" w:rsidRPr="007D7989" w:rsidRDefault="007D7989" w:rsidP="007D7989">
                  <w:pPr>
                    <w:jc w:val="center"/>
                  </w:pPr>
                  <w:r w:rsidRPr="007D7989">
                    <w:rPr>
                      <w:rFonts w:ascii="Times New Roman" w:hAnsi="Times New Roman" w:cs="Times New Roman"/>
                      <w:sz w:val="24"/>
                      <w:szCs w:val="24"/>
                    </w:rPr>
                    <w:t>Ābeļu iela 2, Gulbene, Gulbenes nov., LV-4401</w:t>
                  </w:r>
                </w:p>
              </w:tc>
            </w:tr>
            <w:tr w:rsidR="007D7989" w:rsidRPr="007D7989" w14:paraId="421CFE45" w14:textId="77777777" w:rsidTr="007775AD">
              <w:tc>
                <w:tcPr>
                  <w:tcW w:w="9458" w:type="dxa"/>
                </w:tcPr>
                <w:p w14:paraId="7DAF1DF3" w14:textId="77777777" w:rsidR="007D7989" w:rsidRPr="007D7989" w:rsidRDefault="007D7989" w:rsidP="007D7989">
                  <w:pPr>
                    <w:jc w:val="center"/>
                  </w:pPr>
                  <w:r w:rsidRPr="007D7989">
                    <w:rPr>
                      <w:rFonts w:ascii="Times New Roman" w:hAnsi="Times New Roman" w:cs="Times New Roman"/>
                      <w:sz w:val="24"/>
                      <w:szCs w:val="24"/>
                    </w:rPr>
                    <w:t>Tālrunis 64497710, mob.26595362, e-pasts: dome@gulbene.lv, www.gulbene.lv</w:t>
                  </w:r>
                </w:p>
              </w:tc>
            </w:tr>
          </w:tbl>
          <w:p w14:paraId="6D5374CE" w14:textId="77777777" w:rsidR="007D7989" w:rsidRPr="007D7989" w:rsidRDefault="007D7989" w:rsidP="007D7989">
            <w:pPr>
              <w:spacing w:after="0" w:line="360" w:lineRule="auto"/>
              <w:jc w:val="center"/>
              <w:rPr>
                <w:rFonts w:ascii="Times New Roman" w:eastAsia="Calibri" w:hAnsi="Times New Roman" w:cs="Times New Roman"/>
                <w:kern w:val="0"/>
                <w:sz w:val="24"/>
                <w:szCs w:val="24"/>
                <w:lang w:eastAsia="lv-LV"/>
                <w14:ligatures w14:val="none"/>
              </w:rPr>
            </w:pPr>
          </w:p>
        </w:tc>
      </w:tr>
      <w:tr w:rsidR="007D7989" w:rsidRPr="007D7989" w14:paraId="3298C832" w14:textId="77777777" w:rsidTr="007775AD">
        <w:tc>
          <w:tcPr>
            <w:tcW w:w="9354" w:type="dxa"/>
          </w:tcPr>
          <w:p w14:paraId="7A8A9C3D" w14:textId="77777777" w:rsidR="007D7989" w:rsidRPr="007D7989" w:rsidRDefault="007D7989" w:rsidP="007D7989">
            <w:pPr>
              <w:spacing w:after="0" w:line="240" w:lineRule="auto"/>
              <w:jc w:val="center"/>
              <w:rPr>
                <w:rFonts w:ascii="Times New Roman" w:eastAsia="Calibri" w:hAnsi="Times New Roman" w:cs="Times New Roman"/>
                <w:kern w:val="0"/>
                <w:sz w:val="4"/>
                <w:szCs w:val="4"/>
                <w:lang w:eastAsia="lv-LV"/>
                <w14:ligatures w14:val="none"/>
              </w:rPr>
            </w:pPr>
          </w:p>
        </w:tc>
      </w:tr>
    </w:tbl>
    <w:p w14:paraId="2A44FFB4" w14:textId="77777777" w:rsidR="007D7989" w:rsidRPr="007D7989" w:rsidRDefault="007D7989" w:rsidP="007D7989">
      <w:pPr>
        <w:spacing w:after="0" w:line="240" w:lineRule="auto"/>
        <w:jc w:val="center"/>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Gulbenē</w:t>
      </w:r>
    </w:p>
    <w:p w14:paraId="3412788E" w14:textId="77777777" w:rsidR="007D7989" w:rsidRPr="007D7989" w:rsidRDefault="007D7989" w:rsidP="007D7989">
      <w:pPr>
        <w:spacing w:after="0" w:line="240" w:lineRule="auto"/>
        <w:jc w:val="center"/>
        <w:rPr>
          <w:rFonts w:ascii="Times New Roman" w:eastAsia="Calibri" w:hAnsi="Times New Roman" w:cs="Times New Roman"/>
          <w:kern w:val="0"/>
          <w:sz w:val="24"/>
          <w:szCs w:val="24"/>
          <w:lang w:eastAsia="lv-LV"/>
          <w14:ligatures w14:val="none"/>
        </w:rPr>
      </w:pPr>
    </w:p>
    <w:p w14:paraId="43A7A319" w14:textId="6361201E" w:rsidR="007D7989" w:rsidRPr="007D7989" w:rsidRDefault="007D7989" w:rsidP="007D7989">
      <w:pPr>
        <w:spacing w:after="0" w:line="240" w:lineRule="auto"/>
        <w:rPr>
          <w:rFonts w:ascii="Times New Roman" w:eastAsia="Calibri" w:hAnsi="Times New Roman" w:cs="Times New Roman"/>
          <w:b/>
          <w:kern w:val="0"/>
          <w:sz w:val="24"/>
          <w:szCs w:val="24"/>
          <w:lang w:eastAsia="lv-LV"/>
          <w14:ligatures w14:val="none"/>
        </w:rPr>
      </w:pPr>
      <w:r w:rsidRPr="007D7989">
        <w:rPr>
          <w:rFonts w:ascii="Times New Roman" w:eastAsia="Calibri" w:hAnsi="Times New Roman" w:cs="Times New Roman"/>
          <w:b/>
          <w:kern w:val="0"/>
          <w:sz w:val="24"/>
          <w:szCs w:val="24"/>
          <w:lang w:eastAsia="lv-LV"/>
          <w14:ligatures w14:val="none"/>
        </w:rPr>
        <w:t>202</w:t>
      </w:r>
      <w:r w:rsidR="00786BEB">
        <w:rPr>
          <w:rFonts w:ascii="Times New Roman" w:eastAsia="Calibri" w:hAnsi="Times New Roman" w:cs="Times New Roman"/>
          <w:b/>
          <w:kern w:val="0"/>
          <w:sz w:val="24"/>
          <w:szCs w:val="24"/>
          <w:lang w:eastAsia="lv-LV"/>
          <w14:ligatures w14:val="none"/>
        </w:rPr>
        <w:t>4</w:t>
      </w:r>
      <w:r w:rsidRPr="007D7989">
        <w:rPr>
          <w:rFonts w:ascii="Times New Roman" w:eastAsia="Calibri" w:hAnsi="Times New Roman" w:cs="Times New Roman"/>
          <w:b/>
          <w:kern w:val="0"/>
          <w:sz w:val="24"/>
          <w:szCs w:val="24"/>
          <w:lang w:eastAsia="lv-LV"/>
          <w14:ligatures w14:val="none"/>
        </w:rPr>
        <w:t xml:space="preserve">.gada </w:t>
      </w:r>
      <w:r w:rsidR="00786BEB">
        <w:rPr>
          <w:rFonts w:ascii="Times New Roman" w:eastAsia="Calibri" w:hAnsi="Times New Roman" w:cs="Times New Roman"/>
          <w:b/>
          <w:kern w:val="0"/>
          <w:sz w:val="24"/>
          <w:szCs w:val="24"/>
          <w:lang w:eastAsia="lv-LV"/>
          <w14:ligatures w14:val="none"/>
        </w:rPr>
        <w:t>25.jūlijā</w:t>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t xml:space="preserve">            </w:t>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r>
      <w:r w:rsidR="00786BEB">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Saistošie noteikumi Nr.</w:t>
      </w:r>
      <w:r w:rsidR="00E24D92">
        <w:rPr>
          <w:rFonts w:ascii="Times New Roman" w:eastAsia="Calibri" w:hAnsi="Times New Roman" w:cs="Times New Roman"/>
          <w:b/>
          <w:kern w:val="0"/>
          <w:sz w:val="24"/>
          <w:szCs w:val="24"/>
          <w:lang w:eastAsia="lv-LV"/>
          <w14:ligatures w14:val="none"/>
        </w:rPr>
        <w:t>__</w:t>
      </w:r>
    </w:p>
    <w:p w14:paraId="1128C2D0" w14:textId="3880289F" w:rsidR="007D7989" w:rsidRPr="007D7989" w:rsidRDefault="007D7989" w:rsidP="007D7989">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7D7989">
        <w:rPr>
          <w:rFonts w:ascii="Times New Roman" w:eastAsia="Calibri" w:hAnsi="Times New Roman" w:cs="Times New Roman"/>
          <w:b/>
          <w:kern w:val="0"/>
          <w:sz w:val="24"/>
          <w:szCs w:val="24"/>
          <w:lang w:eastAsia="lv-LV"/>
          <w14:ligatures w14:val="none"/>
        </w:rPr>
        <w:t>(prot. Nr.</w:t>
      </w:r>
      <w:r w:rsidR="00E24D92">
        <w:rPr>
          <w:rFonts w:ascii="Times New Roman" w:eastAsia="Calibri" w:hAnsi="Times New Roman" w:cs="Times New Roman"/>
          <w:b/>
          <w:kern w:val="0"/>
          <w:sz w:val="24"/>
          <w:szCs w:val="24"/>
          <w:lang w:eastAsia="lv-LV"/>
          <w14:ligatures w14:val="none"/>
        </w:rPr>
        <w:t>__</w:t>
      </w:r>
      <w:r w:rsidRPr="007D7989">
        <w:rPr>
          <w:rFonts w:ascii="Times New Roman" w:eastAsia="Calibri" w:hAnsi="Times New Roman" w:cs="Times New Roman"/>
          <w:b/>
          <w:kern w:val="0"/>
          <w:sz w:val="24"/>
          <w:szCs w:val="24"/>
          <w:lang w:eastAsia="lv-LV"/>
          <w14:ligatures w14:val="none"/>
        </w:rPr>
        <w:t xml:space="preserve">, </w:t>
      </w:r>
      <w:r w:rsidR="00E24D92">
        <w:rPr>
          <w:rFonts w:ascii="Times New Roman" w:eastAsia="Calibri" w:hAnsi="Times New Roman" w:cs="Times New Roman"/>
          <w:b/>
          <w:kern w:val="0"/>
          <w:sz w:val="24"/>
          <w:szCs w:val="24"/>
          <w:lang w:eastAsia="lv-LV"/>
          <w14:ligatures w14:val="none"/>
        </w:rPr>
        <w:t>__</w:t>
      </w:r>
      <w:r w:rsidRPr="007D7989">
        <w:rPr>
          <w:rFonts w:ascii="Times New Roman" w:eastAsia="Calibri" w:hAnsi="Times New Roman" w:cs="Times New Roman"/>
          <w:b/>
          <w:kern w:val="0"/>
          <w:sz w:val="24"/>
          <w:szCs w:val="24"/>
          <w:lang w:eastAsia="lv-LV"/>
          <w14:ligatures w14:val="none"/>
        </w:rPr>
        <w:t>.p.)</w:t>
      </w:r>
    </w:p>
    <w:p w14:paraId="63C65909" w14:textId="77777777" w:rsidR="007D7989" w:rsidRPr="007D7989" w:rsidRDefault="007D7989" w:rsidP="007D7989">
      <w:pPr>
        <w:spacing w:after="0" w:line="240" w:lineRule="auto"/>
        <w:rPr>
          <w:rFonts w:ascii="Arial" w:eastAsia="Calibri" w:hAnsi="Arial" w:cs="Arial"/>
          <w:b/>
          <w:kern w:val="0"/>
          <w:sz w:val="24"/>
          <w:szCs w:val="24"/>
          <w:lang w:eastAsia="lv-LV"/>
          <w14:ligatures w14:val="none"/>
        </w:rPr>
      </w:pPr>
    </w:p>
    <w:p w14:paraId="4B52A64E" w14:textId="77777777" w:rsidR="007D7989" w:rsidRPr="007D7989" w:rsidRDefault="007D7989" w:rsidP="007D7989">
      <w:pPr>
        <w:spacing w:after="0" w:line="240" w:lineRule="auto"/>
        <w:jc w:val="right"/>
        <w:rPr>
          <w:rFonts w:ascii="Arial" w:eastAsia="Calibri" w:hAnsi="Arial" w:cs="Arial"/>
          <w:b/>
          <w:kern w:val="0"/>
          <w:sz w:val="24"/>
          <w:szCs w:val="24"/>
          <w:lang w:eastAsia="lv-LV"/>
          <w14:ligatures w14:val="none"/>
        </w:rPr>
      </w:pPr>
      <w:r w:rsidRPr="007D7989">
        <w:rPr>
          <w:rFonts w:ascii="Arial" w:eastAsia="Calibri" w:hAnsi="Arial" w:cs="Arial"/>
          <w:b/>
          <w:kern w:val="0"/>
          <w:sz w:val="24"/>
          <w:szCs w:val="24"/>
          <w:lang w:eastAsia="lv-LV"/>
          <w14:ligatures w14:val="none"/>
        </w:rPr>
        <w:t xml:space="preserve">   </w:t>
      </w:r>
    </w:p>
    <w:p w14:paraId="3CC2D7BA" w14:textId="7BB7A2F0" w:rsidR="007D7989" w:rsidRPr="007D7989" w:rsidRDefault="007D7989" w:rsidP="007D7989">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7D7989">
        <w:rPr>
          <w:rFonts w:ascii="Times New Roman" w:eastAsia="Calibri" w:hAnsi="Times New Roman" w:cs="Times New Roman"/>
          <w:b/>
          <w:kern w:val="0"/>
          <w:sz w:val="24"/>
          <w:szCs w:val="24"/>
          <w:lang w:eastAsia="lv-LV"/>
          <w14:ligatures w14:val="none"/>
        </w:rPr>
        <w:t>Grozījumi Gulbenes novada pašvaldības domes 2023.gada 30.novembra saistošajos noteikumos Nr.</w:t>
      </w:r>
      <w:r>
        <w:rPr>
          <w:rFonts w:ascii="Times New Roman" w:eastAsia="Calibri" w:hAnsi="Times New Roman" w:cs="Times New Roman"/>
          <w:b/>
          <w:kern w:val="0"/>
          <w:sz w:val="24"/>
          <w:szCs w:val="24"/>
          <w:lang w:eastAsia="lv-LV"/>
          <w14:ligatures w14:val="none"/>
        </w:rPr>
        <w:t>19 “</w:t>
      </w:r>
      <w:r w:rsidRPr="007D7989">
        <w:rPr>
          <w:rFonts w:ascii="Times New Roman" w:eastAsia="Calibri" w:hAnsi="Times New Roman" w:cs="Times New Roman"/>
          <w:b/>
          <w:kern w:val="0"/>
          <w:sz w:val="24"/>
          <w:szCs w:val="24"/>
          <w:lang w:eastAsia="lv-LV"/>
          <w14:ligatures w14:val="none"/>
        </w:rPr>
        <w:t xml:space="preserve">Par </w:t>
      </w:r>
      <w:bookmarkEnd w:id="0"/>
      <w:r w:rsidRPr="007D7989">
        <w:rPr>
          <w:rFonts w:ascii="Times New Roman" w:eastAsia="Calibri" w:hAnsi="Times New Roman" w:cs="Times New Roman"/>
          <w:b/>
          <w:kern w:val="0"/>
          <w:sz w:val="24"/>
          <w:szCs w:val="24"/>
          <w:lang w:eastAsia="lv-LV"/>
          <w14:ligatures w14:val="none"/>
        </w:rPr>
        <w:t>izglītojamo ēdināšanas maksas atvieglojumiem Gulbenes novada pašvaldībā</w:t>
      </w:r>
      <w:r>
        <w:rPr>
          <w:rFonts w:ascii="Times New Roman" w:eastAsia="Calibri" w:hAnsi="Times New Roman" w:cs="Times New Roman"/>
          <w:b/>
          <w:kern w:val="0"/>
          <w:sz w:val="24"/>
          <w:szCs w:val="24"/>
          <w:lang w:eastAsia="lv-LV"/>
          <w14:ligatures w14:val="none"/>
        </w:rPr>
        <w:t>”</w:t>
      </w:r>
    </w:p>
    <w:bookmarkEnd w:id="1"/>
    <w:p w14:paraId="19DAC8CC" w14:textId="77777777" w:rsidR="007D7989" w:rsidRPr="007D7989" w:rsidRDefault="007D7989" w:rsidP="007D7989">
      <w:pPr>
        <w:widowControl w:val="0"/>
        <w:suppressAutoHyphens/>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795605DC" w14:textId="77777777" w:rsidR="007D7989" w:rsidRPr="007D7989" w:rsidRDefault="007D7989" w:rsidP="007D7989">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7D7989">
        <w:rPr>
          <w:rFonts w:ascii="Times New Roman" w:eastAsia="Times New Roman" w:hAnsi="Times New Roman" w:cs="Times New Roman"/>
          <w:i/>
          <w:iCs/>
          <w:kern w:val="0"/>
          <w:sz w:val="24"/>
          <w:szCs w:val="24"/>
          <w:lang w:eastAsia="lv-LV"/>
          <w14:ligatures w14:val="none"/>
        </w:rPr>
        <w:t>Izdoti saskaņā ar Pašvaldību likuma 44.panta otro daļu, Izglītības likuma 17.panta trešās daļas 11.punktu</w:t>
      </w:r>
    </w:p>
    <w:p w14:paraId="742BBB42" w14:textId="77777777" w:rsidR="007D7989" w:rsidRPr="007D7989" w:rsidRDefault="007D7989" w:rsidP="007D7989">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37D95613" w14:textId="635129D7" w:rsidR="007D7989" w:rsidRDefault="007D7989" w:rsidP="003F03D0">
      <w:pPr>
        <w:widowControl w:val="0"/>
        <w:suppressAutoHyphens/>
        <w:spacing w:after="0" w:line="360" w:lineRule="auto"/>
        <w:ind w:firstLine="567"/>
        <w:jc w:val="both"/>
        <w:rPr>
          <w:rFonts w:ascii="Times New Roman" w:eastAsia="Calibri" w:hAnsi="Times New Roman" w:cs="Times New Roman"/>
          <w:kern w:val="0"/>
          <w:sz w:val="24"/>
          <w:szCs w:val="24"/>
          <w:lang w:eastAsia="lv-LV"/>
          <w14:ligatures w14:val="none"/>
        </w:rPr>
      </w:pPr>
      <w:r w:rsidRPr="000939F4">
        <w:rPr>
          <w:rFonts w:ascii="Times New Roman" w:eastAsia="Calibri" w:hAnsi="Times New Roman" w:cs="Times New Roman"/>
          <w:kern w:val="0"/>
          <w:sz w:val="24"/>
          <w:szCs w:val="24"/>
          <w:lang w:eastAsia="lv-LV"/>
          <w14:ligatures w14:val="none"/>
        </w:rPr>
        <w:tab/>
        <w:t>Izdarīt Gulbenes novada pašvaldības domes 2023.gada 30.novembra saistošajos noteikumos</w:t>
      </w:r>
      <w:r>
        <w:rPr>
          <w:rFonts w:ascii="Times New Roman" w:eastAsia="Calibri" w:hAnsi="Times New Roman" w:cs="Times New Roman"/>
          <w:kern w:val="0"/>
          <w:sz w:val="24"/>
          <w:szCs w:val="24"/>
          <w:lang w:eastAsia="lv-LV"/>
          <w14:ligatures w14:val="none"/>
        </w:rPr>
        <w:t xml:space="preserve"> Nr.19</w:t>
      </w:r>
      <w:r w:rsidRPr="000939F4">
        <w:rPr>
          <w:rFonts w:ascii="Times New Roman" w:eastAsia="Calibri" w:hAnsi="Times New Roman" w:cs="Times New Roman"/>
          <w:kern w:val="0"/>
          <w:sz w:val="24"/>
          <w:szCs w:val="24"/>
          <w:lang w:eastAsia="lv-LV"/>
          <w14:ligatures w14:val="none"/>
        </w:rPr>
        <w:t xml:space="preserve"> “</w:t>
      </w:r>
      <w:r w:rsidRPr="007D7989">
        <w:rPr>
          <w:rFonts w:ascii="Times New Roman" w:eastAsia="Calibri" w:hAnsi="Times New Roman" w:cs="Times New Roman"/>
          <w:kern w:val="0"/>
          <w:sz w:val="24"/>
          <w:szCs w:val="24"/>
          <w:lang w:eastAsia="lv-LV"/>
          <w14:ligatures w14:val="none"/>
        </w:rPr>
        <w:t>Par izglītojamo ēdināšanas maksas atvieglojumiem Gulbenes novada pašvaldībā</w:t>
      </w:r>
      <w:r w:rsidRPr="000939F4">
        <w:rPr>
          <w:rFonts w:ascii="Times New Roman" w:eastAsia="Calibri" w:hAnsi="Times New Roman" w:cs="Times New Roman"/>
          <w:kern w:val="0"/>
          <w:sz w:val="24"/>
          <w:szCs w:val="24"/>
          <w:lang w:eastAsia="lv-LV"/>
          <w14:ligatures w14:val="none"/>
        </w:rPr>
        <w:t>” šādus grozījumus:</w:t>
      </w:r>
    </w:p>
    <w:p w14:paraId="25417734" w14:textId="3DAA4734" w:rsidR="007D7989" w:rsidRDefault="007D7989"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Izteikt</w:t>
      </w:r>
      <w:r w:rsidR="003F03D0">
        <w:rPr>
          <w:rFonts w:ascii="Times New Roman" w:eastAsia="Calibri" w:hAnsi="Times New Roman" w:cs="Times New Roman"/>
          <w:kern w:val="0"/>
          <w:sz w:val="24"/>
          <w:szCs w:val="24"/>
          <w:lang w:eastAsia="lv-LV"/>
          <w14:ligatures w14:val="none"/>
        </w:rPr>
        <w:t xml:space="preserve"> 5.</w:t>
      </w:r>
      <w:r w:rsidRPr="007D7989">
        <w:rPr>
          <w:rFonts w:ascii="Times New Roman" w:eastAsia="Calibri" w:hAnsi="Times New Roman" w:cs="Times New Roman"/>
          <w:kern w:val="0"/>
          <w:sz w:val="24"/>
          <w:szCs w:val="24"/>
          <w:lang w:eastAsia="lv-LV"/>
          <w14:ligatures w14:val="none"/>
        </w:rPr>
        <w:t>punktu šādā redakcijā:</w:t>
      </w:r>
    </w:p>
    <w:p w14:paraId="18997316" w14:textId="257F6A53" w:rsidR="003F03D0" w:rsidRPr="007D7989"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“5. </w:t>
      </w:r>
      <w:r w:rsidRPr="003F03D0">
        <w:rPr>
          <w:rFonts w:ascii="Times New Roman" w:eastAsia="Calibri" w:hAnsi="Times New Roman" w:cs="Times New Roman"/>
          <w:kern w:val="0"/>
          <w:sz w:val="24"/>
          <w:szCs w:val="24"/>
          <w:lang w:eastAsia="lv-LV"/>
          <w14:ligatures w14:val="none"/>
        </w:rPr>
        <w:t>Atvieglojums par brokastīm tiek piešķirts</w:t>
      </w:r>
      <w:r>
        <w:rPr>
          <w:rFonts w:ascii="Times New Roman" w:eastAsia="Calibri" w:hAnsi="Times New Roman" w:cs="Times New Roman"/>
          <w:kern w:val="0"/>
          <w:sz w:val="24"/>
          <w:szCs w:val="24"/>
          <w:lang w:eastAsia="lv-LV"/>
          <w14:ligatures w14:val="none"/>
        </w:rPr>
        <w:t xml:space="preserve"> </w:t>
      </w:r>
      <w:r w:rsidRPr="003F03D0">
        <w:rPr>
          <w:rFonts w:ascii="Times New Roman" w:eastAsia="Calibri" w:hAnsi="Times New Roman" w:cs="Times New Roman"/>
          <w:kern w:val="0"/>
          <w:sz w:val="24"/>
          <w:szCs w:val="24"/>
          <w:lang w:eastAsia="lv-LV"/>
          <w14:ligatures w14:val="none"/>
        </w:rPr>
        <w:t>50% apmērā izglītojamajam, kurš Izglītības iestādē apgūst pirmsskolas izglītības programmu, – bez izvērtēšanas</w:t>
      </w:r>
      <w:r>
        <w:rPr>
          <w:rFonts w:ascii="Times New Roman" w:eastAsia="Calibri" w:hAnsi="Times New Roman" w:cs="Times New Roman"/>
          <w:kern w:val="0"/>
          <w:sz w:val="24"/>
          <w:szCs w:val="24"/>
          <w:lang w:eastAsia="lv-LV"/>
          <w14:ligatures w14:val="none"/>
        </w:rPr>
        <w:t xml:space="preserve">.”. </w:t>
      </w:r>
    </w:p>
    <w:p w14:paraId="4D7BF4B2" w14:textId="68E138EC" w:rsidR="007D7989" w:rsidRDefault="003F03D0"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Svītrot 6.2.5. un 6.2.6.apakšpunktu</w:t>
      </w:r>
      <w:r w:rsidR="0001756C">
        <w:rPr>
          <w:rFonts w:ascii="Times New Roman" w:eastAsia="Calibri" w:hAnsi="Times New Roman" w:cs="Times New Roman"/>
          <w:kern w:val="0"/>
          <w:sz w:val="24"/>
          <w:szCs w:val="24"/>
          <w:lang w:eastAsia="lv-LV"/>
          <w14:ligatures w14:val="none"/>
        </w:rPr>
        <w:t>.</w:t>
      </w:r>
    </w:p>
    <w:p w14:paraId="0E3100C9" w14:textId="0639ACC6" w:rsidR="003F03D0" w:rsidRDefault="003F03D0"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Izteikt 7.punktu šādā redakcijā:</w:t>
      </w:r>
    </w:p>
    <w:p w14:paraId="0C7E6830" w14:textId="77777777" w:rsidR="003F03D0"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“7.</w:t>
      </w:r>
      <w:r w:rsidRPr="003F03D0">
        <w:t xml:space="preserve"> </w:t>
      </w:r>
      <w:r w:rsidRPr="003F03D0">
        <w:rPr>
          <w:rFonts w:ascii="Times New Roman" w:eastAsia="Calibri" w:hAnsi="Times New Roman" w:cs="Times New Roman"/>
          <w:kern w:val="0"/>
          <w:sz w:val="24"/>
          <w:szCs w:val="24"/>
          <w:lang w:eastAsia="lv-LV"/>
          <w14:ligatures w14:val="none"/>
        </w:rPr>
        <w:t>Atvieglojums par launagu tiek piešķirts</w:t>
      </w:r>
      <w:r>
        <w:rPr>
          <w:rFonts w:ascii="Times New Roman" w:eastAsia="Calibri" w:hAnsi="Times New Roman" w:cs="Times New Roman"/>
          <w:kern w:val="0"/>
          <w:sz w:val="24"/>
          <w:szCs w:val="24"/>
          <w:lang w:eastAsia="lv-LV"/>
          <w14:ligatures w14:val="none"/>
        </w:rPr>
        <w:t xml:space="preserve"> 50% apmērā:</w:t>
      </w:r>
    </w:p>
    <w:p w14:paraId="45335DD7" w14:textId="5639D56D" w:rsidR="003F03D0"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7.1.</w:t>
      </w:r>
      <w:r w:rsidR="00DD3AAE">
        <w:rPr>
          <w:rFonts w:ascii="Times New Roman" w:eastAsia="Calibri" w:hAnsi="Times New Roman" w:cs="Times New Roman"/>
          <w:kern w:val="0"/>
          <w:sz w:val="24"/>
          <w:szCs w:val="24"/>
          <w:lang w:eastAsia="lv-LV"/>
          <w14:ligatures w14:val="none"/>
        </w:rPr>
        <w:t xml:space="preserve"> </w:t>
      </w:r>
      <w:r w:rsidRPr="003F03D0">
        <w:rPr>
          <w:rFonts w:ascii="Times New Roman" w:eastAsia="Calibri" w:hAnsi="Times New Roman" w:cs="Times New Roman"/>
          <w:kern w:val="0"/>
          <w:sz w:val="24"/>
          <w:szCs w:val="24"/>
          <w:lang w:eastAsia="lv-LV"/>
          <w14:ligatures w14:val="none"/>
        </w:rPr>
        <w:t>izglītojamajam, kurš Izglītības iestādē apgūst pirmsskolas izglītības programmu, – bez izvērtēšanas</w:t>
      </w:r>
      <w:r>
        <w:rPr>
          <w:rFonts w:ascii="Times New Roman" w:eastAsia="Calibri" w:hAnsi="Times New Roman" w:cs="Times New Roman"/>
          <w:kern w:val="0"/>
          <w:sz w:val="24"/>
          <w:szCs w:val="24"/>
          <w:lang w:eastAsia="lv-LV"/>
          <w14:ligatures w14:val="none"/>
        </w:rPr>
        <w:t>;</w:t>
      </w:r>
    </w:p>
    <w:p w14:paraId="36BACEDE" w14:textId="1B3B2046" w:rsidR="003F03D0"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7.2.</w:t>
      </w:r>
      <w:r w:rsidR="00DD3AAE">
        <w:rPr>
          <w:rFonts w:ascii="Times New Roman" w:eastAsia="Calibri" w:hAnsi="Times New Roman" w:cs="Times New Roman"/>
          <w:kern w:val="0"/>
          <w:sz w:val="24"/>
          <w:szCs w:val="24"/>
          <w:lang w:eastAsia="lv-LV"/>
          <w14:ligatures w14:val="none"/>
        </w:rPr>
        <w:t xml:space="preserve"> </w:t>
      </w:r>
      <w:r w:rsidRPr="003F03D0">
        <w:rPr>
          <w:rFonts w:ascii="Times New Roman" w:eastAsia="Calibri" w:hAnsi="Times New Roman" w:cs="Times New Roman"/>
          <w:kern w:val="0"/>
          <w:sz w:val="24"/>
          <w:szCs w:val="24"/>
          <w:lang w:eastAsia="lv-LV"/>
          <w14:ligatures w14:val="none"/>
        </w:rPr>
        <w:t>izglītojamajam, kurš Izglītības iestādē apgūst pamatizglītības programmu, ja viņš ir:</w:t>
      </w:r>
    </w:p>
    <w:p w14:paraId="5BD45621" w14:textId="77777777" w:rsidR="003F03D0"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7.2.1. </w:t>
      </w:r>
      <w:r w:rsidRPr="003F03D0">
        <w:rPr>
          <w:rFonts w:ascii="Times New Roman" w:eastAsia="Calibri" w:hAnsi="Times New Roman" w:cs="Times New Roman"/>
          <w:kern w:val="0"/>
          <w:sz w:val="24"/>
          <w:szCs w:val="24"/>
          <w:lang w:eastAsia="lv-LV"/>
          <w14:ligatures w14:val="none"/>
        </w:rPr>
        <w:t>no maznodrošinātas vai trūcīgas mājsaimniecības</w:t>
      </w:r>
      <w:r>
        <w:rPr>
          <w:rFonts w:ascii="Times New Roman" w:eastAsia="Calibri" w:hAnsi="Times New Roman" w:cs="Times New Roman"/>
          <w:kern w:val="0"/>
          <w:sz w:val="24"/>
          <w:szCs w:val="24"/>
          <w:lang w:eastAsia="lv-LV"/>
          <w14:ligatures w14:val="none"/>
        </w:rPr>
        <w:t>;</w:t>
      </w:r>
    </w:p>
    <w:p w14:paraId="01D7EB14" w14:textId="77777777" w:rsidR="003F03D0"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7.2.2. </w:t>
      </w:r>
      <w:r w:rsidRPr="003F03D0">
        <w:rPr>
          <w:rFonts w:ascii="Times New Roman" w:eastAsia="Calibri" w:hAnsi="Times New Roman" w:cs="Times New Roman"/>
          <w:kern w:val="0"/>
          <w:sz w:val="24"/>
          <w:szCs w:val="24"/>
          <w:lang w:eastAsia="lv-LV"/>
          <w14:ligatures w14:val="none"/>
        </w:rPr>
        <w:t>no daudzbērnu ģimenes</w:t>
      </w:r>
      <w:r>
        <w:rPr>
          <w:rFonts w:ascii="Times New Roman" w:eastAsia="Calibri" w:hAnsi="Times New Roman" w:cs="Times New Roman"/>
          <w:kern w:val="0"/>
          <w:sz w:val="24"/>
          <w:szCs w:val="24"/>
          <w:lang w:eastAsia="lv-LV"/>
          <w14:ligatures w14:val="none"/>
        </w:rPr>
        <w:t>;</w:t>
      </w:r>
    </w:p>
    <w:p w14:paraId="0F7A2F79" w14:textId="1EAD628B" w:rsidR="003F03D0" w:rsidRPr="007D7989" w:rsidRDefault="003F03D0" w:rsidP="003F03D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7.2.3. </w:t>
      </w:r>
      <w:r w:rsidRPr="003F03D0">
        <w:rPr>
          <w:rFonts w:ascii="Times New Roman" w:eastAsia="Calibri" w:hAnsi="Times New Roman" w:cs="Times New Roman"/>
          <w:kern w:val="0"/>
          <w:sz w:val="24"/>
          <w:szCs w:val="24"/>
          <w:lang w:eastAsia="lv-LV"/>
          <w14:ligatures w14:val="none"/>
        </w:rPr>
        <w:t>ar invaliditāti</w:t>
      </w:r>
      <w:r>
        <w:rPr>
          <w:rFonts w:ascii="Times New Roman" w:eastAsia="Calibri" w:hAnsi="Times New Roman" w:cs="Times New Roman"/>
          <w:kern w:val="0"/>
          <w:sz w:val="24"/>
          <w:szCs w:val="24"/>
          <w:lang w:eastAsia="lv-LV"/>
          <w14:ligatures w14:val="none"/>
        </w:rPr>
        <w:t xml:space="preserve">.”. </w:t>
      </w:r>
    </w:p>
    <w:p w14:paraId="2D97D417" w14:textId="5BFD8284" w:rsidR="007D7989" w:rsidRPr="007D7989" w:rsidRDefault="008A26AE"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Svītrot 8.punktu.</w:t>
      </w:r>
    </w:p>
    <w:p w14:paraId="2B603AFA" w14:textId="77777777" w:rsidR="007D7989" w:rsidRDefault="007D7989" w:rsidP="007D7989">
      <w:pPr>
        <w:spacing w:after="0" w:line="240" w:lineRule="auto"/>
        <w:ind w:right="-1"/>
        <w:jc w:val="both"/>
        <w:rPr>
          <w:rFonts w:ascii="Times New Roman" w:eastAsia="Calibri" w:hAnsi="Times New Roman" w:cs="Times New Roman"/>
          <w:kern w:val="0"/>
          <w:sz w:val="24"/>
          <w:szCs w:val="24"/>
          <w:lang w:eastAsia="lv-LV" w:bidi="hi-IN"/>
          <w14:ligatures w14:val="none"/>
        </w:rPr>
      </w:pPr>
    </w:p>
    <w:p w14:paraId="4F2EF2CC" w14:textId="77777777" w:rsidR="007D7989" w:rsidRDefault="007D7989" w:rsidP="007D7989">
      <w:pPr>
        <w:spacing w:after="0" w:line="240" w:lineRule="auto"/>
        <w:ind w:right="-1"/>
        <w:jc w:val="both"/>
        <w:rPr>
          <w:rFonts w:ascii="Times New Roman" w:eastAsia="Calibri" w:hAnsi="Times New Roman" w:cs="Times New Roman"/>
          <w:kern w:val="0"/>
          <w:sz w:val="24"/>
          <w:szCs w:val="24"/>
          <w:lang w:eastAsia="lv-LV" w:bidi="hi-IN"/>
          <w14:ligatures w14:val="none"/>
        </w:rPr>
      </w:pPr>
    </w:p>
    <w:p w14:paraId="34F55EFE" w14:textId="115128FA"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Gulbenes novada</w:t>
      </w:r>
      <w:r w:rsidR="00587565">
        <w:rPr>
          <w:rFonts w:ascii="Times New Roman" w:eastAsia="Calibri" w:hAnsi="Times New Roman" w:cs="Times New Roman"/>
          <w:kern w:val="0"/>
          <w:sz w:val="24"/>
          <w:szCs w:val="24"/>
          <w:lang w:eastAsia="lv-LV"/>
          <w14:ligatures w14:val="none"/>
        </w:rPr>
        <w:t xml:space="preserve"> pašvaldības</w:t>
      </w:r>
      <w:r w:rsidRPr="007D7989">
        <w:rPr>
          <w:rFonts w:ascii="Times New Roman" w:eastAsia="Calibri" w:hAnsi="Times New Roman" w:cs="Times New Roman"/>
          <w:kern w:val="0"/>
          <w:sz w:val="24"/>
          <w:szCs w:val="24"/>
          <w:lang w:eastAsia="lv-LV"/>
          <w14:ligatures w14:val="none"/>
        </w:rPr>
        <w:t xml:space="preserve"> domes priekšsēdētāj</w:t>
      </w:r>
      <w:r w:rsidR="00587565">
        <w:rPr>
          <w:rFonts w:ascii="Times New Roman" w:eastAsia="Calibri" w:hAnsi="Times New Roman" w:cs="Times New Roman"/>
          <w:kern w:val="0"/>
          <w:sz w:val="24"/>
          <w:szCs w:val="24"/>
          <w:lang w:eastAsia="lv-LV"/>
          <w14:ligatures w14:val="none"/>
        </w:rPr>
        <w:t>a vietniece</w:t>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00587565">
        <w:rPr>
          <w:rFonts w:ascii="Times New Roman" w:eastAsia="Calibri" w:hAnsi="Times New Roman" w:cs="Times New Roman"/>
          <w:kern w:val="0"/>
          <w:sz w:val="24"/>
          <w:szCs w:val="24"/>
          <w:lang w:eastAsia="lv-LV"/>
          <w14:ligatures w14:val="none"/>
        </w:rPr>
        <w:t>G.Švika</w:t>
      </w:r>
    </w:p>
    <w:p w14:paraId="656ABBF6" w14:textId="2784F86B" w:rsidR="007D7989" w:rsidRPr="007D7989" w:rsidRDefault="007D7989" w:rsidP="007D7989">
      <w:pPr>
        <w:rPr>
          <w:rFonts w:ascii="Times New Roman" w:eastAsia="Calibri" w:hAnsi="Times New Roman" w:cs="Times New Roman"/>
          <w:kern w:val="0"/>
          <w:sz w:val="24"/>
          <w:szCs w:val="24"/>
          <w:lang w:eastAsia="lv-LV"/>
          <w14:ligatures w14:val="none"/>
        </w:rPr>
      </w:pPr>
    </w:p>
    <w:p w14:paraId="766CED20" w14:textId="77777777" w:rsidR="008A26AE" w:rsidRDefault="008A26AE" w:rsidP="007D7989">
      <w:pPr>
        <w:spacing w:after="0" w:line="256" w:lineRule="auto"/>
        <w:jc w:val="center"/>
        <w:rPr>
          <w:rFonts w:ascii="Times New Roman" w:hAnsi="Times New Roman"/>
          <w:b/>
          <w:kern w:val="0"/>
          <w:sz w:val="24"/>
          <w:szCs w:val="24"/>
          <w14:ligatures w14:val="none"/>
        </w:rPr>
      </w:pPr>
    </w:p>
    <w:p w14:paraId="4AB9A72E" w14:textId="745EDDB9" w:rsidR="007D7989" w:rsidRPr="007D7989" w:rsidRDefault="007D7989" w:rsidP="007D7989">
      <w:pPr>
        <w:spacing w:after="0" w:line="256" w:lineRule="auto"/>
        <w:jc w:val="center"/>
        <w:rPr>
          <w:rFonts w:ascii="Times New Roman" w:hAnsi="Times New Roman"/>
          <w:b/>
          <w:kern w:val="0"/>
          <w:sz w:val="24"/>
          <w:szCs w:val="24"/>
          <w14:ligatures w14:val="none"/>
        </w:rPr>
      </w:pPr>
      <w:r w:rsidRPr="007D7989">
        <w:rPr>
          <w:rFonts w:ascii="Times New Roman" w:hAnsi="Times New Roman"/>
          <w:b/>
          <w:kern w:val="0"/>
          <w:sz w:val="24"/>
          <w:szCs w:val="24"/>
          <w14:ligatures w14:val="none"/>
        </w:rPr>
        <w:lastRenderedPageBreak/>
        <w:t xml:space="preserve">PASKAIDROJUMA RAKSTS </w:t>
      </w:r>
    </w:p>
    <w:p w14:paraId="4F4F6F3E" w14:textId="033D6349" w:rsidR="007D7989" w:rsidRPr="007D7989" w:rsidRDefault="007D7989" w:rsidP="007D7989">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7D7989">
        <w:rPr>
          <w:rFonts w:ascii="Times New Roman" w:eastAsia="Times New Roman" w:hAnsi="Times New Roman" w:cs="Times New Roman"/>
          <w:b/>
          <w:bCs/>
          <w:kern w:val="0"/>
          <w:sz w:val="24"/>
          <w:szCs w:val="24"/>
          <w:lang w:eastAsia="lv-LV"/>
          <w14:ligatures w14:val="none"/>
        </w:rPr>
        <w:t>domes 202</w:t>
      </w:r>
      <w:r>
        <w:rPr>
          <w:rFonts w:ascii="Times New Roman" w:eastAsia="Times New Roman" w:hAnsi="Times New Roman" w:cs="Times New Roman"/>
          <w:b/>
          <w:bCs/>
          <w:kern w:val="0"/>
          <w:sz w:val="24"/>
          <w:szCs w:val="24"/>
          <w:lang w:eastAsia="lv-LV"/>
          <w14:ligatures w14:val="none"/>
        </w:rPr>
        <w:t>4.</w:t>
      </w:r>
      <w:r w:rsidRPr="007D7989">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25.jūlija</w:t>
      </w:r>
      <w:r w:rsidRPr="007D7989">
        <w:rPr>
          <w:rFonts w:ascii="Times New Roman" w:eastAsia="Times New Roman" w:hAnsi="Times New Roman" w:cs="Times New Roman"/>
          <w:b/>
          <w:bCs/>
          <w:kern w:val="0"/>
          <w:sz w:val="24"/>
          <w:szCs w:val="24"/>
          <w:lang w:eastAsia="lv-LV"/>
          <w14:ligatures w14:val="none"/>
        </w:rPr>
        <w:t xml:space="preserve"> saistošajiem noteikumiem </w:t>
      </w:r>
      <w:r w:rsidRPr="00CD3DA9">
        <w:rPr>
          <w:rFonts w:ascii="Times New Roman" w:eastAsia="Times New Roman" w:hAnsi="Times New Roman" w:cs="Times New Roman"/>
          <w:b/>
          <w:bCs/>
          <w:kern w:val="0"/>
          <w:sz w:val="24"/>
          <w:szCs w:val="24"/>
          <w:lang w:eastAsia="lv-LV"/>
          <w14:ligatures w14:val="none"/>
        </w:rPr>
        <w:t>Nr. __</w:t>
      </w:r>
      <w:r w:rsidRPr="007D7989">
        <w:rPr>
          <w:rFonts w:ascii="Times New Roman" w:eastAsia="Times New Roman" w:hAnsi="Times New Roman" w:cs="Times New Roman"/>
          <w:b/>
          <w:bCs/>
          <w:kern w:val="0"/>
          <w:sz w:val="24"/>
          <w:szCs w:val="24"/>
          <w:lang w:eastAsia="lv-LV"/>
          <w14:ligatures w14:val="none"/>
        </w:rPr>
        <w:t xml:space="preserve">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653"/>
      </w:tblGrid>
      <w:tr w:rsidR="007D7989" w:rsidRPr="007D7989" w14:paraId="030F42C5"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356B8E11" w14:textId="77777777" w:rsidR="007D7989" w:rsidRPr="007D7989" w:rsidRDefault="007D7989" w:rsidP="007D798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A35F545" w14:textId="77777777" w:rsidR="007D7989" w:rsidRPr="007D7989" w:rsidRDefault="007D7989" w:rsidP="007D798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Norādāmā informācija</w:t>
            </w:r>
          </w:p>
        </w:tc>
      </w:tr>
      <w:tr w:rsidR="007D7989" w:rsidRPr="007D7989" w14:paraId="1950F558"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B8125DA"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D5E0295" w14:textId="17746654" w:rsidR="00533783" w:rsidRDefault="00407450"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7450">
              <w:rPr>
                <w:rFonts w:ascii="Times New Roman" w:eastAsia="Times New Roman" w:hAnsi="Times New Roman" w:cs="Times New Roman"/>
                <w:kern w:val="0"/>
                <w:sz w:val="24"/>
                <w:szCs w:val="24"/>
                <w:lang w:eastAsia="lv-LV"/>
                <w14:ligatures w14:val="none"/>
              </w:rPr>
              <w:t>2023.gada 30.novembr</w:t>
            </w:r>
            <w:r>
              <w:rPr>
                <w:rFonts w:ascii="Times New Roman" w:eastAsia="Times New Roman" w:hAnsi="Times New Roman" w:cs="Times New Roman"/>
                <w:kern w:val="0"/>
                <w:sz w:val="24"/>
                <w:szCs w:val="24"/>
                <w:lang w:eastAsia="lv-LV"/>
                <w14:ligatures w14:val="none"/>
              </w:rPr>
              <w:t xml:space="preserve">ī </w:t>
            </w:r>
            <w:r w:rsidRPr="00407450">
              <w:rPr>
                <w:rFonts w:ascii="Times New Roman" w:eastAsia="Times New Roman" w:hAnsi="Times New Roman" w:cs="Times New Roman"/>
                <w:kern w:val="0"/>
                <w:sz w:val="24"/>
                <w:szCs w:val="24"/>
                <w:lang w:eastAsia="lv-LV"/>
                <w14:ligatures w14:val="none"/>
              </w:rPr>
              <w:t>Gulbenes novada pašvaldības dome</w:t>
            </w:r>
            <w:r>
              <w:rPr>
                <w:rFonts w:ascii="Times New Roman" w:eastAsia="Times New Roman" w:hAnsi="Times New Roman" w:cs="Times New Roman"/>
                <w:kern w:val="0"/>
                <w:sz w:val="24"/>
                <w:szCs w:val="24"/>
                <w:lang w:eastAsia="lv-LV"/>
                <w14:ligatures w14:val="none"/>
              </w:rPr>
              <w:t xml:space="preserve"> izdeva</w:t>
            </w:r>
            <w:r w:rsidRPr="00407450">
              <w:rPr>
                <w:rFonts w:ascii="Times New Roman" w:eastAsia="Times New Roman" w:hAnsi="Times New Roman" w:cs="Times New Roman"/>
                <w:kern w:val="0"/>
                <w:sz w:val="24"/>
                <w:szCs w:val="24"/>
                <w:lang w:eastAsia="lv-LV"/>
                <w14:ligatures w14:val="none"/>
              </w:rPr>
              <w:t xml:space="preserve"> saistoš</w:t>
            </w:r>
            <w:r>
              <w:rPr>
                <w:rFonts w:ascii="Times New Roman" w:eastAsia="Times New Roman" w:hAnsi="Times New Roman" w:cs="Times New Roman"/>
                <w:kern w:val="0"/>
                <w:sz w:val="24"/>
                <w:szCs w:val="24"/>
                <w:lang w:eastAsia="lv-LV"/>
                <w14:ligatures w14:val="none"/>
              </w:rPr>
              <w:t>os</w:t>
            </w:r>
            <w:r w:rsidRPr="00407450">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us</w:t>
            </w:r>
            <w:r w:rsidRPr="00407450">
              <w:rPr>
                <w:rFonts w:ascii="Times New Roman" w:eastAsia="Times New Roman" w:hAnsi="Times New Roman" w:cs="Times New Roman"/>
                <w:kern w:val="0"/>
                <w:sz w:val="24"/>
                <w:szCs w:val="24"/>
                <w:lang w:eastAsia="lv-LV"/>
                <w14:ligatures w14:val="none"/>
              </w:rPr>
              <w:t xml:space="preserve"> Nr.19 “Par izglītojamo ēdināšanas maksas atvieglojumiem Gulbenes novada pašvaldībā”</w:t>
            </w:r>
            <w:r>
              <w:rPr>
                <w:rFonts w:ascii="Times New Roman" w:eastAsia="Times New Roman" w:hAnsi="Times New Roman" w:cs="Times New Roman"/>
                <w:kern w:val="0"/>
                <w:sz w:val="24"/>
                <w:szCs w:val="24"/>
                <w:lang w:eastAsia="lv-LV"/>
                <w14:ligatures w14:val="none"/>
              </w:rPr>
              <w:t xml:space="preserve"> (turpmāk – </w:t>
            </w:r>
            <w:r w:rsidR="009114F1">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 xml:space="preserve">aistošie noteikumi Nr.19), nosakot </w:t>
            </w:r>
            <w:r w:rsidRPr="00407450">
              <w:rPr>
                <w:rFonts w:ascii="Times New Roman" w:eastAsia="Times New Roman" w:hAnsi="Times New Roman" w:cs="Times New Roman"/>
                <w:kern w:val="0"/>
                <w:sz w:val="24"/>
                <w:szCs w:val="24"/>
                <w:lang w:eastAsia="lv-LV"/>
                <w14:ligatures w14:val="none"/>
              </w:rPr>
              <w:t>izglītojamo loku, kam ir tiesības saņemt Gulbenes novada pašvaldības ēdināšanas pakalpojuma maksas atvieglojumus (turpmāk – atvieglojums), atvieglojumu veidus</w:t>
            </w:r>
            <w:r w:rsidR="00760FC6">
              <w:rPr>
                <w:rFonts w:ascii="Times New Roman" w:eastAsia="Times New Roman" w:hAnsi="Times New Roman" w:cs="Times New Roman"/>
                <w:kern w:val="0"/>
                <w:sz w:val="24"/>
                <w:szCs w:val="24"/>
                <w:lang w:eastAsia="lv-LV"/>
                <w14:ligatures w14:val="none"/>
              </w:rPr>
              <w:t xml:space="preserve"> un to</w:t>
            </w:r>
            <w:r w:rsidRPr="00407450">
              <w:rPr>
                <w:rFonts w:ascii="Times New Roman" w:eastAsia="Times New Roman" w:hAnsi="Times New Roman" w:cs="Times New Roman"/>
                <w:kern w:val="0"/>
                <w:sz w:val="24"/>
                <w:szCs w:val="24"/>
                <w:lang w:eastAsia="lv-LV"/>
                <w14:ligatures w14:val="none"/>
              </w:rPr>
              <w:t xml:space="preserve"> apmēru</w:t>
            </w:r>
            <w:r w:rsidR="00760FC6">
              <w:rPr>
                <w:rFonts w:ascii="Times New Roman" w:eastAsia="Times New Roman" w:hAnsi="Times New Roman" w:cs="Times New Roman"/>
                <w:kern w:val="0"/>
                <w:sz w:val="24"/>
                <w:szCs w:val="24"/>
                <w:lang w:eastAsia="lv-LV"/>
                <w14:ligatures w14:val="none"/>
              </w:rPr>
              <w:t xml:space="preserve">. </w:t>
            </w:r>
          </w:p>
          <w:p w14:paraId="081876FE" w14:textId="508105C7" w:rsidR="00533783" w:rsidRDefault="00407450" w:rsidP="00B10A3A">
            <w:pPr>
              <w:spacing w:after="0" w:line="240" w:lineRule="auto"/>
              <w:ind w:firstLine="39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Kā viens no atvieglojuma veidiem </w:t>
            </w:r>
            <w:r w:rsidR="009114F1">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 xml:space="preserve">aistošajos noteikumos Nr.19 tika noteikts atvieglojums </w:t>
            </w:r>
            <w:r w:rsidRPr="00407450">
              <w:rPr>
                <w:rFonts w:ascii="Times New Roman" w:eastAsia="Times New Roman" w:hAnsi="Times New Roman" w:cs="Times New Roman"/>
                <w:kern w:val="0"/>
                <w:sz w:val="24"/>
                <w:szCs w:val="24"/>
                <w:lang w:eastAsia="lv-LV"/>
                <w14:ligatures w14:val="none"/>
              </w:rPr>
              <w:t>izglītojam</w:t>
            </w:r>
            <w:r w:rsidR="000468CC">
              <w:rPr>
                <w:rFonts w:ascii="Times New Roman" w:eastAsia="Times New Roman" w:hAnsi="Times New Roman" w:cs="Times New Roman"/>
                <w:kern w:val="0"/>
                <w:sz w:val="24"/>
                <w:szCs w:val="24"/>
                <w:lang w:eastAsia="lv-LV"/>
                <w14:ligatures w14:val="none"/>
              </w:rPr>
              <w:t>ajiem, kas</w:t>
            </w:r>
            <w:r w:rsidRPr="00407450">
              <w:rPr>
                <w:rFonts w:ascii="Times New Roman" w:eastAsia="Times New Roman" w:hAnsi="Times New Roman" w:cs="Times New Roman"/>
                <w:kern w:val="0"/>
                <w:sz w:val="24"/>
                <w:szCs w:val="24"/>
                <w:lang w:eastAsia="lv-LV"/>
                <w14:ligatures w14:val="none"/>
              </w:rPr>
              <w:t xml:space="preserve"> </w:t>
            </w:r>
            <w:r w:rsidR="00523545" w:rsidRPr="00523545">
              <w:rPr>
                <w:rFonts w:ascii="Times New Roman" w:eastAsia="Times New Roman" w:hAnsi="Times New Roman" w:cs="Times New Roman"/>
                <w:kern w:val="0"/>
                <w:sz w:val="24"/>
                <w:szCs w:val="24"/>
                <w:lang w:eastAsia="lv-LV"/>
                <w14:ligatures w14:val="none"/>
              </w:rPr>
              <w:t>izglītības iestād</w:t>
            </w:r>
            <w:r w:rsidR="00523545">
              <w:rPr>
                <w:rFonts w:ascii="Times New Roman" w:eastAsia="Times New Roman" w:hAnsi="Times New Roman" w:cs="Times New Roman"/>
                <w:kern w:val="0"/>
                <w:sz w:val="24"/>
                <w:szCs w:val="24"/>
                <w:lang w:eastAsia="lv-LV"/>
                <w14:ligatures w14:val="none"/>
              </w:rPr>
              <w:t>ē</w:t>
            </w:r>
            <w:r w:rsidR="00B10A3A">
              <w:rPr>
                <w:rFonts w:ascii="Times New Roman" w:eastAsia="Times New Roman" w:hAnsi="Times New Roman" w:cs="Times New Roman"/>
                <w:kern w:val="0"/>
                <w:sz w:val="24"/>
                <w:szCs w:val="24"/>
                <w:lang w:eastAsia="lv-LV"/>
                <w14:ligatures w14:val="none"/>
              </w:rPr>
              <w:t xml:space="preserve"> </w:t>
            </w:r>
            <w:r w:rsidRPr="00407450">
              <w:rPr>
                <w:rFonts w:ascii="Times New Roman" w:eastAsia="Times New Roman" w:hAnsi="Times New Roman" w:cs="Times New Roman"/>
                <w:kern w:val="0"/>
                <w:sz w:val="24"/>
                <w:szCs w:val="24"/>
                <w:lang w:eastAsia="lv-LV"/>
                <w14:ligatures w14:val="none"/>
              </w:rPr>
              <w:t xml:space="preserve">apgūst pirmsskolas, pamatizglītības vai vidējās izglītības programmu un </w:t>
            </w:r>
            <w:r w:rsidR="00B10A3A">
              <w:rPr>
                <w:rFonts w:ascii="Times New Roman" w:eastAsia="Times New Roman" w:hAnsi="Times New Roman" w:cs="Times New Roman"/>
                <w:kern w:val="0"/>
                <w:sz w:val="24"/>
                <w:szCs w:val="24"/>
                <w:lang w:eastAsia="lv-LV"/>
                <w14:ligatures w14:val="none"/>
              </w:rPr>
              <w:t>uzturas</w:t>
            </w:r>
            <w:r w:rsidRPr="00407450">
              <w:rPr>
                <w:rFonts w:ascii="Times New Roman" w:eastAsia="Times New Roman" w:hAnsi="Times New Roman" w:cs="Times New Roman"/>
                <w:kern w:val="0"/>
                <w:sz w:val="24"/>
                <w:szCs w:val="24"/>
                <w:lang w:eastAsia="lv-LV"/>
                <w14:ligatures w14:val="none"/>
              </w:rPr>
              <w:t xml:space="preserve"> internātā vai pirmsskolas izglītības iestādē diennakti</w:t>
            </w:r>
            <w:r>
              <w:rPr>
                <w:rFonts w:ascii="Times New Roman" w:eastAsia="Times New Roman" w:hAnsi="Times New Roman" w:cs="Times New Roman"/>
                <w:kern w:val="0"/>
                <w:sz w:val="24"/>
                <w:szCs w:val="24"/>
                <w:lang w:eastAsia="lv-LV"/>
                <w14:ligatures w14:val="none"/>
              </w:rPr>
              <w:t>.</w:t>
            </w:r>
            <w:r w:rsidR="00760FC6">
              <w:rPr>
                <w:rFonts w:ascii="Times New Roman" w:eastAsia="Times New Roman" w:hAnsi="Times New Roman" w:cs="Times New Roman"/>
                <w:kern w:val="0"/>
                <w:sz w:val="24"/>
                <w:szCs w:val="24"/>
                <w:lang w:eastAsia="lv-LV"/>
                <w14:ligatures w14:val="none"/>
              </w:rPr>
              <w:t xml:space="preserve"> Šāda atvieglojuma mērķis, atsevišķi izdalot </w:t>
            </w:r>
            <w:r w:rsidR="00760FC6" w:rsidRPr="00760FC6">
              <w:rPr>
                <w:rFonts w:ascii="Times New Roman" w:eastAsia="Times New Roman" w:hAnsi="Times New Roman" w:cs="Times New Roman"/>
                <w:kern w:val="0"/>
                <w:sz w:val="24"/>
                <w:szCs w:val="24"/>
                <w:lang w:eastAsia="lv-LV"/>
                <w14:ligatures w14:val="none"/>
              </w:rPr>
              <w:t xml:space="preserve">tos izglītojamos, kas </w:t>
            </w:r>
            <w:r w:rsidR="00A50CA1">
              <w:rPr>
                <w:rFonts w:ascii="Times New Roman" w:eastAsia="Times New Roman" w:hAnsi="Times New Roman" w:cs="Times New Roman"/>
                <w:kern w:val="0"/>
                <w:sz w:val="24"/>
                <w:szCs w:val="24"/>
                <w:lang w:eastAsia="lv-LV"/>
                <w14:ligatures w14:val="none"/>
              </w:rPr>
              <w:t>i</w:t>
            </w:r>
            <w:r w:rsidR="00760FC6" w:rsidRPr="00760FC6">
              <w:rPr>
                <w:rFonts w:ascii="Times New Roman" w:eastAsia="Times New Roman" w:hAnsi="Times New Roman" w:cs="Times New Roman"/>
                <w:kern w:val="0"/>
                <w:sz w:val="24"/>
                <w:szCs w:val="24"/>
                <w:lang w:eastAsia="lv-LV"/>
                <w14:ligatures w14:val="none"/>
              </w:rPr>
              <w:t xml:space="preserve">zglītības iestādē apgūst pirmsskolas, pamatizglītības vai vidējās izglītības programmu un </w:t>
            </w:r>
            <w:r w:rsidR="00B10A3A">
              <w:rPr>
                <w:rFonts w:ascii="Times New Roman" w:eastAsia="Times New Roman" w:hAnsi="Times New Roman" w:cs="Times New Roman"/>
                <w:kern w:val="0"/>
                <w:sz w:val="24"/>
                <w:szCs w:val="24"/>
                <w:lang w:eastAsia="lv-LV"/>
                <w14:ligatures w14:val="none"/>
              </w:rPr>
              <w:t>uzturas</w:t>
            </w:r>
            <w:r w:rsidR="00760FC6" w:rsidRPr="00760FC6">
              <w:rPr>
                <w:rFonts w:ascii="Times New Roman" w:eastAsia="Times New Roman" w:hAnsi="Times New Roman" w:cs="Times New Roman"/>
                <w:kern w:val="0"/>
                <w:sz w:val="24"/>
                <w:szCs w:val="24"/>
                <w:lang w:eastAsia="lv-LV"/>
                <w14:ligatures w14:val="none"/>
              </w:rPr>
              <w:t xml:space="preserve"> internātā vai pirmsskolas izglītības iestādē diennakti, atsevišķām ēdienreizēm nosakot atvieglojumu 100% apmērā, no tiem izglītojamiem, kas izglītības iestādē apgūst pirmsskolas, pamatizglītības vai vidējās izglītības programmu, bet</w:t>
            </w:r>
            <w:r w:rsidR="00B10A3A">
              <w:rPr>
                <w:rFonts w:ascii="Times New Roman" w:eastAsia="Times New Roman" w:hAnsi="Times New Roman" w:cs="Times New Roman"/>
                <w:kern w:val="0"/>
                <w:sz w:val="24"/>
                <w:szCs w:val="24"/>
                <w:lang w:eastAsia="lv-LV"/>
                <w14:ligatures w14:val="none"/>
              </w:rPr>
              <w:t xml:space="preserve"> neuzturas</w:t>
            </w:r>
            <w:r w:rsidR="00760FC6" w:rsidRPr="00760FC6">
              <w:rPr>
                <w:rFonts w:ascii="Times New Roman" w:eastAsia="Times New Roman" w:hAnsi="Times New Roman" w:cs="Times New Roman"/>
                <w:kern w:val="0"/>
                <w:sz w:val="24"/>
                <w:szCs w:val="24"/>
                <w:lang w:eastAsia="lv-LV"/>
                <w14:ligatures w14:val="none"/>
              </w:rPr>
              <w:t xml:space="preserve"> internātā vai pirmsskolas izglītības iestādē diennakti, atsevišķām ēdienreizēm nenosakot atvieglojumu vai nosakot to 50% apmērā, tika pamatots ar</w:t>
            </w:r>
            <w:r w:rsidR="00B10A3A">
              <w:rPr>
                <w:rFonts w:ascii="Times New Roman" w:eastAsia="Times New Roman" w:hAnsi="Times New Roman" w:cs="Times New Roman"/>
                <w:kern w:val="0"/>
                <w:sz w:val="24"/>
                <w:szCs w:val="24"/>
                <w:lang w:eastAsia="lv-LV"/>
                <w14:ligatures w14:val="none"/>
              </w:rPr>
              <w:t xml:space="preserve"> </w:t>
            </w:r>
            <w:r w:rsidR="00A50CA1">
              <w:rPr>
                <w:rFonts w:ascii="Times New Roman" w:eastAsia="Times New Roman" w:hAnsi="Times New Roman" w:cs="Times New Roman"/>
                <w:kern w:val="0"/>
                <w:sz w:val="24"/>
                <w:szCs w:val="24"/>
                <w:lang w:eastAsia="lv-LV"/>
                <w14:ligatures w14:val="none"/>
              </w:rPr>
              <w:t>Gulbenes novada p</w:t>
            </w:r>
            <w:r w:rsidR="00B10A3A">
              <w:rPr>
                <w:rFonts w:ascii="Times New Roman" w:eastAsia="Times New Roman" w:hAnsi="Times New Roman" w:cs="Times New Roman"/>
                <w:kern w:val="0"/>
                <w:sz w:val="24"/>
                <w:szCs w:val="24"/>
                <w:lang w:eastAsia="lv-LV"/>
                <w14:ligatures w14:val="none"/>
              </w:rPr>
              <w:t xml:space="preserve">ašvaldības </w:t>
            </w:r>
            <w:r w:rsidR="00A50CA1">
              <w:rPr>
                <w:rFonts w:ascii="Times New Roman" w:eastAsia="Times New Roman" w:hAnsi="Times New Roman" w:cs="Times New Roman"/>
                <w:kern w:val="0"/>
                <w:sz w:val="24"/>
                <w:szCs w:val="24"/>
                <w:lang w:eastAsia="lv-LV"/>
                <w14:ligatures w14:val="none"/>
              </w:rPr>
              <w:t xml:space="preserve">(turpmāk – Pašvaldība) </w:t>
            </w:r>
            <w:r w:rsidR="00760FC6" w:rsidRPr="00760FC6">
              <w:rPr>
                <w:rFonts w:ascii="Times New Roman" w:eastAsia="Times New Roman" w:hAnsi="Times New Roman" w:cs="Times New Roman"/>
                <w:kern w:val="0"/>
                <w:sz w:val="24"/>
                <w:szCs w:val="24"/>
                <w:lang w:eastAsia="lv-LV"/>
                <w14:ligatures w14:val="none"/>
              </w:rPr>
              <w:t>administratīvajā teritorijā veikto izglītības iestāžu tīkla reorganizāciju</w:t>
            </w:r>
            <w:r w:rsidR="00760FC6">
              <w:rPr>
                <w:rFonts w:ascii="Times New Roman" w:eastAsia="Times New Roman" w:hAnsi="Times New Roman" w:cs="Times New Roman"/>
                <w:kern w:val="0"/>
                <w:sz w:val="24"/>
                <w:szCs w:val="24"/>
                <w:lang w:eastAsia="lv-LV"/>
                <w14:ligatures w14:val="none"/>
              </w:rPr>
              <w:t xml:space="preserve"> (turpmāk – reorganizācija). </w:t>
            </w:r>
          </w:p>
          <w:p w14:paraId="3F67EF63" w14:textId="09A29F2A" w:rsidR="00407450" w:rsidRDefault="00760FC6"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Reorganizācijas rezultātā no 2016.gada līdz šim brīdim ir reorganizētas</w:t>
            </w:r>
            <w:r w:rsidR="00FB64D1">
              <w:rPr>
                <w:rFonts w:ascii="Times New Roman" w:eastAsia="Times New Roman" w:hAnsi="Times New Roman" w:cs="Times New Roman"/>
                <w:kern w:val="0"/>
                <w:sz w:val="24"/>
                <w:szCs w:val="24"/>
                <w:lang w:eastAsia="lv-LV"/>
                <w14:ligatures w14:val="none"/>
              </w:rPr>
              <w:t xml:space="preserve"> vai likvidētas</w:t>
            </w:r>
            <w:r>
              <w:rPr>
                <w:rFonts w:ascii="Times New Roman" w:eastAsia="Times New Roman" w:hAnsi="Times New Roman" w:cs="Times New Roman"/>
                <w:kern w:val="0"/>
                <w:sz w:val="24"/>
                <w:szCs w:val="24"/>
                <w:lang w:eastAsia="lv-LV"/>
                <w14:ligatures w14:val="none"/>
              </w:rPr>
              <w:t xml:space="preserve"> vairākās izglītības iestādes</w:t>
            </w:r>
            <w:r w:rsidR="00533783">
              <w:rPr>
                <w:rFonts w:ascii="Times New Roman" w:eastAsia="Times New Roman" w:hAnsi="Times New Roman" w:cs="Times New Roman"/>
                <w:kern w:val="0"/>
                <w:sz w:val="24"/>
                <w:szCs w:val="24"/>
                <w:lang w:eastAsia="lv-LV"/>
                <w14:ligatures w14:val="none"/>
              </w:rPr>
              <w:t xml:space="preserve">, kā rezultātā </w:t>
            </w:r>
            <w:r w:rsidR="00533783" w:rsidRPr="00533783">
              <w:rPr>
                <w:rFonts w:ascii="Times New Roman" w:eastAsia="Times New Roman" w:hAnsi="Times New Roman" w:cs="Times New Roman"/>
                <w:kern w:val="0"/>
                <w:sz w:val="24"/>
                <w:szCs w:val="24"/>
                <w:lang w:eastAsia="lv-LV"/>
                <w14:ligatures w14:val="none"/>
              </w:rPr>
              <w:t>izglītojamā likumiskajam un pilnvarotajam pārstāvim (turpmāk – pārstāvis)</w:t>
            </w:r>
            <w:r w:rsidR="00533783">
              <w:rPr>
                <w:rFonts w:ascii="Times New Roman" w:eastAsia="Times New Roman" w:hAnsi="Times New Roman" w:cs="Times New Roman"/>
                <w:kern w:val="0"/>
                <w:sz w:val="24"/>
                <w:szCs w:val="24"/>
                <w:lang w:eastAsia="lv-LV"/>
                <w14:ligatures w14:val="none"/>
              </w:rPr>
              <w:t xml:space="preserve"> ir radītas </w:t>
            </w:r>
            <w:r w:rsidR="00533783" w:rsidRPr="00533783">
              <w:rPr>
                <w:rFonts w:ascii="Times New Roman" w:eastAsia="Times New Roman" w:hAnsi="Times New Roman" w:cs="Times New Roman"/>
                <w:kern w:val="0"/>
                <w:sz w:val="24"/>
                <w:szCs w:val="24"/>
                <w:lang w:eastAsia="lv-LV"/>
                <w14:ligatures w14:val="none"/>
              </w:rPr>
              <w:t xml:space="preserve">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w:t>
            </w:r>
            <w:r w:rsidR="00833BBC">
              <w:rPr>
                <w:rFonts w:ascii="Times New Roman" w:eastAsia="Times New Roman" w:hAnsi="Times New Roman" w:cs="Times New Roman"/>
                <w:kern w:val="0"/>
                <w:sz w:val="24"/>
                <w:szCs w:val="24"/>
                <w:lang w:eastAsia="lv-LV"/>
                <w14:ligatures w14:val="none"/>
              </w:rPr>
              <w:t>ir</w:t>
            </w:r>
            <w:r w:rsidR="00533783" w:rsidRPr="00533783">
              <w:rPr>
                <w:rFonts w:ascii="Times New Roman" w:eastAsia="Times New Roman" w:hAnsi="Times New Roman" w:cs="Times New Roman"/>
                <w:kern w:val="0"/>
                <w:sz w:val="24"/>
                <w:szCs w:val="24"/>
                <w:lang w:eastAsia="lv-LV"/>
                <w14:ligatures w14:val="none"/>
              </w:rPr>
              <w:t xml:space="preserve"> jāpieņem lēmums izglītojamo turpmāk izglītot kādā no citām izglītības iestādēm, kas atrodas Gulbenes pilsēt</w:t>
            </w:r>
            <w:r w:rsidR="00833BBC">
              <w:rPr>
                <w:rFonts w:ascii="Times New Roman" w:eastAsia="Times New Roman" w:hAnsi="Times New Roman" w:cs="Times New Roman"/>
                <w:kern w:val="0"/>
                <w:sz w:val="24"/>
                <w:szCs w:val="24"/>
                <w:lang w:eastAsia="lv-LV"/>
                <w14:ligatures w14:val="none"/>
              </w:rPr>
              <w:t>as</w:t>
            </w:r>
            <w:r w:rsidR="00533783" w:rsidRPr="00533783">
              <w:rPr>
                <w:rFonts w:ascii="Times New Roman" w:eastAsia="Times New Roman" w:hAnsi="Times New Roman" w:cs="Times New Roman"/>
                <w:kern w:val="0"/>
                <w:sz w:val="24"/>
                <w:szCs w:val="24"/>
                <w:lang w:eastAsia="lv-LV"/>
                <w14:ligatures w14:val="none"/>
              </w:rPr>
              <w:t xml:space="preserve"> vai cit</w:t>
            </w:r>
            <w:r w:rsidR="000468CC">
              <w:rPr>
                <w:rFonts w:ascii="Times New Roman" w:eastAsia="Times New Roman" w:hAnsi="Times New Roman" w:cs="Times New Roman"/>
                <w:kern w:val="0"/>
                <w:sz w:val="24"/>
                <w:szCs w:val="24"/>
                <w:lang w:eastAsia="lv-LV"/>
                <w14:ligatures w14:val="none"/>
              </w:rPr>
              <w:t>ā</w:t>
            </w:r>
            <w:r w:rsidR="00533783" w:rsidRPr="00533783">
              <w:rPr>
                <w:rFonts w:ascii="Times New Roman" w:eastAsia="Times New Roman" w:hAnsi="Times New Roman" w:cs="Times New Roman"/>
                <w:kern w:val="0"/>
                <w:sz w:val="24"/>
                <w:szCs w:val="24"/>
                <w:lang w:eastAsia="lv-LV"/>
                <w14:ligatures w14:val="none"/>
              </w:rPr>
              <w:t xml:space="preserve"> Gulbenes novada pagast</w:t>
            </w:r>
            <w:r w:rsidR="00833BBC">
              <w:rPr>
                <w:rFonts w:ascii="Times New Roman" w:eastAsia="Times New Roman" w:hAnsi="Times New Roman" w:cs="Times New Roman"/>
                <w:kern w:val="0"/>
                <w:sz w:val="24"/>
                <w:szCs w:val="24"/>
                <w:lang w:eastAsia="lv-LV"/>
                <w14:ligatures w14:val="none"/>
              </w:rPr>
              <w:t>a teritorijā</w:t>
            </w:r>
            <w:r w:rsidR="00533783" w:rsidRPr="00533783">
              <w:rPr>
                <w:rFonts w:ascii="Times New Roman" w:eastAsia="Times New Roman" w:hAnsi="Times New Roman" w:cs="Times New Roman"/>
                <w:kern w:val="0"/>
                <w:sz w:val="24"/>
                <w:szCs w:val="24"/>
                <w:lang w:eastAsia="lv-LV"/>
                <w14:ligatures w14:val="none"/>
              </w:rPr>
              <w:t>, kas savukārt rada finansiālu slogu izglītojamā transportēšanai uz izglītības iestādi un atpakaļ uz dzīvesvietu un ēdināšanas nodrošināšanai.</w:t>
            </w:r>
          </w:p>
          <w:p w14:paraId="77373B8B" w14:textId="1FD08FA2" w:rsidR="00533783" w:rsidRPr="00533783" w:rsidRDefault="00533783"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533783">
              <w:rPr>
                <w:rFonts w:ascii="Times New Roman" w:eastAsia="Times New Roman" w:hAnsi="Times New Roman" w:cs="Times New Roman"/>
                <w:kern w:val="0"/>
                <w:sz w:val="24"/>
                <w:szCs w:val="24"/>
                <w:lang w:eastAsia="lv-LV"/>
                <w14:ligatures w14:val="none"/>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individuāli ar katra izglītojamā mācību dienas </w:t>
            </w:r>
            <w:r w:rsidR="000468CC">
              <w:rPr>
                <w:rFonts w:ascii="Times New Roman" w:eastAsia="Times New Roman" w:hAnsi="Times New Roman" w:cs="Times New Roman"/>
                <w:kern w:val="0"/>
                <w:sz w:val="24"/>
                <w:szCs w:val="24"/>
                <w:lang w:eastAsia="lv-LV"/>
                <w14:ligatures w14:val="none"/>
              </w:rPr>
              <w:t>grafiku</w:t>
            </w:r>
            <w:r w:rsidRPr="00533783">
              <w:rPr>
                <w:rFonts w:ascii="Times New Roman" w:eastAsia="Times New Roman" w:hAnsi="Times New Roman" w:cs="Times New Roman"/>
                <w:kern w:val="0"/>
                <w:sz w:val="24"/>
                <w:szCs w:val="24"/>
                <w:lang w:eastAsia="lv-LV"/>
                <w14:ligatures w14:val="none"/>
              </w:rPr>
              <w:t xml:space="preserve"> nav iespējams, līdz ar to bieži vien izglītojamajam uz izglītības iestādi vai atpakaļ uz dzīvesvietu nepieciešams doties ātrāk vai vēlāk nekā attiecīgajā dienā sākas vai beidzas mācību stundas, kā rezultātā izglītojamā pārstāvim </w:t>
            </w:r>
            <w:r w:rsidRPr="00533783">
              <w:rPr>
                <w:rFonts w:ascii="Times New Roman" w:eastAsia="Times New Roman" w:hAnsi="Times New Roman" w:cs="Times New Roman"/>
                <w:kern w:val="0"/>
                <w:sz w:val="24"/>
                <w:szCs w:val="24"/>
                <w:lang w:eastAsia="lv-LV"/>
                <w14:ligatures w14:val="none"/>
              </w:rPr>
              <w:lastRenderedPageBreak/>
              <w:t xml:space="preserve">nepieciešams rast papildu finansējumu izglītojamā ēdināšanai ārpus dzīvesvietas. </w:t>
            </w:r>
          </w:p>
          <w:p w14:paraId="53D03483" w14:textId="0609A924" w:rsidR="00533783" w:rsidRDefault="00533783"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533783">
              <w:rPr>
                <w:rFonts w:ascii="Times New Roman" w:eastAsia="Times New Roman" w:hAnsi="Times New Roman" w:cs="Times New Roman"/>
                <w:kern w:val="0"/>
                <w:sz w:val="24"/>
                <w:szCs w:val="24"/>
                <w:lang w:eastAsia="lv-LV"/>
                <w14:ligatures w14:val="none"/>
              </w:rPr>
              <w:t>Ņemot vērā minēto, Pašvaldība kā vienu no risinājumiem piedāvā</w:t>
            </w:r>
            <w:r w:rsidR="00833BBC">
              <w:rPr>
                <w:rFonts w:ascii="Times New Roman" w:eastAsia="Times New Roman" w:hAnsi="Times New Roman" w:cs="Times New Roman"/>
                <w:kern w:val="0"/>
                <w:sz w:val="24"/>
                <w:szCs w:val="24"/>
                <w:lang w:eastAsia="lv-LV"/>
                <w14:ligatures w14:val="none"/>
              </w:rPr>
              <w:t>ja</w:t>
            </w:r>
            <w:r w:rsidR="000468CC">
              <w:rPr>
                <w:rFonts w:ascii="Times New Roman" w:eastAsia="Times New Roman" w:hAnsi="Times New Roman" w:cs="Times New Roman"/>
                <w:kern w:val="0"/>
                <w:sz w:val="24"/>
                <w:szCs w:val="24"/>
                <w:lang w:eastAsia="lv-LV"/>
                <w14:ligatures w14:val="none"/>
              </w:rPr>
              <w:t xml:space="preserve"> </w:t>
            </w:r>
            <w:r w:rsidRPr="00533783">
              <w:rPr>
                <w:rFonts w:ascii="Times New Roman" w:eastAsia="Times New Roman" w:hAnsi="Times New Roman" w:cs="Times New Roman"/>
                <w:kern w:val="0"/>
                <w:sz w:val="24"/>
                <w:szCs w:val="24"/>
                <w:lang w:eastAsia="lv-LV"/>
                <w14:ligatures w14:val="none"/>
              </w:rPr>
              <w:t xml:space="preserve">iespēju </w:t>
            </w:r>
            <w:r w:rsidR="000468CC">
              <w:rPr>
                <w:rFonts w:ascii="Times New Roman" w:eastAsia="Times New Roman" w:hAnsi="Times New Roman" w:cs="Times New Roman"/>
                <w:kern w:val="0"/>
                <w:sz w:val="24"/>
                <w:szCs w:val="24"/>
                <w:lang w:eastAsia="lv-LV"/>
                <w14:ligatures w14:val="none"/>
              </w:rPr>
              <w:t xml:space="preserve">nepieciešamības gadījumā </w:t>
            </w:r>
            <w:r w:rsidRPr="00533783">
              <w:rPr>
                <w:rFonts w:ascii="Times New Roman" w:eastAsia="Times New Roman" w:hAnsi="Times New Roman" w:cs="Times New Roman"/>
                <w:kern w:val="0"/>
                <w:sz w:val="24"/>
                <w:szCs w:val="24"/>
                <w:lang w:eastAsia="lv-LV"/>
                <w14:ligatures w14:val="none"/>
              </w:rPr>
              <w:t xml:space="preserve">izglītojamajam mācību nedēļas laikā </w:t>
            </w:r>
            <w:r w:rsidR="00833BBC">
              <w:rPr>
                <w:rFonts w:ascii="Times New Roman" w:eastAsia="Times New Roman" w:hAnsi="Times New Roman" w:cs="Times New Roman"/>
                <w:kern w:val="0"/>
                <w:sz w:val="24"/>
                <w:szCs w:val="24"/>
                <w:lang w:eastAsia="lv-LV"/>
                <w14:ligatures w14:val="none"/>
              </w:rPr>
              <w:t>uzturēties</w:t>
            </w:r>
            <w:r w:rsidRPr="00533783">
              <w:rPr>
                <w:rFonts w:ascii="Times New Roman" w:eastAsia="Times New Roman" w:hAnsi="Times New Roman" w:cs="Times New Roman"/>
                <w:kern w:val="0"/>
                <w:sz w:val="24"/>
                <w:szCs w:val="24"/>
                <w:lang w:eastAsia="lv-LV"/>
                <w14:ligatures w14:val="none"/>
              </w:rPr>
              <w:t xml:space="preserve"> internātā vai pirmsskolas izglītības iestādē, papildus pēc iespējas nodrošinot izglītojamajam atvieglojumus, lai mazinātu izglītojamā pārstāvim reorganizācijas rezultātā radīto finansiālo slogu un izvairītos no situācij</w:t>
            </w:r>
            <w:r w:rsidR="000468CC">
              <w:rPr>
                <w:rFonts w:ascii="Times New Roman" w:eastAsia="Times New Roman" w:hAnsi="Times New Roman" w:cs="Times New Roman"/>
                <w:kern w:val="0"/>
                <w:sz w:val="24"/>
                <w:szCs w:val="24"/>
                <w:lang w:eastAsia="lv-LV"/>
                <w14:ligatures w14:val="none"/>
              </w:rPr>
              <w:t>as</w:t>
            </w:r>
            <w:r w:rsidRPr="00533783">
              <w:rPr>
                <w:rFonts w:ascii="Times New Roman" w:eastAsia="Times New Roman" w:hAnsi="Times New Roman" w:cs="Times New Roman"/>
                <w:kern w:val="0"/>
                <w:sz w:val="24"/>
                <w:szCs w:val="24"/>
                <w:lang w:eastAsia="lv-LV"/>
                <w14:ligatures w14:val="none"/>
              </w:rPr>
              <w:t>, kad izglītojamais neiegūst savam vecumam atbilstošu izglītību kādu reorganizācijas rezultātā radītu apstākļu dēļ.</w:t>
            </w:r>
          </w:p>
          <w:p w14:paraId="52FE22DC" w14:textId="3935B87A" w:rsidR="0070727B" w:rsidRDefault="0070727B"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0727B">
              <w:rPr>
                <w:rFonts w:ascii="Times New Roman" w:eastAsia="Times New Roman" w:hAnsi="Times New Roman" w:cs="Times New Roman"/>
                <w:kern w:val="0"/>
                <w:sz w:val="24"/>
                <w:szCs w:val="24"/>
                <w:lang w:eastAsia="lv-LV"/>
                <w14:ligatures w14:val="none"/>
              </w:rPr>
              <w:t>Atvieglojumu noteikšana ir Pašvaldības brīvprātīga iniciatīva, līdz ar to Pašvaldība ir tiesīga noteikt atvieglojumu piešķiršanas kritērijus</w:t>
            </w:r>
            <w:r>
              <w:rPr>
                <w:rFonts w:ascii="Times New Roman" w:eastAsia="Times New Roman" w:hAnsi="Times New Roman" w:cs="Times New Roman"/>
                <w:kern w:val="0"/>
                <w:sz w:val="24"/>
                <w:szCs w:val="24"/>
                <w:lang w:eastAsia="lv-LV"/>
                <w14:ligatures w14:val="none"/>
              </w:rPr>
              <w:t xml:space="preserve">, taču jāņem vērā, ka </w:t>
            </w:r>
            <w:r w:rsidRPr="0070727B">
              <w:rPr>
                <w:rFonts w:ascii="Times New Roman" w:eastAsia="Times New Roman" w:hAnsi="Times New Roman" w:cs="Times New Roman"/>
                <w:kern w:val="0"/>
                <w:sz w:val="24"/>
                <w:szCs w:val="24"/>
                <w:lang w:eastAsia="lv-LV"/>
                <w14:ligatures w14:val="none"/>
              </w:rPr>
              <w:t>Pašvaldības iespēja sniegt atbalstu ir atkarīga no Pašvaldības finansiālajām iespējām.</w:t>
            </w:r>
            <w:r>
              <w:t xml:space="preserve"> </w:t>
            </w:r>
            <w:r w:rsidRPr="0070727B">
              <w:rPr>
                <w:rFonts w:ascii="Times New Roman" w:eastAsia="Times New Roman" w:hAnsi="Times New Roman" w:cs="Times New Roman"/>
                <w:kern w:val="0"/>
                <w:sz w:val="24"/>
                <w:szCs w:val="24"/>
                <w:lang w:eastAsia="lv-LV"/>
                <w14:ligatures w14:val="none"/>
              </w:rPr>
              <w:t>Pašvaldības rīcībā esošie finanšu līdzekļi nepieļauj iespēju noteikt atviegloju</w:t>
            </w:r>
            <w:r w:rsidR="00A50CA1">
              <w:rPr>
                <w:rFonts w:ascii="Times New Roman" w:eastAsia="Times New Roman" w:hAnsi="Times New Roman" w:cs="Times New Roman"/>
                <w:kern w:val="0"/>
                <w:sz w:val="24"/>
                <w:szCs w:val="24"/>
                <w:lang w:eastAsia="lv-LV"/>
                <w14:ligatures w14:val="none"/>
              </w:rPr>
              <w:t>mus 100% apmērā</w:t>
            </w:r>
            <w:r w:rsidRPr="0070727B">
              <w:rPr>
                <w:rFonts w:ascii="Times New Roman" w:eastAsia="Times New Roman" w:hAnsi="Times New Roman" w:cs="Times New Roman"/>
                <w:kern w:val="0"/>
                <w:sz w:val="24"/>
                <w:szCs w:val="24"/>
                <w:lang w:eastAsia="lv-LV"/>
                <w14:ligatures w14:val="none"/>
              </w:rPr>
              <w:t xml:space="preserve">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5CBAF828" w14:textId="139CADE1" w:rsidR="00B83563" w:rsidRDefault="0070727B"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0727B">
              <w:rPr>
                <w:rFonts w:ascii="Times New Roman" w:eastAsia="Times New Roman" w:hAnsi="Times New Roman" w:cs="Times New Roman"/>
                <w:kern w:val="0"/>
                <w:sz w:val="24"/>
                <w:szCs w:val="24"/>
                <w:lang w:eastAsia="lv-LV"/>
                <w14:ligatures w14:val="none"/>
              </w:rPr>
              <w:t>Latvijas Republikas tiesībsarg</w:t>
            </w:r>
            <w:r>
              <w:rPr>
                <w:rFonts w:ascii="Times New Roman" w:eastAsia="Times New Roman" w:hAnsi="Times New Roman" w:cs="Times New Roman"/>
                <w:kern w:val="0"/>
                <w:sz w:val="24"/>
                <w:szCs w:val="24"/>
                <w:lang w:eastAsia="lv-LV"/>
                <w14:ligatures w14:val="none"/>
              </w:rPr>
              <w:t xml:space="preserve">s par </w:t>
            </w:r>
            <w:r w:rsidR="009114F1">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aistoša</w:t>
            </w:r>
            <w:r w:rsidR="000468CC">
              <w:rPr>
                <w:rFonts w:ascii="Times New Roman" w:eastAsia="Times New Roman" w:hAnsi="Times New Roman" w:cs="Times New Roman"/>
                <w:kern w:val="0"/>
                <w:sz w:val="24"/>
                <w:szCs w:val="24"/>
                <w:lang w:eastAsia="lv-LV"/>
                <w14:ligatures w14:val="none"/>
              </w:rPr>
              <w:t>jos</w:t>
            </w:r>
            <w:r>
              <w:rPr>
                <w:rFonts w:ascii="Times New Roman" w:eastAsia="Times New Roman" w:hAnsi="Times New Roman" w:cs="Times New Roman"/>
                <w:kern w:val="0"/>
                <w:sz w:val="24"/>
                <w:szCs w:val="24"/>
                <w:lang w:eastAsia="lv-LV"/>
                <w14:ligatures w14:val="none"/>
              </w:rPr>
              <w:t xml:space="preserve"> noteikum</w:t>
            </w:r>
            <w:r w:rsidR="000468CC">
              <w:rPr>
                <w:rFonts w:ascii="Times New Roman" w:eastAsia="Times New Roman" w:hAnsi="Times New Roman" w:cs="Times New Roman"/>
                <w:kern w:val="0"/>
                <w:sz w:val="24"/>
                <w:szCs w:val="24"/>
                <w:lang w:eastAsia="lv-LV"/>
                <w14:ligatures w14:val="none"/>
              </w:rPr>
              <w:t xml:space="preserve">os </w:t>
            </w:r>
            <w:r>
              <w:rPr>
                <w:rFonts w:ascii="Times New Roman" w:eastAsia="Times New Roman" w:hAnsi="Times New Roman" w:cs="Times New Roman"/>
                <w:kern w:val="0"/>
                <w:sz w:val="24"/>
                <w:szCs w:val="24"/>
                <w:lang w:eastAsia="lv-LV"/>
                <w14:ligatures w14:val="none"/>
              </w:rPr>
              <w:t>Nr.19</w:t>
            </w:r>
            <w:r w:rsidR="000468CC">
              <w:rPr>
                <w:rFonts w:ascii="Times New Roman" w:eastAsia="Times New Roman" w:hAnsi="Times New Roman" w:cs="Times New Roman"/>
                <w:kern w:val="0"/>
                <w:sz w:val="24"/>
                <w:szCs w:val="24"/>
                <w:lang w:eastAsia="lv-LV"/>
                <w14:ligatures w14:val="none"/>
              </w:rPr>
              <w:t xml:space="preserve"> noteikto regulējumu</w:t>
            </w:r>
            <w:r>
              <w:rPr>
                <w:rFonts w:ascii="Times New Roman" w:eastAsia="Times New Roman" w:hAnsi="Times New Roman" w:cs="Times New Roman"/>
                <w:kern w:val="0"/>
                <w:sz w:val="24"/>
                <w:szCs w:val="24"/>
                <w:lang w:eastAsia="lv-LV"/>
                <w14:ligatures w14:val="none"/>
              </w:rPr>
              <w:t xml:space="preserve"> uzsāka pārbaudes lietu</w:t>
            </w:r>
            <w:r w:rsidR="00B83563">
              <w:rPr>
                <w:rFonts w:ascii="Times New Roman" w:eastAsia="Times New Roman" w:hAnsi="Times New Roman" w:cs="Times New Roman"/>
                <w:kern w:val="0"/>
                <w:sz w:val="24"/>
                <w:szCs w:val="24"/>
                <w:lang w:eastAsia="lv-LV"/>
                <w14:ligatures w14:val="none"/>
              </w:rPr>
              <w:t>. Pārbaudes lietas atzinumā</w:t>
            </w:r>
            <w:r w:rsidR="000468CC">
              <w:t xml:space="preserve"> </w:t>
            </w:r>
            <w:r w:rsidR="000468CC" w:rsidRPr="000468CC">
              <w:rPr>
                <w:rFonts w:ascii="Times New Roman" w:eastAsia="Times New Roman" w:hAnsi="Times New Roman" w:cs="Times New Roman"/>
                <w:kern w:val="0"/>
                <w:sz w:val="24"/>
                <w:szCs w:val="24"/>
                <w:lang w:eastAsia="lv-LV"/>
                <w14:ligatures w14:val="none"/>
              </w:rPr>
              <w:t>Latvijas Republikas tiesībsargs</w:t>
            </w:r>
            <w:r w:rsidR="00B83563">
              <w:rPr>
                <w:rFonts w:ascii="Times New Roman" w:eastAsia="Times New Roman" w:hAnsi="Times New Roman" w:cs="Times New Roman"/>
                <w:kern w:val="0"/>
                <w:sz w:val="24"/>
                <w:szCs w:val="24"/>
                <w:lang w:eastAsia="lv-LV"/>
                <w14:ligatures w14:val="none"/>
              </w:rPr>
              <w:t xml:space="preserve"> norādī</w:t>
            </w:r>
            <w:r w:rsidR="000468CC">
              <w:rPr>
                <w:rFonts w:ascii="Times New Roman" w:eastAsia="Times New Roman" w:hAnsi="Times New Roman" w:cs="Times New Roman"/>
                <w:kern w:val="0"/>
                <w:sz w:val="24"/>
                <w:szCs w:val="24"/>
                <w:lang w:eastAsia="lv-LV"/>
                <w14:ligatures w14:val="none"/>
              </w:rPr>
              <w:t>jis</w:t>
            </w:r>
            <w:r w:rsidR="00B8356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ka </w:t>
            </w:r>
            <w:r w:rsidR="009114F1">
              <w:rPr>
                <w:rFonts w:ascii="Times New Roman" w:eastAsia="Times New Roman" w:hAnsi="Times New Roman" w:cs="Times New Roman"/>
                <w:kern w:val="0"/>
                <w:sz w:val="24"/>
                <w:szCs w:val="24"/>
                <w:lang w:eastAsia="lv-LV"/>
                <w14:ligatures w14:val="none"/>
              </w:rPr>
              <w:t>s</w:t>
            </w:r>
            <w:r w:rsidRPr="0070727B">
              <w:rPr>
                <w:rFonts w:ascii="Times New Roman" w:eastAsia="Times New Roman" w:hAnsi="Times New Roman" w:cs="Times New Roman"/>
                <w:kern w:val="0"/>
                <w:sz w:val="24"/>
                <w:szCs w:val="24"/>
                <w:lang w:eastAsia="lv-LV"/>
                <w14:ligatures w14:val="none"/>
              </w:rPr>
              <w:t xml:space="preserve">aistošajos noteikumos Nr.19 noteiktā atšķirīgā attieksme neaizsargā kādas svarīgas sabiedrības intereses, bet rada apdraudējumu bērnu interesēm. </w:t>
            </w:r>
            <w:r w:rsidR="00B83563">
              <w:rPr>
                <w:rFonts w:ascii="Times New Roman" w:eastAsia="Times New Roman" w:hAnsi="Times New Roman" w:cs="Times New Roman"/>
                <w:kern w:val="0"/>
                <w:sz w:val="24"/>
                <w:szCs w:val="24"/>
                <w:lang w:eastAsia="lv-LV"/>
                <w14:ligatures w14:val="none"/>
              </w:rPr>
              <w:t xml:space="preserve">Atzinumā  norādīts, ka </w:t>
            </w:r>
            <w:r w:rsidR="009114F1">
              <w:rPr>
                <w:rFonts w:ascii="Times New Roman" w:eastAsia="Times New Roman" w:hAnsi="Times New Roman" w:cs="Times New Roman"/>
                <w:kern w:val="0"/>
                <w:sz w:val="24"/>
                <w:szCs w:val="24"/>
                <w:lang w:eastAsia="lv-LV"/>
                <w14:ligatures w14:val="none"/>
              </w:rPr>
              <w:t>s</w:t>
            </w:r>
            <w:r w:rsidRPr="0070727B">
              <w:rPr>
                <w:rFonts w:ascii="Times New Roman" w:eastAsia="Times New Roman" w:hAnsi="Times New Roman" w:cs="Times New Roman"/>
                <w:kern w:val="0"/>
                <w:sz w:val="24"/>
                <w:szCs w:val="24"/>
                <w:lang w:eastAsia="lv-LV"/>
                <w14:ligatures w14:val="none"/>
              </w:rPr>
              <w:t>aistošajos noteikumos Nr.19 noteiktās atšķirīgās attieksmes mērķis</w:t>
            </w:r>
            <w:r>
              <w:rPr>
                <w:rFonts w:ascii="Times New Roman" w:eastAsia="Times New Roman" w:hAnsi="Times New Roman" w:cs="Times New Roman"/>
                <w:kern w:val="0"/>
                <w:sz w:val="24"/>
                <w:szCs w:val="24"/>
                <w:lang w:eastAsia="lv-LV"/>
                <w14:ligatures w14:val="none"/>
              </w:rPr>
              <w:t xml:space="preserve"> nav leģitīm</w:t>
            </w:r>
            <w:r w:rsidR="00B83563">
              <w:rPr>
                <w:rFonts w:ascii="Times New Roman" w:eastAsia="Times New Roman" w:hAnsi="Times New Roman" w:cs="Times New Roman"/>
                <w:kern w:val="0"/>
                <w:sz w:val="24"/>
                <w:szCs w:val="24"/>
                <w:lang w:eastAsia="lv-LV"/>
                <w14:ligatures w14:val="none"/>
              </w:rPr>
              <w:t>s un</w:t>
            </w:r>
            <w:r w:rsidR="000468CC">
              <w:rPr>
                <w:rFonts w:ascii="Times New Roman" w:eastAsia="Times New Roman" w:hAnsi="Times New Roman" w:cs="Times New Roman"/>
                <w:kern w:val="0"/>
                <w:sz w:val="24"/>
                <w:szCs w:val="24"/>
                <w:lang w:eastAsia="lv-LV"/>
                <w14:ligatures w14:val="none"/>
              </w:rPr>
              <w:t xml:space="preserve"> izglītojamajiem</w:t>
            </w:r>
            <w:r w:rsidR="00B83563">
              <w:rPr>
                <w:rFonts w:ascii="Times New Roman" w:eastAsia="Times New Roman" w:hAnsi="Times New Roman" w:cs="Times New Roman"/>
                <w:kern w:val="0"/>
                <w:sz w:val="24"/>
                <w:szCs w:val="24"/>
                <w:lang w:eastAsia="lv-LV"/>
                <w14:ligatures w14:val="none"/>
              </w:rPr>
              <w:t xml:space="preserve"> ir nepieciešams paredzēt vienlīdzīgus atvieglojumus neatkarīgi no tā, vai izglītojamais </w:t>
            </w:r>
            <w:r w:rsidR="00A50CA1">
              <w:rPr>
                <w:rFonts w:ascii="Times New Roman" w:eastAsia="Times New Roman" w:hAnsi="Times New Roman" w:cs="Times New Roman"/>
                <w:kern w:val="0"/>
                <w:sz w:val="24"/>
                <w:szCs w:val="24"/>
                <w:lang w:eastAsia="lv-LV"/>
                <w14:ligatures w14:val="none"/>
              </w:rPr>
              <w:t xml:space="preserve">pirmsskolas </w:t>
            </w:r>
            <w:r w:rsidR="00B83563">
              <w:rPr>
                <w:rFonts w:ascii="Times New Roman" w:eastAsia="Times New Roman" w:hAnsi="Times New Roman" w:cs="Times New Roman"/>
                <w:kern w:val="0"/>
                <w:sz w:val="24"/>
                <w:szCs w:val="24"/>
                <w:lang w:eastAsia="lv-LV"/>
                <w14:ligatures w14:val="none"/>
              </w:rPr>
              <w:t>izglītības iestādē</w:t>
            </w:r>
            <w:r w:rsidR="00A50CA1">
              <w:rPr>
                <w:rFonts w:ascii="Times New Roman" w:eastAsia="Times New Roman" w:hAnsi="Times New Roman" w:cs="Times New Roman"/>
                <w:kern w:val="0"/>
                <w:sz w:val="24"/>
                <w:szCs w:val="24"/>
                <w:lang w:eastAsia="lv-LV"/>
                <w14:ligatures w14:val="none"/>
              </w:rPr>
              <w:t xml:space="preserve"> vai i</w:t>
            </w:r>
            <w:r w:rsidR="00B83563">
              <w:rPr>
                <w:rFonts w:ascii="Times New Roman" w:eastAsia="Times New Roman" w:hAnsi="Times New Roman" w:cs="Times New Roman"/>
                <w:kern w:val="0"/>
                <w:sz w:val="24"/>
                <w:szCs w:val="24"/>
                <w:lang w:eastAsia="lv-LV"/>
                <w14:ligatures w14:val="none"/>
              </w:rPr>
              <w:t xml:space="preserve">nternātā uzturas diennakti. </w:t>
            </w:r>
          </w:p>
          <w:p w14:paraId="3D94572A" w14:textId="25B54AE2" w:rsidR="00B83563" w:rsidRDefault="00B83563"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Ņemot vērā minēto, ir nepieciešams izdot </w:t>
            </w:r>
            <w:r w:rsidR="007D7989" w:rsidRPr="007D7989">
              <w:rPr>
                <w:rFonts w:ascii="Times New Roman" w:eastAsia="Times New Roman" w:hAnsi="Times New Roman" w:cs="Times New Roman"/>
                <w:kern w:val="0"/>
                <w:sz w:val="24"/>
                <w:szCs w:val="24"/>
                <w:lang w:eastAsia="lv-LV"/>
                <w14:ligatures w14:val="none"/>
              </w:rPr>
              <w:t xml:space="preserve">Gulbenes novada </w:t>
            </w:r>
            <w:r w:rsidR="007D7989">
              <w:rPr>
                <w:rFonts w:ascii="Times New Roman" w:eastAsia="Times New Roman" w:hAnsi="Times New Roman" w:cs="Times New Roman"/>
                <w:kern w:val="0"/>
                <w:sz w:val="24"/>
                <w:szCs w:val="24"/>
                <w:lang w:eastAsia="lv-LV"/>
                <w14:ligatures w14:val="none"/>
              </w:rPr>
              <w:t xml:space="preserve">pašvaldības </w:t>
            </w:r>
            <w:r w:rsidR="007D7989" w:rsidRPr="007D7989">
              <w:rPr>
                <w:rFonts w:ascii="Times New Roman" w:eastAsia="Times New Roman" w:hAnsi="Times New Roman" w:cs="Times New Roman"/>
                <w:kern w:val="0"/>
                <w:sz w:val="24"/>
                <w:szCs w:val="24"/>
                <w:lang w:eastAsia="lv-LV"/>
                <w14:ligatures w14:val="none"/>
              </w:rPr>
              <w:t>domes 202</w:t>
            </w:r>
            <w:r w:rsidR="007D7989">
              <w:rPr>
                <w:rFonts w:ascii="Times New Roman" w:eastAsia="Times New Roman" w:hAnsi="Times New Roman" w:cs="Times New Roman"/>
                <w:kern w:val="0"/>
                <w:sz w:val="24"/>
                <w:szCs w:val="24"/>
                <w:lang w:eastAsia="lv-LV"/>
                <w14:ligatures w14:val="none"/>
              </w:rPr>
              <w:t>4</w:t>
            </w:r>
            <w:r w:rsidR="007D7989" w:rsidRPr="007D7989">
              <w:rPr>
                <w:rFonts w:ascii="Times New Roman" w:eastAsia="Times New Roman" w:hAnsi="Times New Roman" w:cs="Times New Roman"/>
                <w:kern w:val="0"/>
                <w:sz w:val="24"/>
                <w:szCs w:val="24"/>
                <w:lang w:eastAsia="lv-LV"/>
                <w14:ligatures w14:val="none"/>
              </w:rPr>
              <w:t xml:space="preserve">.gada </w:t>
            </w:r>
            <w:r w:rsidR="007D7989">
              <w:rPr>
                <w:rFonts w:ascii="Times New Roman" w:eastAsia="Times New Roman" w:hAnsi="Times New Roman" w:cs="Times New Roman"/>
                <w:kern w:val="0"/>
                <w:sz w:val="24"/>
                <w:szCs w:val="24"/>
                <w:lang w:eastAsia="lv-LV"/>
                <w14:ligatures w14:val="none"/>
              </w:rPr>
              <w:t xml:space="preserve">25.jūlija </w:t>
            </w:r>
            <w:r w:rsidR="007D7989" w:rsidRPr="007D7989">
              <w:rPr>
                <w:rFonts w:ascii="Times New Roman" w:eastAsia="Times New Roman" w:hAnsi="Times New Roman" w:cs="Times New Roman"/>
                <w:kern w:val="0"/>
                <w:sz w:val="24"/>
                <w:szCs w:val="24"/>
                <w:lang w:eastAsia="lv-LV"/>
                <w14:ligatures w14:val="none"/>
              </w:rPr>
              <w:t>saistošo</w:t>
            </w:r>
            <w:r>
              <w:rPr>
                <w:rFonts w:ascii="Times New Roman" w:eastAsia="Times New Roman" w:hAnsi="Times New Roman" w:cs="Times New Roman"/>
                <w:kern w:val="0"/>
                <w:sz w:val="24"/>
                <w:szCs w:val="24"/>
                <w:lang w:eastAsia="lv-LV"/>
                <w14:ligatures w14:val="none"/>
              </w:rPr>
              <w:t>s</w:t>
            </w:r>
            <w:r w:rsidR="007D7989" w:rsidRPr="007D7989">
              <w:rPr>
                <w:rFonts w:ascii="Times New Roman" w:eastAsia="Times New Roman" w:hAnsi="Times New Roman" w:cs="Times New Roman"/>
                <w:kern w:val="0"/>
                <w:sz w:val="24"/>
                <w:szCs w:val="24"/>
                <w:lang w:eastAsia="lv-LV"/>
                <w14:ligatures w14:val="none"/>
              </w:rPr>
              <w:t xml:space="preserve"> noteikumu</w:t>
            </w:r>
            <w:r>
              <w:rPr>
                <w:rFonts w:ascii="Times New Roman" w:eastAsia="Times New Roman" w:hAnsi="Times New Roman" w:cs="Times New Roman"/>
                <w:kern w:val="0"/>
                <w:sz w:val="24"/>
                <w:szCs w:val="24"/>
                <w:lang w:eastAsia="lv-LV"/>
                <w14:ligatures w14:val="none"/>
              </w:rPr>
              <w:t>s</w:t>
            </w:r>
            <w:r w:rsidR="007D7989" w:rsidRPr="007D7989">
              <w:rPr>
                <w:rFonts w:ascii="Times New Roman" w:eastAsia="Times New Roman" w:hAnsi="Times New Roman" w:cs="Times New Roman"/>
                <w:kern w:val="0"/>
                <w:sz w:val="24"/>
                <w:szCs w:val="24"/>
                <w:lang w:eastAsia="lv-LV"/>
                <w14:ligatures w14:val="none"/>
              </w:rPr>
              <w:t xml:space="preserve"> </w:t>
            </w:r>
            <w:r w:rsidR="007D7989" w:rsidRPr="00CD3DA9">
              <w:rPr>
                <w:rFonts w:ascii="Times New Roman" w:eastAsia="Times New Roman" w:hAnsi="Times New Roman" w:cs="Times New Roman"/>
                <w:kern w:val="0"/>
                <w:sz w:val="24"/>
                <w:szCs w:val="24"/>
                <w:lang w:eastAsia="lv-LV"/>
                <w14:ligatures w14:val="none"/>
              </w:rPr>
              <w:t>Nr.__</w:t>
            </w:r>
            <w:r w:rsidR="007D7989">
              <w:rPr>
                <w:rFonts w:ascii="Times New Roman" w:eastAsia="Times New Roman" w:hAnsi="Times New Roman" w:cs="Times New Roman"/>
                <w:kern w:val="0"/>
                <w:sz w:val="24"/>
                <w:szCs w:val="24"/>
                <w:lang w:eastAsia="lv-LV"/>
                <w14:ligatures w14:val="none"/>
              </w:rPr>
              <w:t xml:space="preserve"> </w:t>
            </w:r>
            <w:r w:rsidR="007D7989" w:rsidRPr="007D7989">
              <w:rPr>
                <w:rFonts w:ascii="Times New Roman" w:eastAsia="Times New Roman" w:hAnsi="Times New Roman" w:cs="Times New Roman"/>
                <w:kern w:val="0"/>
                <w:sz w:val="24"/>
                <w:szCs w:val="24"/>
                <w:lang w:eastAsia="lv-LV"/>
                <w14:ligatures w14:val="none"/>
              </w:rPr>
              <w:t>“Grozījumi Gulbenes novada pašvaldības domes 2023.gada 30.novembra saistošajos noteikumos Nr.19 “Par izglītojamo ēdināšanas maksas atvieglojumiem Gulbenes novada pašvaldībā”” (turpmāk – saistošie noteikumi)</w:t>
            </w:r>
            <w:r>
              <w:rPr>
                <w:rFonts w:ascii="Times New Roman" w:eastAsia="Times New Roman" w:hAnsi="Times New Roman" w:cs="Times New Roman"/>
                <w:kern w:val="0"/>
                <w:sz w:val="24"/>
                <w:szCs w:val="24"/>
                <w:lang w:eastAsia="lv-LV"/>
                <w14:ligatures w14:val="none"/>
              </w:rPr>
              <w:t>, vienādojot atvieglojumu veidus un apmērus tiem izglītojamajiem, kas</w:t>
            </w:r>
            <w:r w:rsidR="00A50CA1">
              <w:rPr>
                <w:rFonts w:ascii="Times New Roman" w:eastAsia="Times New Roman" w:hAnsi="Times New Roman" w:cs="Times New Roman"/>
                <w:kern w:val="0"/>
                <w:sz w:val="24"/>
                <w:szCs w:val="24"/>
                <w:lang w:eastAsia="lv-LV"/>
                <w14:ligatures w14:val="none"/>
              </w:rPr>
              <w:t xml:space="preserve"> pirmsskolas</w:t>
            </w:r>
            <w:r>
              <w:rPr>
                <w:rFonts w:ascii="Times New Roman" w:eastAsia="Times New Roman" w:hAnsi="Times New Roman" w:cs="Times New Roman"/>
                <w:kern w:val="0"/>
                <w:sz w:val="24"/>
                <w:szCs w:val="24"/>
                <w:lang w:eastAsia="lv-LV"/>
                <w14:ligatures w14:val="none"/>
              </w:rPr>
              <w:t xml:space="preserve"> izglītības iestādē</w:t>
            </w:r>
            <w:r w:rsidR="00A50CA1">
              <w:rPr>
                <w:rFonts w:ascii="Times New Roman" w:eastAsia="Times New Roman" w:hAnsi="Times New Roman" w:cs="Times New Roman"/>
                <w:kern w:val="0"/>
                <w:sz w:val="24"/>
                <w:szCs w:val="24"/>
                <w:lang w:eastAsia="lv-LV"/>
                <w14:ligatures w14:val="none"/>
              </w:rPr>
              <w:t xml:space="preserve"> vai </w:t>
            </w:r>
            <w:r>
              <w:rPr>
                <w:rFonts w:ascii="Times New Roman" w:eastAsia="Times New Roman" w:hAnsi="Times New Roman" w:cs="Times New Roman"/>
                <w:kern w:val="0"/>
                <w:sz w:val="24"/>
                <w:szCs w:val="24"/>
                <w:lang w:eastAsia="lv-LV"/>
                <w14:ligatures w14:val="none"/>
              </w:rPr>
              <w:t>internātā uzturas diennakti</w:t>
            </w:r>
            <w:r w:rsidR="009114F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ar tiem izglītojamajiem, kas </w:t>
            </w:r>
            <w:r w:rsidR="00A50CA1">
              <w:rPr>
                <w:rFonts w:ascii="Times New Roman" w:eastAsia="Times New Roman" w:hAnsi="Times New Roman" w:cs="Times New Roman"/>
                <w:kern w:val="0"/>
                <w:sz w:val="24"/>
                <w:szCs w:val="24"/>
                <w:lang w:eastAsia="lv-LV"/>
                <w14:ligatures w14:val="none"/>
              </w:rPr>
              <w:t xml:space="preserve">pirmsskolas </w:t>
            </w:r>
            <w:r>
              <w:rPr>
                <w:rFonts w:ascii="Times New Roman" w:eastAsia="Times New Roman" w:hAnsi="Times New Roman" w:cs="Times New Roman"/>
                <w:kern w:val="0"/>
                <w:sz w:val="24"/>
                <w:szCs w:val="24"/>
                <w:lang w:eastAsia="lv-LV"/>
                <w14:ligatures w14:val="none"/>
              </w:rPr>
              <w:t>izglītības iestādē</w:t>
            </w:r>
            <w:r w:rsidR="00A50CA1">
              <w:rPr>
                <w:rFonts w:ascii="Times New Roman" w:eastAsia="Times New Roman" w:hAnsi="Times New Roman" w:cs="Times New Roman"/>
                <w:kern w:val="0"/>
                <w:sz w:val="24"/>
                <w:szCs w:val="24"/>
                <w:lang w:eastAsia="lv-LV"/>
                <w14:ligatures w14:val="none"/>
              </w:rPr>
              <w:t xml:space="preserve"> vai </w:t>
            </w:r>
            <w:r>
              <w:rPr>
                <w:rFonts w:ascii="Times New Roman" w:eastAsia="Times New Roman" w:hAnsi="Times New Roman" w:cs="Times New Roman"/>
                <w:kern w:val="0"/>
                <w:sz w:val="24"/>
                <w:szCs w:val="24"/>
                <w:lang w:eastAsia="lv-LV"/>
                <w14:ligatures w14:val="none"/>
              </w:rPr>
              <w:t xml:space="preserve">internātā </w:t>
            </w:r>
            <w:r w:rsidR="00833BBC">
              <w:rPr>
                <w:rFonts w:ascii="Times New Roman" w:eastAsia="Times New Roman" w:hAnsi="Times New Roman" w:cs="Times New Roman"/>
                <w:kern w:val="0"/>
                <w:sz w:val="24"/>
                <w:szCs w:val="24"/>
                <w:lang w:eastAsia="lv-LV"/>
                <w14:ligatures w14:val="none"/>
              </w:rPr>
              <w:t xml:space="preserve">neuzturas </w:t>
            </w:r>
            <w:r>
              <w:rPr>
                <w:rFonts w:ascii="Times New Roman" w:eastAsia="Times New Roman" w:hAnsi="Times New Roman" w:cs="Times New Roman"/>
                <w:kern w:val="0"/>
                <w:sz w:val="24"/>
                <w:szCs w:val="24"/>
                <w:lang w:eastAsia="lv-LV"/>
                <w14:ligatures w14:val="none"/>
              </w:rPr>
              <w:t xml:space="preserve">diennakti. </w:t>
            </w:r>
          </w:p>
          <w:p w14:paraId="0FFCA7D5" w14:textId="77777777" w:rsidR="00B83563" w:rsidRDefault="00B83563"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p>
          <w:p w14:paraId="425BA876" w14:textId="77777777" w:rsidR="00B83563" w:rsidRDefault="007D7989"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r w:rsidR="0001756C">
              <w:rPr>
                <w:rFonts w:ascii="Times New Roman" w:eastAsia="Times New Roman" w:hAnsi="Times New Roman" w:cs="Times New Roman"/>
                <w:kern w:val="0"/>
                <w:sz w:val="24"/>
                <w:szCs w:val="24"/>
                <w:lang w:eastAsia="lv-LV"/>
                <w14:ligatures w14:val="none"/>
              </w:rPr>
              <w:t>, kā arī Pašvaldību likuma 44.panta otro daļu, kas nosaka, ka d</w:t>
            </w:r>
            <w:r w:rsidR="0001756C" w:rsidRPr="0001756C">
              <w:rPr>
                <w:rFonts w:ascii="Times New Roman" w:eastAsia="Times New Roman" w:hAnsi="Times New Roman" w:cs="Times New Roman"/>
                <w:kern w:val="0"/>
                <w:sz w:val="24"/>
                <w:szCs w:val="24"/>
                <w:lang w:eastAsia="lv-LV"/>
                <w14:ligatures w14:val="none"/>
              </w:rPr>
              <w:t>ome var izdot saistošos noteikumus, lai nodrošinātu pašvaldības autonomo funkciju un brīvprātīgo iniciatīvu izpildi, ievērojot likumos vai Ministru kabineta noteikumos paredzēto funkciju izpildes kārtību.</w:t>
            </w:r>
          </w:p>
          <w:p w14:paraId="180FBCB7" w14:textId="77777777" w:rsidR="00B83563" w:rsidRDefault="00B83563"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p>
          <w:p w14:paraId="4D93E218" w14:textId="515A80E5" w:rsidR="007D7989" w:rsidRPr="007D7989" w:rsidRDefault="007D7989"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Iespējamā alternatīva, kas neparedz tiesiskā regulējuma izstrādi – nav.</w:t>
            </w:r>
          </w:p>
          <w:p w14:paraId="3D55A2BD" w14:textId="7777777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p>
        </w:tc>
      </w:tr>
      <w:tr w:rsidR="007D7989" w:rsidRPr="007D7989" w14:paraId="75AB1FED" w14:textId="77777777" w:rsidTr="007775A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1E0EBC9"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lastRenderedPageBreak/>
              <w:t>2. Fiskālā ietekme uz pašvaldības budžetu</w:t>
            </w:r>
          </w:p>
          <w:p w14:paraId="3CC26E6A"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p>
          <w:p w14:paraId="0A129DAC" w14:textId="77777777" w:rsidR="007D7989" w:rsidRPr="007D7989" w:rsidRDefault="007D7989" w:rsidP="007D7989">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6CE8C294" w14:textId="7BF527BE" w:rsidR="00CD3DA9" w:rsidRDefault="00E24D92" w:rsidP="008425DB">
            <w:pPr>
              <w:spacing w:after="0" w:line="240" w:lineRule="auto"/>
              <w:ind w:firstLine="389"/>
              <w:jc w:val="both"/>
              <w:rPr>
                <w:rFonts w:ascii="Times New Roman" w:hAnsi="Times New Roman" w:cs="Times New Roman"/>
                <w:kern w:val="0"/>
                <w:sz w:val="24"/>
                <w:szCs w:val="24"/>
                <w14:ligatures w14:val="none"/>
              </w:rPr>
            </w:pPr>
            <w:r w:rsidRPr="00CD3DA9">
              <w:rPr>
                <w:rFonts w:ascii="Times New Roman" w:hAnsi="Times New Roman" w:cs="Times New Roman"/>
                <w:kern w:val="0"/>
                <w:sz w:val="24"/>
                <w:szCs w:val="24"/>
                <w14:ligatures w14:val="none"/>
              </w:rPr>
              <w:t>Precīzu izglītojamo skaitu, k</w:t>
            </w:r>
            <w:r w:rsidR="00C85BFE">
              <w:rPr>
                <w:rFonts w:ascii="Times New Roman" w:hAnsi="Times New Roman" w:cs="Times New Roman"/>
                <w:kern w:val="0"/>
                <w:sz w:val="24"/>
                <w:szCs w:val="24"/>
                <w14:ligatures w14:val="none"/>
              </w:rPr>
              <w:t>as pirmsskolas i</w:t>
            </w:r>
            <w:r w:rsidR="00CD3DA9" w:rsidRPr="00CD3DA9">
              <w:rPr>
                <w:rFonts w:ascii="Times New Roman" w:hAnsi="Times New Roman" w:cs="Times New Roman"/>
                <w:kern w:val="0"/>
                <w:sz w:val="24"/>
                <w:szCs w:val="24"/>
                <w14:ligatures w14:val="none"/>
              </w:rPr>
              <w:t>zglītības iestādē</w:t>
            </w:r>
            <w:r w:rsidR="00C85BFE">
              <w:rPr>
                <w:rFonts w:ascii="Times New Roman" w:hAnsi="Times New Roman" w:cs="Times New Roman"/>
                <w:kern w:val="0"/>
                <w:sz w:val="24"/>
                <w:szCs w:val="24"/>
                <w14:ligatures w14:val="none"/>
              </w:rPr>
              <w:t xml:space="preserve"> vai </w:t>
            </w:r>
            <w:r w:rsidR="00CD3DA9">
              <w:rPr>
                <w:rFonts w:ascii="Times New Roman" w:hAnsi="Times New Roman" w:cs="Times New Roman"/>
                <w:kern w:val="0"/>
                <w:sz w:val="24"/>
                <w:szCs w:val="24"/>
                <w14:ligatures w14:val="none"/>
              </w:rPr>
              <w:t xml:space="preserve">internātā uzturēsies diennakti, prognozēt nav iespējams. </w:t>
            </w:r>
          </w:p>
          <w:p w14:paraId="073775B4" w14:textId="543F23A5" w:rsidR="007D7989" w:rsidRPr="007D7989" w:rsidRDefault="00CD3DA9" w:rsidP="008425DB">
            <w:pPr>
              <w:spacing w:after="0" w:line="240" w:lineRule="auto"/>
              <w:ind w:firstLine="389"/>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Ņemot vērā</w:t>
            </w:r>
            <w:r>
              <w:rPr>
                <w:rFonts w:ascii="Times New Roman" w:eastAsia="Times New Roman" w:hAnsi="Times New Roman" w:cs="Times New Roman"/>
                <w:kern w:val="0"/>
                <w:sz w:val="24"/>
                <w:szCs w:val="24"/>
                <w:lang w:eastAsia="lv-LV"/>
                <w14:ligatures w14:val="none"/>
              </w:rPr>
              <w:t xml:space="preserve"> to</w:t>
            </w:r>
            <w:r>
              <w:rPr>
                <w:rFonts w:ascii="Times New Roman" w:eastAsia="Times New Roman" w:hAnsi="Times New Roman" w:cs="Times New Roman"/>
                <w:kern w:val="0"/>
                <w:sz w:val="24"/>
                <w:szCs w:val="24"/>
                <w:lang w:eastAsia="lv-LV"/>
                <w14:ligatures w14:val="none"/>
              </w:rPr>
              <w:t>, ka izglītojamajiem, k</w:t>
            </w:r>
            <w:r w:rsidR="00C85BFE">
              <w:rPr>
                <w:rFonts w:ascii="Times New Roman" w:eastAsia="Times New Roman" w:hAnsi="Times New Roman" w:cs="Times New Roman"/>
                <w:kern w:val="0"/>
                <w:sz w:val="24"/>
                <w:szCs w:val="24"/>
                <w:lang w:eastAsia="lv-LV"/>
                <w14:ligatures w14:val="none"/>
              </w:rPr>
              <w:t>as</w:t>
            </w:r>
            <w:r>
              <w:rPr>
                <w:rFonts w:ascii="Times New Roman" w:eastAsia="Times New Roman" w:hAnsi="Times New Roman" w:cs="Times New Roman"/>
                <w:kern w:val="0"/>
                <w:sz w:val="24"/>
                <w:szCs w:val="24"/>
                <w:lang w:eastAsia="lv-LV"/>
                <w14:ligatures w14:val="none"/>
              </w:rPr>
              <w:t xml:space="preserve"> </w:t>
            </w:r>
            <w:r w:rsidR="00C85BFE">
              <w:rPr>
                <w:rFonts w:ascii="Times New Roman" w:eastAsia="Times New Roman" w:hAnsi="Times New Roman" w:cs="Times New Roman"/>
                <w:kern w:val="0"/>
                <w:sz w:val="24"/>
                <w:szCs w:val="24"/>
                <w:lang w:eastAsia="lv-LV"/>
                <w14:ligatures w14:val="none"/>
              </w:rPr>
              <w:t xml:space="preserve">pirmsskolas </w:t>
            </w:r>
            <w:r>
              <w:rPr>
                <w:rFonts w:ascii="Times New Roman" w:hAnsi="Times New Roman" w:cs="Times New Roman"/>
                <w:sz w:val="24"/>
                <w:szCs w:val="24"/>
              </w:rPr>
              <w:t>izglītības iestā</w:t>
            </w:r>
            <w:r>
              <w:rPr>
                <w:rFonts w:ascii="Times New Roman" w:hAnsi="Times New Roman" w:cs="Times New Roman"/>
                <w:sz w:val="24"/>
                <w:szCs w:val="24"/>
              </w:rPr>
              <w:t>d</w:t>
            </w:r>
            <w:r w:rsidR="00C85BFE">
              <w:rPr>
                <w:rFonts w:ascii="Times New Roman" w:hAnsi="Times New Roman" w:cs="Times New Roman"/>
                <w:sz w:val="24"/>
                <w:szCs w:val="24"/>
              </w:rPr>
              <w:t xml:space="preserve">ēs vai </w:t>
            </w:r>
            <w:r>
              <w:rPr>
                <w:rFonts w:ascii="Times New Roman" w:hAnsi="Times New Roman" w:cs="Times New Roman"/>
                <w:sz w:val="24"/>
                <w:szCs w:val="24"/>
              </w:rPr>
              <w:t>internātos</w:t>
            </w:r>
            <w:r>
              <w:rPr>
                <w:rFonts w:ascii="Times New Roman" w:hAnsi="Times New Roman" w:cs="Times New Roman"/>
                <w:sz w:val="24"/>
                <w:szCs w:val="24"/>
              </w:rPr>
              <w:t xml:space="preserve"> uzturas diennakti</w:t>
            </w:r>
            <w:r>
              <w:rPr>
                <w:rFonts w:ascii="Times New Roman" w:hAnsi="Times New Roman" w:cs="Times New Roman"/>
                <w:sz w:val="24"/>
                <w:szCs w:val="24"/>
              </w:rPr>
              <w:t>, vairs netiks piemērot</w:t>
            </w:r>
            <w:r>
              <w:rPr>
                <w:rFonts w:ascii="Times New Roman" w:hAnsi="Times New Roman" w:cs="Times New Roman"/>
                <w:sz w:val="24"/>
                <w:szCs w:val="24"/>
              </w:rPr>
              <w:t>i</w:t>
            </w:r>
            <w:r>
              <w:rPr>
                <w:rFonts w:ascii="Times New Roman" w:hAnsi="Times New Roman" w:cs="Times New Roman"/>
                <w:sz w:val="24"/>
                <w:szCs w:val="24"/>
              </w:rPr>
              <w:t xml:space="preserve"> atvieglojumi</w:t>
            </w:r>
            <w:r>
              <w:rPr>
                <w:rFonts w:ascii="Times New Roman" w:hAnsi="Times New Roman" w:cs="Times New Roman"/>
                <w:sz w:val="24"/>
                <w:szCs w:val="24"/>
              </w:rPr>
              <w:t xml:space="preserve">, </w:t>
            </w:r>
            <w:r>
              <w:rPr>
                <w:rFonts w:ascii="Times New Roman" w:hAnsi="Times New Roman" w:cs="Times New Roman"/>
                <w:sz w:val="24"/>
                <w:szCs w:val="24"/>
              </w:rPr>
              <w:t xml:space="preserve">indikatīvi </w:t>
            </w:r>
            <w:r>
              <w:rPr>
                <w:rFonts w:ascii="Times New Roman" w:hAnsi="Times New Roman" w:cs="Times New Roman"/>
                <w:sz w:val="24"/>
                <w:szCs w:val="24"/>
              </w:rPr>
              <w:t>P</w:t>
            </w:r>
            <w:r>
              <w:rPr>
                <w:rFonts w:ascii="Times New Roman" w:hAnsi="Times New Roman" w:cs="Times New Roman"/>
                <w:sz w:val="24"/>
                <w:szCs w:val="24"/>
              </w:rPr>
              <w:t xml:space="preserve">ašvaldības budžeta ieņēmumi mācību gada laikā palielināsies aptuveni par 17 200,00 </w:t>
            </w:r>
            <w:r w:rsidRPr="00CD3DA9">
              <w:rPr>
                <w:rFonts w:ascii="Times New Roman" w:hAnsi="Times New Roman" w:cs="Times New Roman"/>
                <w:i/>
                <w:iCs/>
                <w:sz w:val="24"/>
                <w:szCs w:val="24"/>
              </w:rPr>
              <w:t>euro</w:t>
            </w:r>
            <w:r>
              <w:rPr>
                <w:rFonts w:ascii="Times New Roman" w:hAnsi="Times New Roman" w:cs="Times New Roman"/>
                <w:sz w:val="24"/>
                <w:szCs w:val="24"/>
              </w:rPr>
              <w:t>.</w:t>
            </w:r>
          </w:p>
        </w:tc>
      </w:tr>
      <w:tr w:rsidR="007D7989" w:rsidRPr="007D7989" w14:paraId="7E17D683"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40F4C760" w14:textId="77777777" w:rsidR="007D7989" w:rsidRPr="007D7989" w:rsidRDefault="007D7989" w:rsidP="007D7989">
            <w:pPr>
              <w:spacing w:after="0" w:line="240" w:lineRule="auto"/>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9918685" w14:textId="01E84D7B"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3.1.</w:t>
            </w:r>
            <w:r w:rsidRPr="007D7989">
              <w:rPr>
                <w:rFonts w:ascii="Times New Roman" w:hAnsi="Times New Roman" w:cs="Times New Roman"/>
                <w:kern w:val="0"/>
                <w:sz w:val="24"/>
                <w:szCs w:val="24"/>
                <w14:ligatures w14:val="none"/>
              </w:rPr>
              <w:tab/>
              <w:t xml:space="preserve">sociālā ietekme – </w:t>
            </w:r>
            <w:r w:rsidRPr="008C7BB2">
              <w:rPr>
                <w:rFonts w:ascii="Times New Roman" w:hAnsi="Times New Roman" w:cs="Times New Roman"/>
                <w:kern w:val="0"/>
                <w:sz w:val="24"/>
                <w:szCs w:val="24"/>
                <w14:ligatures w14:val="none"/>
              </w:rPr>
              <w:t xml:space="preserve">saistošie noteikumi </w:t>
            </w:r>
            <w:r w:rsidR="008C7BB2" w:rsidRPr="008C7BB2">
              <w:rPr>
                <w:rFonts w:ascii="Times New Roman" w:hAnsi="Times New Roman" w:cs="Times New Roman"/>
                <w:kern w:val="0"/>
                <w:sz w:val="24"/>
                <w:szCs w:val="24"/>
                <w14:ligatures w14:val="none"/>
              </w:rPr>
              <w:t>veicinās</w:t>
            </w:r>
            <w:r w:rsidR="008C7BB2">
              <w:rPr>
                <w:rFonts w:ascii="Times New Roman" w:hAnsi="Times New Roman" w:cs="Times New Roman"/>
                <w:kern w:val="0"/>
                <w:sz w:val="24"/>
                <w:szCs w:val="24"/>
                <w14:ligatures w14:val="none"/>
              </w:rPr>
              <w:t xml:space="preserve"> vienlīdzību, bērnu interešu aizsardzību un bērnu uzturēšanos ģimenē; </w:t>
            </w:r>
          </w:p>
          <w:p w14:paraId="2EE24B39"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3.2.</w:t>
            </w:r>
            <w:r w:rsidRPr="007D7989">
              <w:rPr>
                <w:rFonts w:ascii="Times New Roman" w:hAnsi="Times New Roman" w:cs="Times New Roman"/>
                <w:kern w:val="0"/>
                <w:sz w:val="24"/>
                <w:szCs w:val="24"/>
                <w14:ligatures w14:val="none"/>
              </w:rPr>
              <w:tab/>
              <w:t xml:space="preserve">ietekme uz vidi – nav; </w:t>
            </w:r>
          </w:p>
          <w:p w14:paraId="3A6C984F" w14:textId="41251F7D"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3.3.</w:t>
            </w:r>
            <w:r w:rsidRPr="007D7989">
              <w:rPr>
                <w:rFonts w:ascii="Times New Roman" w:hAnsi="Times New Roman" w:cs="Times New Roman"/>
                <w:kern w:val="0"/>
                <w:sz w:val="24"/>
                <w:szCs w:val="24"/>
                <w14:ligatures w14:val="none"/>
              </w:rPr>
              <w:tab/>
              <w:t xml:space="preserve">ietekme uz iedzīvotāju veselību – </w:t>
            </w:r>
            <w:r>
              <w:rPr>
                <w:rFonts w:ascii="Times New Roman" w:hAnsi="Times New Roman" w:cs="Times New Roman"/>
                <w:kern w:val="0"/>
                <w:sz w:val="24"/>
                <w:szCs w:val="24"/>
                <w14:ligatures w14:val="none"/>
              </w:rPr>
              <w:t xml:space="preserve">nav; </w:t>
            </w:r>
          </w:p>
          <w:p w14:paraId="731BD6ED"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3.4.</w:t>
            </w:r>
            <w:r w:rsidRPr="007D7989">
              <w:rPr>
                <w:rFonts w:ascii="Times New Roman" w:hAnsi="Times New Roman" w:cs="Times New Roman"/>
                <w:kern w:val="0"/>
                <w:sz w:val="24"/>
                <w:szCs w:val="24"/>
                <w14:ligatures w14:val="none"/>
              </w:rPr>
              <w:tab/>
              <w:t>ietekme uz uzņēmējdarbības vidi pašvaldības teritorijā – nav;</w:t>
            </w:r>
          </w:p>
          <w:p w14:paraId="0E114633"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3.5.</w:t>
            </w:r>
            <w:r w:rsidRPr="007D7989">
              <w:rPr>
                <w:rFonts w:ascii="Times New Roman" w:hAnsi="Times New Roman" w:cs="Times New Roman"/>
                <w:kern w:val="0"/>
                <w:sz w:val="24"/>
                <w:szCs w:val="24"/>
                <w14:ligatures w14:val="none"/>
              </w:rPr>
              <w:tab/>
              <w:t xml:space="preserve">ietekme uz konkurenci – nav. </w:t>
            </w:r>
          </w:p>
          <w:p w14:paraId="47BECEFF" w14:textId="77777777" w:rsidR="007D7989" w:rsidRPr="007D7989" w:rsidRDefault="007D7989" w:rsidP="007D7989">
            <w:pPr>
              <w:spacing w:after="0" w:line="240" w:lineRule="auto"/>
              <w:rPr>
                <w:rFonts w:ascii="Times New Roman" w:hAnsi="Times New Roman" w:cs="Times New Roman"/>
                <w:kern w:val="0"/>
                <w:sz w:val="24"/>
                <w:szCs w:val="24"/>
                <w14:ligatures w14:val="none"/>
              </w:rPr>
            </w:pPr>
          </w:p>
        </w:tc>
      </w:tr>
      <w:tr w:rsidR="007D7989" w:rsidRPr="007D7989" w14:paraId="7C26FAF8"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38D6389" w14:textId="77777777" w:rsidR="007D7989" w:rsidRPr="007D7989" w:rsidRDefault="007D7989" w:rsidP="007D7989">
            <w:pPr>
              <w:spacing w:line="240" w:lineRule="auto"/>
              <w:rPr>
                <w:rFonts w:ascii="Times New Roman" w:eastAsia="Times New Roman" w:hAnsi="Times New Roman" w:cs="Times New Roman"/>
                <w:kern w:val="0"/>
                <w:sz w:val="24"/>
                <w:szCs w:val="24"/>
                <w:lang w:eastAsia="lv-LV"/>
                <w14:ligatures w14:val="none"/>
              </w:rPr>
            </w:pPr>
            <w:r w:rsidRPr="007D7989">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2307A08" w14:textId="42E0D59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4.1.</w:t>
            </w:r>
            <w:r w:rsidRPr="007D7989">
              <w:rPr>
                <w:rFonts w:ascii="Times New Roman" w:eastAsia="Times New Roman" w:hAnsi="Times New Roman" w:cs="Times New Roman"/>
                <w:kern w:val="0"/>
                <w:sz w:val="24"/>
                <w:szCs w:val="24"/>
                <w:lang w:eastAsia="lv-LV"/>
                <w14:ligatures w14:val="none"/>
              </w:rPr>
              <w:tab/>
              <w:t>saistošo noteikumu piemērošanā privātpersona saistošajos noteikumos noteiktajā kārtībā var vērsties</w:t>
            </w:r>
            <w:r w:rsidR="009114F1">
              <w:rPr>
                <w:rFonts w:ascii="Times New Roman" w:eastAsia="Times New Roman" w:hAnsi="Times New Roman" w:cs="Times New Roman"/>
                <w:kern w:val="0"/>
                <w:sz w:val="24"/>
                <w:szCs w:val="24"/>
                <w:lang w:eastAsia="lv-LV"/>
                <w14:ligatures w14:val="none"/>
              </w:rPr>
              <w:t xml:space="preserve"> attiecīgajā</w:t>
            </w:r>
            <w:r w:rsidRPr="007D7989">
              <w:rPr>
                <w:rFonts w:ascii="Times New Roman" w:eastAsia="Times New Roman" w:hAnsi="Times New Roman" w:cs="Times New Roman"/>
                <w:kern w:val="0"/>
                <w:sz w:val="24"/>
                <w:szCs w:val="24"/>
                <w:lang w:eastAsia="lv-LV"/>
                <w14:ligatures w14:val="none"/>
              </w:rPr>
              <w:t xml:space="preserve"> </w:t>
            </w:r>
            <w:r w:rsidR="009114F1">
              <w:rPr>
                <w:rFonts w:ascii="Times New Roman" w:eastAsia="Times New Roman" w:hAnsi="Times New Roman" w:cs="Times New Roman"/>
                <w:kern w:val="0"/>
                <w:sz w:val="24"/>
                <w:szCs w:val="24"/>
                <w:lang w:eastAsia="lv-LV"/>
                <w14:ligatures w14:val="none"/>
              </w:rPr>
              <w:t>i</w:t>
            </w:r>
            <w:r w:rsidRPr="007D7989">
              <w:rPr>
                <w:rFonts w:ascii="Times New Roman" w:eastAsia="Times New Roman" w:hAnsi="Times New Roman" w:cs="Times New Roman"/>
                <w:kern w:val="0"/>
                <w:sz w:val="24"/>
                <w:szCs w:val="24"/>
                <w:lang w:eastAsia="lv-LV"/>
                <w14:ligatures w14:val="none"/>
              </w:rPr>
              <w:t xml:space="preserve">zglītības iestādē vai Gulbenes novada sociālajā dienestā;  </w:t>
            </w:r>
          </w:p>
          <w:p w14:paraId="68C630BD" w14:textId="7777777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4.2.</w:t>
            </w:r>
            <w:r w:rsidRPr="007D7989">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1648A678"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p>
        </w:tc>
      </w:tr>
      <w:tr w:rsidR="007D7989" w:rsidRPr="007D7989" w14:paraId="4A293717"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E76F0D4"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401F538" w14:textId="77777777" w:rsidR="007D7989" w:rsidRPr="007D7989"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7D7989" w:rsidRPr="007D7989" w14:paraId="65E3599E"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2A334DB7"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D392F97" w14:textId="342222D6" w:rsidR="007D7989" w:rsidRPr="007D7989"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 xml:space="preserve">Saistošo noteikumu izpildi savas kompetences ietvaros nodrošinās </w:t>
            </w:r>
            <w:r w:rsidR="009114F1">
              <w:rPr>
                <w:rFonts w:ascii="Times New Roman" w:eastAsia="Times New Roman" w:hAnsi="Times New Roman" w:cs="Times New Roman"/>
                <w:kern w:val="0"/>
                <w:sz w:val="24"/>
                <w:szCs w:val="24"/>
                <w:lang w:eastAsia="lv-LV"/>
                <w14:ligatures w14:val="none"/>
              </w:rPr>
              <w:t>attiecīgā i</w:t>
            </w:r>
            <w:r w:rsidRPr="007D7989">
              <w:rPr>
                <w:rFonts w:ascii="Times New Roman" w:eastAsia="Times New Roman" w:hAnsi="Times New Roman" w:cs="Times New Roman"/>
                <w:kern w:val="0"/>
                <w:sz w:val="24"/>
                <w:szCs w:val="24"/>
                <w:lang w:eastAsia="lv-LV"/>
                <w14:ligatures w14:val="none"/>
              </w:rPr>
              <w:t xml:space="preserve">zglītības iestāde vai Gulbenes novada sociālais dienests. </w:t>
            </w:r>
          </w:p>
        </w:tc>
      </w:tr>
      <w:tr w:rsidR="007D7989" w:rsidRPr="007D7989" w14:paraId="47DA5327" w14:textId="77777777" w:rsidTr="007775AD">
        <w:tc>
          <w:tcPr>
            <w:tcW w:w="1543" w:type="pct"/>
            <w:tcBorders>
              <w:top w:val="outset" w:sz="6" w:space="0" w:color="414142"/>
              <w:left w:val="outset" w:sz="6" w:space="0" w:color="414142"/>
              <w:bottom w:val="outset" w:sz="6" w:space="0" w:color="414142"/>
              <w:right w:val="outset" w:sz="6" w:space="0" w:color="414142"/>
            </w:tcBorders>
          </w:tcPr>
          <w:p w14:paraId="5DF1F137"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5BFBD9F" w14:textId="3E39D80D" w:rsidR="007D7989" w:rsidRPr="007D7989"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87BBD">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w:t>
            </w:r>
            <w:r w:rsidR="008C7BB2" w:rsidRPr="00787BBD">
              <w:rPr>
                <w:rFonts w:ascii="Times New Roman" w:eastAsia="Times New Roman" w:hAnsi="Times New Roman" w:cs="Times New Roman"/>
                <w:kern w:val="0"/>
                <w:sz w:val="24"/>
                <w:szCs w:val="24"/>
                <w:lang w:eastAsia="lv-LV"/>
                <w14:ligatures w14:val="none"/>
              </w:rPr>
              <w:t xml:space="preserve">vienlīdzības, bērnu interešu aizsardzības un uzturēšanās ģimenē </w:t>
            </w:r>
            <w:r w:rsidR="00787BBD" w:rsidRPr="00787BBD">
              <w:rPr>
                <w:rFonts w:ascii="Times New Roman" w:eastAsia="Times New Roman" w:hAnsi="Times New Roman" w:cs="Times New Roman"/>
                <w:kern w:val="0"/>
                <w:sz w:val="24"/>
                <w:szCs w:val="24"/>
                <w:lang w:eastAsia="lv-LV"/>
                <w14:ligatures w14:val="none"/>
              </w:rPr>
              <w:t>veicināšana</w:t>
            </w:r>
            <w:r w:rsidR="009114F1">
              <w:rPr>
                <w:rFonts w:ascii="Times New Roman" w:eastAsia="Times New Roman" w:hAnsi="Times New Roman" w:cs="Times New Roman"/>
                <w:kern w:val="0"/>
                <w:sz w:val="24"/>
                <w:szCs w:val="24"/>
                <w:lang w:eastAsia="lv-LV"/>
                <w14:ligatures w14:val="none"/>
              </w:rPr>
              <w:t xml:space="preserve">. </w:t>
            </w:r>
            <w:r w:rsidR="00787BBD">
              <w:rPr>
                <w:rFonts w:ascii="Times New Roman" w:eastAsia="Times New Roman" w:hAnsi="Times New Roman" w:cs="Times New Roman"/>
                <w:kern w:val="0"/>
                <w:sz w:val="24"/>
                <w:szCs w:val="24"/>
                <w:lang w:eastAsia="lv-LV"/>
                <w14:ligatures w14:val="none"/>
              </w:rPr>
              <w:t xml:space="preserve"> </w:t>
            </w:r>
          </w:p>
        </w:tc>
      </w:tr>
      <w:tr w:rsidR="007D7989" w:rsidRPr="007D7989" w14:paraId="38E1CC0B" w14:textId="77777777" w:rsidTr="007775AD">
        <w:tc>
          <w:tcPr>
            <w:tcW w:w="1543" w:type="pct"/>
            <w:tcBorders>
              <w:top w:val="outset" w:sz="6" w:space="0" w:color="414142"/>
              <w:left w:val="outset" w:sz="6" w:space="0" w:color="414142"/>
              <w:bottom w:val="outset" w:sz="6" w:space="0" w:color="414142"/>
              <w:right w:val="outset" w:sz="6" w:space="0" w:color="414142"/>
            </w:tcBorders>
          </w:tcPr>
          <w:p w14:paraId="1DB4E992" w14:textId="77777777" w:rsidR="007D7989" w:rsidRPr="007D7989" w:rsidRDefault="007D7989" w:rsidP="007D7989">
            <w:pPr>
              <w:spacing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8982774" w14:textId="6843B306" w:rsidR="008425DB"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Atbilstoši Pašvaldību likuma 46.panta trešajai daļai, lai informētu sabiedrību par</w:t>
            </w:r>
            <w:r w:rsidR="00786BEB">
              <w:rPr>
                <w:rFonts w:ascii="Times New Roman" w:eastAsia="Times New Roman" w:hAnsi="Times New Roman" w:cs="Times New Roman"/>
                <w:kern w:val="0"/>
                <w:sz w:val="24"/>
                <w:szCs w:val="24"/>
                <w:lang w:eastAsia="lv-LV"/>
                <w14:ligatures w14:val="none"/>
              </w:rPr>
              <w:t xml:space="preserve"> saistošo noteikumu</w:t>
            </w:r>
            <w:r w:rsidRPr="007D7989">
              <w:rPr>
                <w:rFonts w:ascii="Times New Roman" w:eastAsia="Times New Roman" w:hAnsi="Times New Roman" w:cs="Times New Roman"/>
                <w:kern w:val="0"/>
                <w:sz w:val="24"/>
                <w:szCs w:val="24"/>
                <w:lang w:eastAsia="lv-LV"/>
                <w14:ligatures w14:val="none"/>
              </w:rPr>
              <w:t xml:space="preserve"> projektu un dotu iespēju izteikt viedokli, saistošo noteikumu projekts no </w:t>
            </w:r>
            <w:r w:rsidRPr="00587565">
              <w:rPr>
                <w:rFonts w:ascii="Times New Roman" w:eastAsia="Times New Roman" w:hAnsi="Times New Roman" w:cs="Times New Roman"/>
                <w:kern w:val="0"/>
                <w:sz w:val="24"/>
                <w:szCs w:val="24"/>
                <w:lang w:eastAsia="lv-LV"/>
                <w14:ligatures w14:val="none"/>
              </w:rPr>
              <w:t>202</w:t>
            </w:r>
            <w:r w:rsidR="00786BEB" w:rsidRPr="00587565">
              <w:rPr>
                <w:rFonts w:ascii="Times New Roman" w:eastAsia="Times New Roman" w:hAnsi="Times New Roman" w:cs="Times New Roman"/>
                <w:kern w:val="0"/>
                <w:sz w:val="24"/>
                <w:szCs w:val="24"/>
                <w:lang w:eastAsia="lv-LV"/>
                <w14:ligatures w14:val="none"/>
              </w:rPr>
              <w:t>4</w:t>
            </w:r>
            <w:r w:rsidRPr="00587565">
              <w:rPr>
                <w:rFonts w:ascii="Times New Roman" w:eastAsia="Times New Roman" w:hAnsi="Times New Roman" w:cs="Times New Roman"/>
                <w:kern w:val="0"/>
                <w:sz w:val="24"/>
                <w:szCs w:val="24"/>
                <w:lang w:eastAsia="lv-LV"/>
                <w14:ligatures w14:val="none"/>
              </w:rPr>
              <w:t xml:space="preserve">.gada </w:t>
            </w:r>
            <w:r w:rsidR="00E24D92" w:rsidRPr="00E24D92">
              <w:rPr>
                <w:rFonts w:ascii="Times New Roman" w:eastAsia="Times New Roman" w:hAnsi="Times New Roman" w:cs="Times New Roman"/>
                <w:kern w:val="0"/>
                <w:sz w:val="24"/>
                <w:szCs w:val="24"/>
                <w:lang w:eastAsia="lv-LV"/>
                <w14:ligatures w14:val="none"/>
              </w:rPr>
              <w:t>28</w:t>
            </w:r>
            <w:r w:rsidR="00786BEB" w:rsidRPr="00E24D92">
              <w:rPr>
                <w:rFonts w:ascii="Times New Roman" w:eastAsia="Times New Roman" w:hAnsi="Times New Roman" w:cs="Times New Roman"/>
                <w:kern w:val="0"/>
                <w:sz w:val="24"/>
                <w:szCs w:val="24"/>
                <w:lang w:eastAsia="lv-LV"/>
                <w14:ligatures w14:val="none"/>
              </w:rPr>
              <w:t>.jū</w:t>
            </w:r>
            <w:r w:rsidR="00587565" w:rsidRPr="00E24D92">
              <w:rPr>
                <w:rFonts w:ascii="Times New Roman" w:eastAsia="Times New Roman" w:hAnsi="Times New Roman" w:cs="Times New Roman"/>
                <w:kern w:val="0"/>
                <w:sz w:val="24"/>
                <w:szCs w:val="24"/>
                <w:lang w:eastAsia="lv-LV"/>
                <w14:ligatures w14:val="none"/>
              </w:rPr>
              <w:t>n</w:t>
            </w:r>
            <w:r w:rsidR="00786BEB" w:rsidRPr="00E24D92">
              <w:rPr>
                <w:rFonts w:ascii="Times New Roman" w:eastAsia="Times New Roman" w:hAnsi="Times New Roman" w:cs="Times New Roman"/>
                <w:kern w:val="0"/>
                <w:sz w:val="24"/>
                <w:szCs w:val="24"/>
                <w:lang w:eastAsia="lv-LV"/>
                <w14:ligatures w14:val="none"/>
              </w:rPr>
              <w:t>ija</w:t>
            </w:r>
            <w:r w:rsidRPr="00587565">
              <w:rPr>
                <w:rFonts w:ascii="Times New Roman" w:eastAsia="Times New Roman" w:hAnsi="Times New Roman" w:cs="Times New Roman"/>
                <w:kern w:val="0"/>
                <w:sz w:val="24"/>
                <w:szCs w:val="24"/>
                <w:lang w:eastAsia="lv-LV"/>
                <w14:ligatures w14:val="none"/>
              </w:rPr>
              <w:t xml:space="preserve"> līdz 202</w:t>
            </w:r>
            <w:r w:rsidR="00786BEB" w:rsidRPr="00587565">
              <w:rPr>
                <w:rFonts w:ascii="Times New Roman" w:eastAsia="Times New Roman" w:hAnsi="Times New Roman" w:cs="Times New Roman"/>
                <w:kern w:val="0"/>
                <w:sz w:val="24"/>
                <w:szCs w:val="24"/>
                <w:lang w:eastAsia="lv-LV"/>
                <w14:ligatures w14:val="none"/>
              </w:rPr>
              <w:t>4</w:t>
            </w:r>
            <w:r w:rsidRPr="00587565">
              <w:rPr>
                <w:rFonts w:ascii="Times New Roman" w:eastAsia="Times New Roman" w:hAnsi="Times New Roman" w:cs="Times New Roman"/>
                <w:kern w:val="0"/>
                <w:sz w:val="24"/>
                <w:szCs w:val="24"/>
                <w:lang w:eastAsia="lv-LV"/>
                <w14:ligatures w14:val="none"/>
              </w:rPr>
              <w:t>.gada</w:t>
            </w:r>
            <w:r w:rsidR="00786BEB" w:rsidRPr="00587565">
              <w:rPr>
                <w:rFonts w:ascii="Times New Roman" w:eastAsia="Times New Roman" w:hAnsi="Times New Roman" w:cs="Times New Roman"/>
                <w:kern w:val="0"/>
                <w:sz w:val="24"/>
                <w:szCs w:val="24"/>
                <w:lang w:eastAsia="lv-LV"/>
                <w14:ligatures w14:val="none"/>
              </w:rPr>
              <w:t xml:space="preserve"> </w:t>
            </w:r>
            <w:r w:rsidR="00E24D92">
              <w:rPr>
                <w:rFonts w:ascii="Times New Roman" w:eastAsia="Times New Roman" w:hAnsi="Times New Roman" w:cs="Times New Roman"/>
                <w:kern w:val="0"/>
                <w:sz w:val="24"/>
                <w:szCs w:val="24"/>
                <w:lang w:eastAsia="lv-LV"/>
                <w14:ligatures w14:val="none"/>
              </w:rPr>
              <w:t>11</w:t>
            </w:r>
            <w:r w:rsidR="00786BEB" w:rsidRPr="00587565">
              <w:rPr>
                <w:rFonts w:ascii="Times New Roman" w:eastAsia="Times New Roman" w:hAnsi="Times New Roman" w:cs="Times New Roman"/>
                <w:kern w:val="0"/>
                <w:sz w:val="24"/>
                <w:szCs w:val="24"/>
                <w:lang w:eastAsia="lv-LV"/>
                <w14:ligatures w14:val="none"/>
              </w:rPr>
              <w:t>.jūlijam</w:t>
            </w:r>
            <w:r w:rsidRPr="007D7989">
              <w:rPr>
                <w:rFonts w:ascii="Times New Roman" w:eastAsia="Times New Roman" w:hAnsi="Times New Roman" w:cs="Times New Roman"/>
                <w:kern w:val="0"/>
                <w:sz w:val="24"/>
                <w:szCs w:val="24"/>
                <w:lang w:eastAsia="lv-LV"/>
                <w14:ligatures w14:val="none"/>
              </w:rPr>
              <w:t xml:space="preserve"> tika publicēts </w:t>
            </w:r>
            <w:r w:rsidR="009114F1">
              <w:rPr>
                <w:rFonts w:ascii="Times New Roman" w:eastAsia="Times New Roman" w:hAnsi="Times New Roman" w:cs="Times New Roman"/>
                <w:kern w:val="0"/>
                <w:sz w:val="24"/>
                <w:szCs w:val="24"/>
                <w:lang w:eastAsia="lv-LV"/>
                <w14:ligatures w14:val="none"/>
              </w:rPr>
              <w:t>P</w:t>
            </w:r>
            <w:r w:rsidRPr="007D7989">
              <w:rPr>
                <w:rFonts w:ascii="Times New Roman" w:eastAsia="Times New Roman" w:hAnsi="Times New Roman" w:cs="Times New Roman"/>
                <w:kern w:val="0"/>
                <w:sz w:val="24"/>
                <w:szCs w:val="24"/>
                <w:lang w:eastAsia="lv-LV"/>
                <w14:ligatures w14:val="none"/>
              </w:rPr>
              <w:t xml:space="preserve">ašvaldības mājaslapā </w:t>
            </w:r>
            <w:hyperlink r:id="rId8" w:history="1">
              <w:r w:rsidRPr="007D7989">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7D7989">
              <w:rPr>
                <w:rFonts w:ascii="Times New Roman" w:eastAsia="Times New Roman" w:hAnsi="Times New Roman" w:cs="Times New Roman"/>
                <w:kern w:val="0"/>
                <w:sz w:val="24"/>
                <w:szCs w:val="24"/>
                <w:lang w:eastAsia="lv-LV"/>
                <w14:ligatures w14:val="none"/>
              </w:rPr>
              <w:t xml:space="preserve"> sadaļā “Saistošie noteikumi - projekti”.</w:t>
            </w:r>
          </w:p>
          <w:p w14:paraId="0F653653" w14:textId="36D9477C" w:rsidR="007D7989" w:rsidRPr="007D7989" w:rsidRDefault="00786BEB"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 xml:space="preserve">Ierosinājumi, priekšlikumi no privātpersonām vai </w:t>
            </w:r>
            <w:r w:rsidRPr="0001756C">
              <w:rPr>
                <w:rFonts w:ascii="Times New Roman" w:eastAsia="Times New Roman" w:hAnsi="Times New Roman" w:cs="Times New Roman"/>
                <w:kern w:val="0"/>
                <w:sz w:val="24"/>
                <w:szCs w:val="24"/>
                <w:lang w:eastAsia="lv-LV"/>
                <w14:ligatures w14:val="none"/>
              </w:rPr>
              <w:t>institūcijām</w:t>
            </w:r>
            <w:r>
              <w:rPr>
                <w:rFonts w:ascii="Times New Roman" w:eastAsia="Times New Roman" w:hAnsi="Times New Roman" w:cs="Times New Roman"/>
                <w:kern w:val="0"/>
                <w:sz w:val="24"/>
                <w:szCs w:val="24"/>
                <w:lang w:eastAsia="lv-LV"/>
                <w14:ligatures w14:val="none"/>
              </w:rPr>
              <w:t xml:space="preserve"> </w:t>
            </w:r>
            <w:r w:rsidRPr="00E24D92">
              <w:rPr>
                <w:rFonts w:ascii="Times New Roman" w:eastAsia="Times New Roman" w:hAnsi="Times New Roman" w:cs="Times New Roman"/>
                <w:kern w:val="0"/>
                <w:sz w:val="24"/>
                <w:szCs w:val="24"/>
                <w:lang w:eastAsia="lv-LV"/>
                <w14:ligatures w14:val="none"/>
              </w:rPr>
              <w:t>____ saņemti</w:t>
            </w:r>
            <w:r w:rsidRPr="005C48C4">
              <w:rPr>
                <w:rFonts w:ascii="Times New Roman" w:eastAsia="Times New Roman" w:hAnsi="Times New Roman" w:cs="Times New Roman"/>
                <w:kern w:val="0"/>
                <w:sz w:val="24"/>
                <w:szCs w:val="24"/>
                <w:lang w:eastAsia="lv-LV"/>
                <w14:ligatures w14:val="none"/>
              </w:rPr>
              <w:t>.</w:t>
            </w:r>
          </w:p>
        </w:tc>
      </w:tr>
    </w:tbl>
    <w:p w14:paraId="495D9D2F" w14:textId="77777777" w:rsidR="007D7989" w:rsidRPr="007D7989" w:rsidRDefault="007D7989" w:rsidP="007D7989">
      <w:pPr>
        <w:spacing w:line="256" w:lineRule="auto"/>
        <w:ind w:right="566"/>
        <w:rPr>
          <w:rFonts w:ascii="Times New Roman" w:hAnsi="Times New Roman"/>
          <w:kern w:val="0"/>
          <w:sz w:val="24"/>
          <w:szCs w:val="24"/>
          <w14:ligatures w14:val="none"/>
        </w:rPr>
      </w:pPr>
    </w:p>
    <w:p w14:paraId="2763F017" w14:textId="38FB5B05" w:rsidR="007D7989" w:rsidRPr="007D7989" w:rsidRDefault="007D7989" w:rsidP="007D7989">
      <w:pPr>
        <w:spacing w:line="256" w:lineRule="auto"/>
        <w:ind w:right="566"/>
        <w:rPr>
          <w:rFonts w:ascii="Times New Roman" w:hAnsi="Times New Roman"/>
          <w:kern w:val="0"/>
          <w:sz w:val="24"/>
          <w:szCs w:val="24"/>
          <w14:ligatures w14:val="none"/>
        </w:rPr>
      </w:pPr>
      <w:r w:rsidRPr="007D7989">
        <w:rPr>
          <w:rFonts w:ascii="Times New Roman" w:hAnsi="Times New Roman"/>
          <w:kern w:val="0"/>
          <w:sz w:val="24"/>
          <w:szCs w:val="24"/>
          <w14:ligatures w14:val="none"/>
        </w:rPr>
        <w:t xml:space="preserve">Gulbenes novada </w:t>
      </w:r>
      <w:r w:rsidR="00587565">
        <w:rPr>
          <w:rFonts w:ascii="Times New Roman" w:hAnsi="Times New Roman"/>
          <w:kern w:val="0"/>
          <w:sz w:val="24"/>
          <w:szCs w:val="24"/>
          <w14:ligatures w14:val="none"/>
        </w:rPr>
        <w:t xml:space="preserve">pašvaldības </w:t>
      </w:r>
      <w:r w:rsidRPr="007D7989">
        <w:rPr>
          <w:rFonts w:ascii="Times New Roman" w:hAnsi="Times New Roman"/>
          <w:kern w:val="0"/>
          <w:sz w:val="24"/>
          <w:szCs w:val="24"/>
          <w14:ligatures w14:val="none"/>
        </w:rPr>
        <w:t>domes priekšsēdētāj</w:t>
      </w:r>
      <w:r w:rsidR="00587565">
        <w:rPr>
          <w:rFonts w:ascii="Times New Roman" w:hAnsi="Times New Roman"/>
          <w:kern w:val="0"/>
          <w:sz w:val="24"/>
          <w:szCs w:val="24"/>
          <w14:ligatures w14:val="none"/>
        </w:rPr>
        <w:t>a vietniece</w:t>
      </w:r>
      <w:r w:rsidRPr="007D7989">
        <w:rPr>
          <w:rFonts w:ascii="Times New Roman" w:hAnsi="Times New Roman"/>
          <w:kern w:val="0"/>
          <w:sz w:val="24"/>
          <w:szCs w:val="24"/>
          <w14:ligatures w14:val="none"/>
        </w:rPr>
        <w:tab/>
      </w:r>
      <w:r w:rsidRPr="007D7989">
        <w:rPr>
          <w:rFonts w:ascii="Times New Roman" w:hAnsi="Times New Roman"/>
          <w:kern w:val="0"/>
          <w:sz w:val="24"/>
          <w:szCs w:val="24"/>
          <w14:ligatures w14:val="none"/>
        </w:rPr>
        <w:tab/>
      </w:r>
      <w:r w:rsidRPr="007D7989">
        <w:rPr>
          <w:rFonts w:ascii="Times New Roman" w:hAnsi="Times New Roman"/>
          <w:kern w:val="0"/>
          <w:sz w:val="24"/>
          <w:szCs w:val="24"/>
          <w14:ligatures w14:val="none"/>
        </w:rPr>
        <w:tab/>
      </w:r>
      <w:r w:rsidR="00587565">
        <w:rPr>
          <w:rFonts w:ascii="Times New Roman" w:hAnsi="Times New Roman"/>
          <w:kern w:val="0"/>
          <w:sz w:val="24"/>
          <w:szCs w:val="24"/>
          <w14:ligatures w14:val="none"/>
        </w:rPr>
        <w:t>G.Švika</w:t>
      </w:r>
    </w:p>
    <w:p w14:paraId="3FFE57EE" w14:textId="77777777" w:rsidR="007D7989" w:rsidRPr="007D7989" w:rsidRDefault="007D7989" w:rsidP="007D7989">
      <w:pPr>
        <w:spacing w:line="256" w:lineRule="auto"/>
        <w:rPr>
          <w:rFonts w:ascii="Times New Roman" w:hAnsi="Times New Roman" w:cs="Times New Roman"/>
          <w:kern w:val="0"/>
          <w:sz w:val="24"/>
          <w:szCs w:val="24"/>
          <w14:ligatures w14:val="none"/>
        </w:rPr>
      </w:pPr>
    </w:p>
    <w:p w14:paraId="1B801A6F" w14:textId="77777777"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p>
    <w:p w14:paraId="1C82C70E" w14:textId="77777777"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p>
    <w:p w14:paraId="601B1670" w14:textId="77777777" w:rsidR="007D7989" w:rsidRPr="007D7989" w:rsidRDefault="007D7989" w:rsidP="007D7989">
      <w:pPr>
        <w:spacing w:line="256" w:lineRule="auto"/>
        <w:rPr>
          <w:kern w:val="0"/>
          <w14:ligatures w14:val="none"/>
        </w:rPr>
      </w:pPr>
    </w:p>
    <w:p w14:paraId="0A38A2EE" w14:textId="77777777" w:rsidR="007D7989" w:rsidRPr="007D7989" w:rsidRDefault="007D7989" w:rsidP="007D7989">
      <w:pPr>
        <w:spacing w:line="256" w:lineRule="auto"/>
        <w:rPr>
          <w:kern w:val="0"/>
          <w14:ligatures w14:val="none"/>
        </w:rPr>
      </w:pPr>
    </w:p>
    <w:p w14:paraId="599636A4" w14:textId="77777777" w:rsidR="007A52BF" w:rsidRDefault="007A52BF"/>
    <w:sectPr w:rsidR="007A52BF" w:rsidSect="007D7989">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688AF" w14:textId="77777777" w:rsidR="00E97AF1" w:rsidRDefault="00E97AF1" w:rsidP="0001756C">
      <w:pPr>
        <w:spacing w:after="0" w:line="240" w:lineRule="auto"/>
      </w:pPr>
      <w:r>
        <w:separator/>
      </w:r>
    </w:p>
  </w:endnote>
  <w:endnote w:type="continuationSeparator" w:id="0">
    <w:p w14:paraId="78814A6C" w14:textId="77777777" w:rsidR="00E97AF1" w:rsidRDefault="00E97AF1" w:rsidP="0001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7C333" w14:textId="77777777" w:rsidR="00E97AF1" w:rsidRDefault="00E97AF1" w:rsidP="0001756C">
      <w:pPr>
        <w:spacing w:after="0" w:line="240" w:lineRule="auto"/>
      </w:pPr>
      <w:r>
        <w:separator/>
      </w:r>
    </w:p>
  </w:footnote>
  <w:footnote w:type="continuationSeparator" w:id="0">
    <w:p w14:paraId="42A27D2E" w14:textId="77777777" w:rsidR="00E97AF1" w:rsidRDefault="00E97AF1" w:rsidP="0001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DCB9" w14:textId="747352E3" w:rsidR="00A2150A" w:rsidRPr="003418D9" w:rsidRDefault="0001756C" w:rsidP="003808F5">
    <w:pPr>
      <w:pStyle w:val="Galvene"/>
      <w:jc w:val="right"/>
      <w:rPr>
        <w:rFonts w:ascii="Times New Roman" w:hAnsi="Times New Roman" w:cs="Times New Roman"/>
      </w:rPr>
    </w:pPr>
    <w:r w:rsidRPr="000468CC">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E72325C"/>
    <w:multiLevelType w:val="hybridMultilevel"/>
    <w:tmpl w:val="63C61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60D477DD"/>
    <w:multiLevelType w:val="hybridMultilevel"/>
    <w:tmpl w:val="ED06A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823275"/>
    <w:multiLevelType w:val="hybridMultilevel"/>
    <w:tmpl w:val="E46A4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969856">
    <w:abstractNumId w:val="0"/>
  </w:num>
  <w:num w:numId="2" w16cid:durableId="1258828902">
    <w:abstractNumId w:val="3"/>
  </w:num>
  <w:num w:numId="3" w16cid:durableId="1296915158">
    <w:abstractNumId w:val="5"/>
  </w:num>
  <w:num w:numId="4" w16cid:durableId="72628246">
    <w:abstractNumId w:val="4"/>
  </w:num>
  <w:num w:numId="5" w16cid:durableId="805972914">
    <w:abstractNumId w:val="2"/>
  </w:num>
  <w:num w:numId="6" w16cid:durableId="116609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89"/>
    <w:rsid w:val="0001756C"/>
    <w:rsid w:val="000468CC"/>
    <w:rsid w:val="002C08B0"/>
    <w:rsid w:val="00311354"/>
    <w:rsid w:val="003F03D0"/>
    <w:rsid w:val="00407450"/>
    <w:rsid w:val="00421BDF"/>
    <w:rsid w:val="0047331D"/>
    <w:rsid w:val="004744E1"/>
    <w:rsid w:val="00523545"/>
    <w:rsid w:val="00533783"/>
    <w:rsid w:val="00587565"/>
    <w:rsid w:val="0070727B"/>
    <w:rsid w:val="00760FC6"/>
    <w:rsid w:val="00786BEB"/>
    <w:rsid w:val="00787BBD"/>
    <w:rsid w:val="007A52BF"/>
    <w:rsid w:val="007D7989"/>
    <w:rsid w:val="00833BBC"/>
    <w:rsid w:val="008425DB"/>
    <w:rsid w:val="008A26AE"/>
    <w:rsid w:val="008C7BB2"/>
    <w:rsid w:val="009114F1"/>
    <w:rsid w:val="00951604"/>
    <w:rsid w:val="0098172B"/>
    <w:rsid w:val="009C1ECD"/>
    <w:rsid w:val="00A2150A"/>
    <w:rsid w:val="00A50CA1"/>
    <w:rsid w:val="00B10A3A"/>
    <w:rsid w:val="00B1283D"/>
    <w:rsid w:val="00B83563"/>
    <w:rsid w:val="00C7176F"/>
    <w:rsid w:val="00C85BFE"/>
    <w:rsid w:val="00CD3DA9"/>
    <w:rsid w:val="00DD3AAE"/>
    <w:rsid w:val="00E24D92"/>
    <w:rsid w:val="00E97AF1"/>
    <w:rsid w:val="00F12CC3"/>
    <w:rsid w:val="00FB64D1"/>
    <w:rsid w:val="00FC0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0C1E"/>
  <w15:chartTrackingRefBased/>
  <w15:docId w15:val="{F8BEFAC0-CC58-4D37-83AA-4454B422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7D79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D7989"/>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7D7989"/>
    <w:rPr>
      <w:kern w:val="0"/>
      <w14:ligatures w14:val="none"/>
    </w:rPr>
  </w:style>
  <w:style w:type="table" w:styleId="Reatabula">
    <w:name w:val="Table Grid"/>
    <w:basedOn w:val="Parastatabula"/>
    <w:uiPriority w:val="39"/>
    <w:rsid w:val="007D7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D7989"/>
    <w:pPr>
      <w:ind w:left="720"/>
      <w:contextualSpacing/>
    </w:pPr>
  </w:style>
  <w:style w:type="paragraph" w:styleId="Kjene">
    <w:name w:val="footer"/>
    <w:basedOn w:val="Parasts"/>
    <w:link w:val="KjeneRakstz"/>
    <w:uiPriority w:val="99"/>
    <w:unhideWhenUsed/>
    <w:rsid w:val="000175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6326</Words>
  <Characters>3606</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30</cp:revision>
  <cp:lastPrinted>2024-06-28T07:39:00Z</cp:lastPrinted>
  <dcterms:created xsi:type="dcterms:W3CDTF">2024-06-25T08:01:00Z</dcterms:created>
  <dcterms:modified xsi:type="dcterms:W3CDTF">2024-06-28T08:30:00Z</dcterms:modified>
</cp:coreProperties>
</file>