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AE1423" w:rsidRPr="00AE40AC" w14:paraId="09625CB8" w14:textId="77777777" w:rsidTr="00963499">
        <w:tc>
          <w:tcPr>
            <w:tcW w:w="9458" w:type="dxa"/>
            <w:shd w:val="clear" w:color="auto" w:fill="auto"/>
          </w:tcPr>
          <w:p w14:paraId="14D9FA41" w14:textId="77777777" w:rsidR="00AE1423" w:rsidRPr="00AE40AC" w:rsidRDefault="00AE1423" w:rsidP="00963499">
            <w:pPr>
              <w:spacing w:after="0" w:line="240" w:lineRule="auto"/>
              <w:jc w:val="center"/>
            </w:pPr>
            <w:r w:rsidRPr="00AE40AC">
              <w:rPr>
                <w:rFonts w:ascii="Times New Roman" w:hAnsi="Times New Roman"/>
                <w:noProof/>
              </w:rPr>
              <w:drawing>
                <wp:inline distT="0" distB="0" distL="0" distR="0" wp14:anchorId="70DCE740" wp14:editId="65A07809">
                  <wp:extent cx="619125" cy="685800"/>
                  <wp:effectExtent l="0" t="0" r="9525" b="0"/>
                  <wp:docPr id="11024859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E1423" w:rsidRPr="00AE40AC" w14:paraId="12BDAB8B" w14:textId="77777777" w:rsidTr="00963499">
        <w:tc>
          <w:tcPr>
            <w:tcW w:w="9458" w:type="dxa"/>
            <w:shd w:val="clear" w:color="auto" w:fill="auto"/>
          </w:tcPr>
          <w:p w14:paraId="1D8BAECD" w14:textId="77777777" w:rsidR="00AE1423" w:rsidRPr="00AE40AC" w:rsidRDefault="00AE1423" w:rsidP="00963499">
            <w:pPr>
              <w:spacing w:after="0" w:line="240" w:lineRule="auto"/>
              <w:jc w:val="center"/>
            </w:pPr>
            <w:r w:rsidRPr="00AE40AC">
              <w:rPr>
                <w:rFonts w:ascii="Times New Roman" w:hAnsi="Times New Roman"/>
                <w:b/>
                <w:bCs/>
                <w:sz w:val="28"/>
                <w:szCs w:val="28"/>
              </w:rPr>
              <w:t>GULBENES NOVADA PAŠVALDĪBA</w:t>
            </w:r>
          </w:p>
        </w:tc>
      </w:tr>
      <w:tr w:rsidR="00AE1423" w:rsidRPr="00AE40AC" w14:paraId="43CB0DAC" w14:textId="77777777" w:rsidTr="00963499">
        <w:tc>
          <w:tcPr>
            <w:tcW w:w="9458" w:type="dxa"/>
            <w:shd w:val="clear" w:color="auto" w:fill="auto"/>
          </w:tcPr>
          <w:p w14:paraId="116AA866" w14:textId="77777777" w:rsidR="00AE1423" w:rsidRPr="00AE40AC" w:rsidRDefault="00AE1423" w:rsidP="00963499">
            <w:pPr>
              <w:spacing w:after="0" w:line="240" w:lineRule="auto"/>
              <w:jc w:val="center"/>
            </w:pPr>
            <w:r w:rsidRPr="00AE40AC">
              <w:rPr>
                <w:rFonts w:ascii="Times New Roman" w:hAnsi="Times New Roman"/>
                <w:sz w:val="24"/>
                <w:szCs w:val="24"/>
              </w:rPr>
              <w:t>Reģ.Nr.90009116327</w:t>
            </w:r>
          </w:p>
        </w:tc>
      </w:tr>
      <w:tr w:rsidR="00AE1423" w:rsidRPr="00AE40AC" w14:paraId="0999FA52" w14:textId="77777777" w:rsidTr="00963499">
        <w:tc>
          <w:tcPr>
            <w:tcW w:w="9458" w:type="dxa"/>
            <w:shd w:val="clear" w:color="auto" w:fill="auto"/>
          </w:tcPr>
          <w:p w14:paraId="5FD8574C" w14:textId="77777777" w:rsidR="00AE1423" w:rsidRPr="00AE40AC" w:rsidRDefault="00AE1423" w:rsidP="00963499">
            <w:pPr>
              <w:spacing w:after="0" w:line="240" w:lineRule="auto"/>
              <w:jc w:val="center"/>
            </w:pPr>
            <w:r w:rsidRPr="00AE40AC">
              <w:rPr>
                <w:rFonts w:ascii="Times New Roman" w:hAnsi="Times New Roman"/>
                <w:sz w:val="24"/>
                <w:szCs w:val="24"/>
              </w:rPr>
              <w:t>Ābeļu iela 2, Gulbene, Gulbenes nov., LV-4401</w:t>
            </w:r>
          </w:p>
        </w:tc>
      </w:tr>
      <w:tr w:rsidR="00AE1423" w:rsidRPr="00AE40AC" w14:paraId="658C5CBF" w14:textId="77777777" w:rsidTr="00963499">
        <w:tc>
          <w:tcPr>
            <w:tcW w:w="9458" w:type="dxa"/>
            <w:shd w:val="clear" w:color="auto" w:fill="auto"/>
          </w:tcPr>
          <w:p w14:paraId="7324CAFE" w14:textId="77777777" w:rsidR="00AE1423" w:rsidRPr="00AE40AC" w:rsidRDefault="00AE1423" w:rsidP="00963499">
            <w:pPr>
              <w:spacing w:after="0" w:line="240" w:lineRule="auto"/>
              <w:jc w:val="center"/>
            </w:pPr>
            <w:r w:rsidRPr="00AE40AC">
              <w:rPr>
                <w:rFonts w:ascii="Times New Roman" w:hAnsi="Times New Roman"/>
                <w:sz w:val="24"/>
                <w:szCs w:val="24"/>
              </w:rPr>
              <w:t>Tālrunis 64497710, mob.26595362, e-pasts; dome@gulbene.lv, www.gulbene.lv</w:t>
            </w:r>
          </w:p>
        </w:tc>
      </w:tr>
    </w:tbl>
    <w:p w14:paraId="54CEE992" w14:textId="77777777" w:rsidR="00AE1423" w:rsidRPr="00B97398" w:rsidRDefault="00AE1423" w:rsidP="00AE1423">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20E36C3E" w14:textId="77777777" w:rsidR="00AE1423" w:rsidRDefault="00AE1423" w:rsidP="00AE1423">
      <w:pPr>
        <w:pStyle w:val="Bezatstarpm"/>
        <w:jc w:val="center"/>
        <w:rPr>
          <w:rFonts w:ascii="Times New Roman" w:hAnsi="Times New Roman"/>
          <w:sz w:val="24"/>
          <w:szCs w:val="24"/>
        </w:rPr>
      </w:pPr>
      <w:r w:rsidRPr="00B97398">
        <w:rPr>
          <w:rFonts w:ascii="Times New Roman" w:hAnsi="Times New Roman"/>
          <w:sz w:val="24"/>
          <w:szCs w:val="24"/>
        </w:rPr>
        <w:t>Gulbenē</w:t>
      </w:r>
    </w:p>
    <w:p w14:paraId="4FBC5712" w14:textId="77777777" w:rsidR="00AE1423" w:rsidRDefault="00AE1423" w:rsidP="00AE1423">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AE1423" w:rsidRPr="00AE40AC" w14:paraId="3FD3EC46" w14:textId="77777777" w:rsidTr="00963499">
        <w:tc>
          <w:tcPr>
            <w:tcW w:w="4729" w:type="dxa"/>
            <w:shd w:val="clear" w:color="auto" w:fill="auto"/>
          </w:tcPr>
          <w:p w14:paraId="0765317F" w14:textId="396D0FD9" w:rsidR="00AE1423" w:rsidRPr="00AE40AC" w:rsidRDefault="00AE1423" w:rsidP="00963499">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27.jūnijā</w:t>
            </w:r>
          </w:p>
        </w:tc>
        <w:tc>
          <w:tcPr>
            <w:tcW w:w="4729" w:type="dxa"/>
            <w:shd w:val="clear" w:color="auto" w:fill="auto"/>
          </w:tcPr>
          <w:p w14:paraId="50289473" w14:textId="034B3E26" w:rsidR="00AE1423" w:rsidRPr="00AE40AC" w:rsidRDefault="00AE1423" w:rsidP="00963499">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w:t>
            </w:r>
            <w:r w:rsidR="007A4F9E">
              <w:rPr>
                <w:rFonts w:ascii="Times New Roman" w:hAnsi="Times New Roman"/>
                <w:b/>
                <w:bCs/>
                <w:sz w:val="24"/>
                <w:szCs w:val="24"/>
              </w:rPr>
              <w:t xml:space="preserve"> </w:t>
            </w:r>
            <w:r w:rsidRPr="00AE40AC">
              <w:rPr>
                <w:rFonts w:ascii="Times New Roman" w:hAnsi="Times New Roman"/>
                <w:b/>
                <w:bCs/>
                <w:sz w:val="24"/>
                <w:szCs w:val="24"/>
              </w:rPr>
              <w:t>GND/202</w:t>
            </w:r>
            <w:r>
              <w:rPr>
                <w:rFonts w:ascii="Times New Roman" w:hAnsi="Times New Roman"/>
                <w:b/>
                <w:bCs/>
                <w:sz w:val="24"/>
                <w:szCs w:val="24"/>
              </w:rPr>
              <w:t>4</w:t>
            </w:r>
            <w:r w:rsidRPr="00AE40AC">
              <w:rPr>
                <w:rFonts w:ascii="Times New Roman" w:hAnsi="Times New Roman"/>
                <w:b/>
                <w:bCs/>
                <w:sz w:val="24"/>
                <w:szCs w:val="24"/>
              </w:rPr>
              <w:t>/</w:t>
            </w:r>
            <w:r w:rsidR="007A4F9E">
              <w:rPr>
                <w:rFonts w:ascii="Times New Roman" w:hAnsi="Times New Roman"/>
                <w:b/>
                <w:bCs/>
                <w:sz w:val="24"/>
                <w:szCs w:val="24"/>
              </w:rPr>
              <w:t>302</w:t>
            </w:r>
          </w:p>
        </w:tc>
      </w:tr>
      <w:tr w:rsidR="00AE1423" w:rsidRPr="00AE40AC" w14:paraId="11C7EE2E" w14:textId="77777777" w:rsidTr="00963499">
        <w:tc>
          <w:tcPr>
            <w:tcW w:w="4729" w:type="dxa"/>
            <w:shd w:val="clear" w:color="auto" w:fill="auto"/>
          </w:tcPr>
          <w:p w14:paraId="401C13DE" w14:textId="77777777" w:rsidR="00AE1423" w:rsidRPr="00AE40AC" w:rsidRDefault="00AE1423" w:rsidP="00963499">
            <w:pPr>
              <w:spacing w:after="0" w:line="240" w:lineRule="auto"/>
              <w:rPr>
                <w:rFonts w:ascii="Times New Roman" w:hAnsi="Times New Roman"/>
                <w:sz w:val="24"/>
                <w:szCs w:val="24"/>
              </w:rPr>
            </w:pPr>
          </w:p>
        </w:tc>
        <w:tc>
          <w:tcPr>
            <w:tcW w:w="4729" w:type="dxa"/>
            <w:shd w:val="clear" w:color="auto" w:fill="auto"/>
          </w:tcPr>
          <w:p w14:paraId="10330EB5" w14:textId="647EEB9A" w:rsidR="00AE1423" w:rsidRPr="00AE40AC" w:rsidRDefault="00AE1423" w:rsidP="00963499">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(protokols Nr.</w:t>
            </w:r>
            <w:r w:rsidR="007A4F9E">
              <w:rPr>
                <w:rFonts w:ascii="Times New Roman" w:hAnsi="Times New Roman"/>
                <w:b/>
                <w:bCs/>
                <w:sz w:val="24"/>
                <w:szCs w:val="24"/>
              </w:rPr>
              <w:t>14</w:t>
            </w:r>
            <w:r w:rsidRPr="00AE40AC">
              <w:rPr>
                <w:rFonts w:ascii="Times New Roman" w:hAnsi="Times New Roman"/>
                <w:b/>
                <w:bCs/>
                <w:sz w:val="24"/>
                <w:szCs w:val="24"/>
              </w:rPr>
              <w:t xml:space="preserve">; </w:t>
            </w:r>
            <w:r w:rsidR="007A4F9E">
              <w:rPr>
                <w:rFonts w:ascii="Times New Roman" w:hAnsi="Times New Roman"/>
                <w:b/>
                <w:bCs/>
                <w:sz w:val="24"/>
                <w:szCs w:val="24"/>
              </w:rPr>
              <w:t>1</w:t>
            </w:r>
            <w:r w:rsidRPr="00AE40AC">
              <w:rPr>
                <w:rFonts w:ascii="Times New Roman" w:hAnsi="Times New Roman"/>
                <w:b/>
                <w:bCs/>
                <w:sz w:val="24"/>
                <w:szCs w:val="24"/>
              </w:rPr>
              <w:t>.p)</w:t>
            </w:r>
          </w:p>
        </w:tc>
      </w:tr>
    </w:tbl>
    <w:p w14:paraId="3E090592" w14:textId="77777777" w:rsidR="00AE1423" w:rsidRPr="00D675BE" w:rsidRDefault="00AE1423" w:rsidP="00AE1423">
      <w:pPr>
        <w:rPr>
          <w:rFonts w:ascii="Times New Roman" w:hAnsi="Times New Roman"/>
          <w:sz w:val="24"/>
          <w:szCs w:val="24"/>
        </w:rPr>
      </w:pPr>
    </w:p>
    <w:p w14:paraId="7B2787FB" w14:textId="051F52AE" w:rsidR="00AE1423" w:rsidRPr="003164FC" w:rsidRDefault="00AE1423" w:rsidP="00AE1423">
      <w:pPr>
        <w:spacing w:after="0"/>
        <w:jc w:val="center"/>
        <w:rPr>
          <w:rFonts w:ascii="Times New Roman" w:hAnsi="Times New Roman"/>
          <w:b/>
          <w:bCs/>
          <w:sz w:val="24"/>
          <w:szCs w:val="24"/>
        </w:rPr>
      </w:pPr>
      <w:r w:rsidRPr="003164FC">
        <w:rPr>
          <w:rFonts w:ascii="Times New Roman" w:hAnsi="Times New Roman"/>
          <w:b/>
          <w:bCs/>
          <w:sz w:val="24"/>
          <w:szCs w:val="24"/>
        </w:rPr>
        <w:t>Par</w:t>
      </w:r>
      <w:r w:rsidRPr="003164FC">
        <w:rPr>
          <w:b/>
          <w:bCs/>
        </w:rPr>
        <w:t xml:space="preserve"> </w:t>
      </w:r>
      <w:r w:rsidRPr="003164FC">
        <w:rPr>
          <w:rFonts w:ascii="Times New Roman" w:hAnsi="Times New Roman"/>
          <w:b/>
          <w:bCs/>
          <w:sz w:val="24"/>
          <w:szCs w:val="24"/>
        </w:rPr>
        <w:t>Gulbenes novada</w:t>
      </w:r>
      <w:r>
        <w:rPr>
          <w:rFonts w:ascii="Times New Roman" w:hAnsi="Times New Roman"/>
          <w:b/>
          <w:bCs/>
          <w:sz w:val="24"/>
          <w:szCs w:val="24"/>
        </w:rPr>
        <w:t xml:space="preserve"> pašvaldības</w:t>
      </w:r>
      <w:r w:rsidRPr="003164FC">
        <w:rPr>
          <w:rFonts w:ascii="Times New Roman" w:hAnsi="Times New Roman"/>
          <w:b/>
          <w:bCs/>
          <w:sz w:val="24"/>
          <w:szCs w:val="24"/>
        </w:rPr>
        <w:t xml:space="preserve"> domes 202</w:t>
      </w:r>
      <w:r>
        <w:rPr>
          <w:rFonts w:ascii="Times New Roman" w:hAnsi="Times New Roman"/>
          <w:b/>
          <w:bCs/>
          <w:sz w:val="24"/>
          <w:szCs w:val="24"/>
        </w:rPr>
        <w:t>4</w:t>
      </w:r>
      <w:r w:rsidRPr="003164FC">
        <w:rPr>
          <w:rFonts w:ascii="Times New Roman" w:hAnsi="Times New Roman"/>
          <w:b/>
          <w:bCs/>
          <w:sz w:val="24"/>
          <w:szCs w:val="24"/>
        </w:rPr>
        <w:t xml:space="preserve">.gada </w:t>
      </w:r>
      <w:r>
        <w:rPr>
          <w:rFonts w:ascii="Times New Roman" w:hAnsi="Times New Roman"/>
          <w:b/>
          <w:bCs/>
          <w:sz w:val="24"/>
          <w:szCs w:val="24"/>
        </w:rPr>
        <w:t xml:space="preserve">30.maija </w:t>
      </w:r>
      <w:r w:rsidRPr="003164FC">
        <w:rPr>
          <w:rFonts w:ascii="Times New Roman" w:hAnsi="Times New Roman"/>
          <w:b/>
          <w:bCs/>
          <w:sz w:val="24"/>
          <w:szCs w:val="24"/>
        </w:rPr>
        <w:t>saistošo noteikumu Nr.</w:t>
      </w:r>
      <w:r>
        <w:rPr>
          <w:rFonts w:ascii="Times New Roman" w:hAnsi="Times New Roman"/>
          <w:b/>
          <w:bCs/>
          <w:sz w:val="24"/>
          <w:szCs w:val="24"/>
        </w:rPr>
        <w:t>9</w:t>
      </w:r>
      <w:r w:rsidRPr="003164FC">
        <w:rPr>
          <w:rFonts w:ascii="Times New Roman" w:hAnsi="Times New Roman"/>
          <w:b/>
          <w:bCs/>
          <w:sz w:val="24"/>
          <w:szCs w:val="24"/>
        </w:rPr>
        <w:t xml:space="preserve"> </w:t>
      </w:r>
      <w:r>
        <w:rPr>
          <w:rFonts w:ascii="Times New Roman" w:hAnsi="Times New Roman"/>
          <w:b/>
          <w:bCs/>
          <w:sz w:val="24"/>
          <w:szCs w:val="24"/>
        </w:rPr>
        <w:t>“</w:t>
      </w:r>
      <w:r w:rsidRPr="00AE1423">
        <w:rPr>
          <w:rFonts w:ascii="Times New Roman" w:hAnsi="Times New Roman"/>
          <w:b/>
          <w:bCs/>
          <w:sz w:val="24"/>
          <w:szCs w:val="24"/>
        </w:rPr>
        <w:t xml:space="preserve">Par Gulbenes novada pašvaldības materiālās palīdzības pabalstiem bārenim un bez vecāku gādības palikušam bērnam pēc pilngadības sasniegšanas un </w:t>
      </w:r>
      <w:proofErr w:type="spellStart"/>
      <w:r w:rsidRPr="00AE1423">
        <w:rPr>
          <w:rFonts w:ascii="Times New Roman" w:hAnsi="Times New Roman"/>
          <w:b/>
          <w:bCs/>
          <w:sz w:val="24"/>
          <w:szCs w:val="24"/>
        </w:rPr>
        <w:t>ārpusģimenes</w:t>
      </w:r>
      <w:proofErr w:type="spellEnd"/>
      <w:r w:rsidRPr="00AE1423">
        <w:rPr>
          <w:rFonts w:ascii="Times New Roman" w:hAnsi="Times New Roman"/>
          <w:b/>
          <w:bCs/>
          <w:sz w:val="24"/>
          <w:szCs w:val="24"/>
        </w:rPr>
        <w:t xml:space="preserve"> aprūpes izbeigšanās, un audžuģimenei vai specializētajai audžuģimenei</w:t>
      </w:r>
      <w:r>
        <w:rPr>
          <w:rFonts w:ascii="Times New Roman" w:hAnsi="Times New Roman"/>
          <w:b/>
          <w:bCs/>
          <w:sz w:val="24"/>
          <w:szCs w:val="24"/>
        </w:rPr>
        <w:t xml:space="preserve">” </w:t>
      </w:r>
      <w:r w:rsidRPr="003164FC">
        <w:rPr>
          <w:rFonts w:ascii="Times New Roman" w:hAnsi="Times New Roman"/>
          <w:b/>
          <w:bCs/>
          <w:sz w:val="24"/>
          <w:szCs w:val="24"/>
        </w:rPr>
        <w:t>precizēšanu</w:t>
      </w:r>
    </w:p>
    <w:p w14:paraId="36988F23" w14:textId="77777777" w:rsidR="00AE1423" w:rsidRPr="003164FC" w:rsidRDefault="00AE1423" w:rsidP="00AE1423">
      <w:pPr>
        <w:spacing w:after="0"/>
        <w:jc w:val="center"/>
        <w:rPr>
          <w:rFonts w:ascii="Times New Roman" w:hAnsi="Times New Roman"/>
          <w:b/>
          <w:bCs/>
          <w:color w:val="FF0000"/>
          <w:sz w:val="24"/>
          <w:szCs w:val="24"/>
        </w:rPr>
      </w:pPr>
    </w:p>
    <w:p w14:paraId="15B7FB5F" w14:textId="03610A86" w:rsidR="00AE1423" w:rsidRPr="00C12316" w:rsidRDefault="00AE1423" w:rsidP="00AE1423">
      <w:pPr>
        <w:spacing w:after="0" w:line="360" w:lineRule="auto"/>
        <w:jc w:val="both"/>
        <w:rPr>
          <w:rFonts w:ascii="Times New Roman" w:hAnsi="Times New Roman"/>
          <w:sz w:val="24"/>
          <w:szCs w:val="24"/>
        </w:rPr>
      </w:pPr>
      <w:r>
        <w:rPr>
          <w:rFonts w:ascii="Times New Roman" w:hAnsi="Times New Roman"/>
          <w:color w:val="FF0000"/>
          <w:sz w:val="24"/>
          <w:szCs w:val="24"/>
        </w:rPr>
        <w:tab/>
      </w:r>
      <w:r w:rsidRPr="00C12316">
        <w:rPr>
          <w:rFonts w:ascii="Times New Roman" w:hAnsi="Times New Roman"/>
          <w:sz w:val="24"/>
          <w:szCs w:val="24"/>
        </w:rPr>
        <w:t>Gulbenes novada</w:t>
      </w:r>
      <w:r>
        <w:rPr>
          <w:rFonts w:ascii="Times New Roman" w:hAnsi="Times New Roman"/>
          <w:sz w:val="24"/>
          <w:szCs w:val="24"/>
        </w:rPr>
        <w:t xml:space="preserve"> pašvaldības</w:t>
      </w:r>
      <w:r w:rsidRPr="00C12316">
        <w:rPr>
          <w:rFonts w:ascii="Times New Roman" w:hAnsi="Times New Roman"/>
          <w:sz w:val="24"/>
          <w:szCs w:val="24"/>
        </w:rPr>
        <w:t xml:space="preserve"> dome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30.maijā </w:t>
      </w:r>
      <w:r w:rsidRPr="00C12316">
        <w:rPr>
          <w:rFonts w:ascii="Times New Roman" w:hAnsi="Times New Roman"/>
          <w:sz w:val="24"/>
          <w:szCs w:val="24"/>
        </w:rPr>
        <w:t xml:space="preserve">pieņēma lēmumu </w:t>
      </w:r>
      <w:proofErr w:type="spellStart"/>
      <w:r w:rsidRPr="00C12316">
        <w:rPr>
          <w:rFonts w:ascii="Times New Roman" w:hAnsi="Times New Roman"/>
          <w:sz w:val="24"/>
          <w:szCs w:val="24"/>
        </w:rPr>
        <w:t>Nr.</w:t>
      </w:r>
      <w:r w:rsidRPr="00AE1423">
        <w:rPr>
          <w:rFonts w:ascii="Times New Roman" w:hAnsi="Times New Roman"/>
          <w:sz w:val="24"/>
          <w:szCs w:val="24"/>
        </w:rPr>
        <w:t>GND</w:t>
      </w:r>
      <w:proofErr w:type="spellEnd"/>
      <w:r w:rsidRPr="00AE1423">
        <w:rPr>
          <w:rFonts w:ascii="Times New Roman" w:hAnsi="Times New Roman"/>
          <w:sz w:val="24"/>
          <w:szCs w:val="24"/>
        </w:rPr>
        <w:t>/2024/232</w:t>
      </w:r>
      <w:r>
        <w:rPr>
          <w:rFonts w:ascii="Times New Roman" w:hAnsi="Times New Roman"/>
          <w:sz w:val="24"/>
          <w:szCs w:val="24"/>
        </w:rPr>
        <w:t xml:space="preserve"> </w:t>
      </w:r>
      <w:r w:rsidRPr="00C12316">
        <w:rPr>
          <w:rFonts w:ascii="Times New Roman" w:hAnsi="Times New Roman"/>
          <w:sz w:val="24"/>
          <w:szCs w:val="24"/>
        </w:rPr>
        <w:t>“</w:t>
      </w:r>
      <w:r w:rsidRPr="00AE1423">
        <w:rPr>
          <w:rFonts w:ascii="Times New Roman" w:hAnsi="Times New Roman"/>
          <w:sz w:val="24"/>
          <w:szCs w:val="24"/>
        </w:rPr>
        <w:t>Par Gulbenes novada pašvaldības domes 2024.gada 30.maija saistošo noteikumu Nr.9</w:t>
      </w:r>
      <w:r>
        <w:rPr>
          <w:rFonts w:ascii="Times New Roman" w:hAnsi="Times New Roman"/>
          <w:sz w:val="24"/>
          <w:szCs w:val="24"/>
        </w:rPr>
        <w:t xml:space="preserve"> </w:t>
      </w:r>
      <w:r w:rsidRPr="00AE1423">
        <w:rPr>
          <w:rFonts w:ascii="Times New Roman" w:hAnsi="Times New Roman"/>
          <w:sz w:val="24"/>
          <w:szCs w:val="24"/>
        </w:rPr>
        <w:t xml:space="preserve">“Par Gulbenes novada pašvaldības materiālās palīdzības pabalstiem bārenim un bez vecāku gādības palikušam bērnam pēc pilngadības sasniegšanas un </w:t>
      </w:r>
      <w:proofErr w:type="spellStart"/>
      <w:r w:rsidRPr="00AE1423">
        <w:rPr>
          <w:rFonts w:ascii="Times New Roman" w:hAnsi="Times New Roman"/>
          <w:sz w:val="24"/>
          <w:szCs w:val="24"/>
        </w:rPr>
        <w:t>ārpusģimenes</w:t>
      </w:r>
      <w:proofErr w:type="spellEnd"/>
      <w:r w:rsidRPr="00AE1423">
        <w:rPr>
          <w:rFonts w:ascii="Times New Roman" w:hAnsi="Times New Roman"/>
          <w:sz w:val="24"/>
          <w:szCs w:val="24"/>
        </w:rPr>
        <w:t xml:space="preserve"> aprūpes izbeigšanās, un audžuģimenei vai specializētajai audžuģimenei” izdošanu</w:t>
      </w:r>
      <w:r w:rsidRPr="00C12316">
        <w:rPr>
          <w:rFonts w:ascii="Times New Roman" w:hAnsi="Times New Roman"/>
          <w:sz w:val="24"/>
          <w:szCs w:val="24"/>
        </w:rPr>
        <w:t xml:space="preserve">”, ar kuru nolēma izdot Gulbenes novada </w:t>
      </w:r>
      <w:r>
        <w:rPr>
          <w:rFonts w:ascii="Times New Roman" w:hAnsi="Times New Roman"/>
          <w:sz w:val="24"/>
          <w:szCs w:val="24"/>
        </w:rPr>
        <w:t xml:space="preserve">pašvaldības </w:t>
      </w:r>
      <w:r w:rsidRPr="00C12316">
        <w:rPr>
          <w:rFonts w:ascii="Times New Roman" w:hAnsi="Times New Roman"/>
          <w:sz w:val="24"/>
          <w:szCs w:val="24"/>
        </w:rPr>
        <w:t>domes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30.maija </w:t>
      </w:r>
      <w:r w:rsidRPr="00C12316">
        <w:rPr>
          <w:rFonts w:ascii="Times New Roman" w:hAnsi="Times New Roman"/>
          <w:sz w:val="24"/>
          <w:szCs w:val="24"/>
        </w:rPr>
        <w:t>saistošos noteikumus Nr.</w:t>
      </w:r>
      <w:r>
        <w:rPr>
          <w:rFonts w:ascii="Times New Roman" w:hAnsi="Times New Roman"/>
          <w:sz w:val="24"/>
          <w:szCs w:val="24"/>
        </w:rPr>
        <w:t>9</w:t>
      </w:r>
      <w:r w:rsidRPr="00C12316">
        <w:rPr>
          <w:rFonts w:ascii="Times New Roman" w:hAnsi="Times New Roman"/>
          <w:sz w:val="24"/>
          <w:szCs w:val="24"/>
        </w:rPr>
        <w:t xml:space="preserve"> “</w:t>
      </w:r>
      <w:r w:rsidRPr="00AE1423">
        <w:rPr>
          <w:rFonts w:ascii="Times New Roman" w:hAnsi="Times New Roman"/>
          <w:sz w:val="24"/>
          <w:szCs w:val="24"/>
        </w:rPr>
        <w:t xml:space="preserve">Par Gulbenes novada pašvaldības materiālās palīdzības pabalstiem bārenim un bez vecāku gādības palikušam bērnam pēc pilngadības sasniegšanas un </w:t>
      </w:r>
      <w:proofErr w:type="spellStart"/>
      <w:r w:rsidRPr="00AE1423">
        <w:rPr>
          <w:rFonts w:ascii="Times New Roman" w:hAnsi="Times New Roman"/>
          <w:sz w:val="24"/>
          <w:szCs w:val="24"/>
        </w:rPr>
        <w:t>ārpusģimenes</w:t>
      </w:r>
      <w:proofErr w:type="spellEnd"/>
      <w:r w:rsidRPr="00AE1423">
        <w:rPr>
          <w:rFonts w:ascii="Times New Roman" w:hAnsi="Times New Roman"/>
          <w:sz w:val="24"/>
          <w:szCs w:val="24"/>
        </w:rPr>
        <w:t xml:space="preserve"> aprūpes izbeigšanās, un audžuģimenei vai specializētajai audžuģimenei</w:t>
      </w:r>
      <w:r w:rsidRPr="00C12316">
        <w:rPr>
          <w:rFonts w:ascii="Times New Roman" w:hAnsi="Times New Roman"/>
          <w:sz w:val="24"/>
          <w:szCs w:val="24"/>
        </w:rPr>
        <w:t xml:space="preserve">” (turpmāk – saistošie noteikumi). </w:t>
      </w:r>
    </w:p>
    <w:p w14:paraId="4E333431" w14:textId="71BFFEFB" w:rsidR="00AE1423" w:rsidRPr="00985790" w:rsidRDefault="00AE1423" w:rsidP="00AE1423">
      <w:pPr>
        <w:spacing w:after="0" w:line="360" w:lineRule="auto"/>
        <w:jc w:val="both"/>
        <w:rPr>
          <w:rFonts w:ascii="Times New Roman" w:hAnsi="Times New Roman"/>
          <w:sz w:val="24"/>
          <w:szCs w:val="24"/>
        </w:rPr>
      </w:pPr>
      <w:r w:rsidRPr="00C12316">
        <w:rPr>
          <w:rFonts w:ascii="Times New Roman" w:hAnsi="Times New Roman"/>
          <w:sz w:val="24"/>
          <w:szCs w:val="24"/>
        </w:rPr>
        <w:tab/>
        <w:t>Nosūtot saistošos noteikumus Vides aizsardzības un reģionālās attīstības ministrijai (turpmāk – VARAM) atzinuma sniegšanai, Gulbenes novada pašvaldība ir saņēmusi VARAM 202</w:t>
      </w:r>
      <w:r>
        <w:rPr>
          <w:rFonts w:ascii="Times New Roman" w:hAnsi="Times New Roman"/>
          <w:sz w:val="24"/>
          <w:szCs w:val="24"/>
        </w:rPr>
        <w:t>4</w:t>
      </w:r>
      <w:r w:rsidRPr="00C12316">
        <w:rPr>
          <w:rFonts w:ascii="Times New Roman" w:hAnsi="Times New Roman"/>
          <w:sz w:val="24"/>
          <w:szCs w:val="24"/>
        </w:rPr>
        <w:t xml:space="preserve">.gada </w:t>
      </w:r>
      <w:r>
        <w:rPr>
          <w:rFonts w:ascii="Times New Roman" w:hAnsi="Times New Roman"/>
          <w:sz w:val="24"/>
          <w:szCs w:val="24"/>
        </w:rPr>
        <w:t xml:space="preserve">10.jūnija </w:t>
      </w:r>
      <w:r w:rsidRPr="00C12316">
        <w:rPr>
          <w:rFonts w:ascii="Times New Roman" w:hAnsi="Times New Roman"/>
          <w:sz w:val="24"/>
          <w:szCs w:val="24"/>
        </w:rPr>
        <w:t>atzinumu Nr.1-18/</w:t>
      </w:r>
      <w:r>
        <w:rPr>
          <w:rFonts w:ascii="Times New Roman" w:hAnsi="Times New Roman"/>
          <w:sz w:val="24"/>
          <w:szCs w:val="24"/>
        </w:rPr>
        <w:t>3727,</w:t>
      </w:r>
      <w:r w:rsidRPr="00C12316">
        <w:rPr>
          <w:rFonts w:ascii="Times New Roman" w:hAnsi="Times New Roman"/>
          <w:sz w:val="24"/>
          <w:szCs w:val="24"/>
        </w:rPr>
        <w:t xml:space="preserve"> ar kuru VARAM informē, ka ir izvērtējusi saistošos noteikumus un </w:t>
      </w:r>
      <w:r>
        <w:rPr>
          <w:rFonts w:ascii="Times New Roman" w:hAnsi="Times New Roman"/>
          <w:sz w:val="24"/>
          <w:szCs w:val="24"/>
        </w:rPr>
        <w:t xml:space="preserve">neizsaka iebildumus, taču vienlaikus izsaka priekšlikumus un lūdz precizēt saistošo noteikumu </w:t>
      </w:r>
      <w:r w:rsidRPr="00AE1423">
        <w:rPr>
          <w:rFonts w:ascii="Times New Roman" w:hAnsi="Times New Roman"/>
          <w:sz w:val="24"/>
          <w:szCs w:val="24"/>
        </w:rPr>
        <w:t>izdošanas tiesisko pamatojumu</w:t>
      </w:r>
      <w:r>
        <w:rPr>
          <w:rFonts w:ascii="Times New Roman" w:hAnsi="Times New Roman"/>
          <w:sz w:val="24"/>
          <w:szCs w:val="24"/>
        </w:rPr>
        <w:t xml:space="preserve"> un saistošo noteikumu 4. un 6.punktu</w:t>
      </w:r>
      <w:r w:rsidR="00D10121">
        <w:rPr>
          <w:rFonts w:ascii="Times New Roman" w:hAnsi="Times New Roman"/>
          <w:sz w:val="24"/>
          <w:szCs w:val="24"/>
        </w:rPr>
        <w:t xml:space="preserve">. Saistošo noteikumu 4. un 6.punktu nepieciešams precizēt, jo </w:t>
      </w:r>
      <w:r w:rsidR="00D10121" w:rsidRPr="00D10121">
        <w:rPr>
          <w:rFonts w:ascii="Times New Roman" w:hAnsi="Times New Roman"/>
          <w:sz w:val="24"/>
          <w:szCs w:val="24"/>
        </w:rPr>
        <w:t>Gulbenes novada sociālajam dienestam</w:t>
      </w:r>
      <w:r w:rsidR="00D10121">
        <w:rPr>
          <w:rFonts w:ascii="Times New Roman" w:hAnsi="Times New Roman"/>
          <w:sz w:val="24"/>
          <w:szCs w:val="24"/>
        </w:rPr>
        <w:t xml:space="preserve"> nepieciešams pieņemt lēmumu tikai par saistošo noteikumu 2.punktā minēto pabalstu piešķiršanu vai atteikumu pabalstus piešķirt, </w:t>
      </w:r>
      <w:r>
        <w:rPr>
          <w:rFonts w:ascii="Times New Roman" w:hAnsi="Times New Roman"/>
          <w:sz w:val="24"/>
          <w:szCs w:val="24"/>
        </w:rPr>
        <w:t>proti, saistošo noteikumu 3.punktā minēt</w:t>
      </w:r>
      <w:r w:rsidR="00D10121">
        <w:rPr>
          <w:rFonts w:ascii="Times New Roman" w:hAnsi="Times New Roman"/>
          <w:sz w:val="24"/>
          <w:szCs w:val="24"/>
        </w:rPr>
        <w:t xml:space="preserve">ie </w:t>
      </w:r>
      <w:r>
        <w:rPr>
          <w:rFonts w:ascii="Times New Roman" w:hAnsi="Times New Roman"/>
          <w:sz w:val="24"/>
          <w:szCs w:val="24"/>
        </w:rPr>
        <w:t>pabalst</w:t>
      </w:r>
      <w:r w:rsidR="00D10121">
        <w:rPr>
          <w:rFonts w:ascii="Times New Roman" w:hAnsi="Times New Roman"/>
          <w:sz w:val="24"/>
          <w:szCs w:val="24"/>
        </w:rPr>
        <w:t>i</w:t>
      </w:r>
      <w:r>
        <w:rPr>
          <w:rFonts w:ascii="Times New Roman" w:hAnsi="Times New Roman"/>
          <w:sz w:val="24"/>
          <w:szCs w:val="24"/>
        </w:rPr>
        <w:t xml:space="preserve"> tiek piešķirt</w:t>
      </w:r>
      <w:r w:rsidR="00D10121">
        <w:rPr>
          <w:rFonts w:ascii="Times New Roman" w:hAnsi="Times New Roman"/>
          <w:sz w:val="24"/>
          <w:szCs w:val="24"/>
        </w:rPr>
        <w:t>i</w:t>
      </w:r>
      <w:r>
        <w:rPr>
          <w:rFonts w:ascii="Times New Roman" w:hAnsi="Times New Roman"/>
          <w:sz w:val="24"/>
          <w:szCs w:val="24"/>
        </w:rPr>
        <w:t xml:space="preserve"> pamatojoties </w:t>
      </w:r>
      <w:r w:rsidR="00D10121">
        <w:rPr>
          <w:rFonts w:ascii="Times New Roman" w:hAnsi="Times New Roman"/>
          <w:sz w:val="24"/>
          <w:szCs w:val="24"/>
        </w:rPr>
        <w:t xml:space="preserve">tikai </w:t>
      </w:r>
      <w:r>
        <w:rPr>
          <w:rFonts w:ascii="Times New Roman" w:hAnsi="Times New Roman"/>
          <w:sz w:val="24"/>
          <w:szCs w:val="24"/>
        </w:rPr>
        <w:t>uz līgumu, kas noslēgts starp Gulbenes novada pašvaldību un audžuģimeni vai specializēto audžuģimeni</w:t>
      </w:r>
      <w:r w:rsidR="00D10121">
        <w:rPr>
          <w:rFonts w:ascii="Times New Roman" w:hAnsi="Times New Roman"/>
          <w:sz w:val="24"/>
          <w:szCs w:val="24"/>
        </w:rPr>
        <w:t xml:space="preserve">, nevis Gulbenes novada sociālā dienesta lēmumu. Ņemot </w:t>
      </w:r>
      <w:r w:rsidRPr="00C12316">
        <w:rPr>
          <w:rFonts w:ascii="Times New Roman" w:hAnsi="Times New Roman"/>
          <w:sz w:val="24"/>
          <w:szCs w:val="24"/>
        </w:rPr>
        <w:t>vērā VARAM atzinumā norādīto, saistošie noteikumi ir attiecīgi precizēti.</w:t>
      </w:r>
    </w:p>
    <w:p w14:paraId="1D661CFC" w14:textId="0EA9D156" w:rsidR="00AE1423" w:rsidRPr="007A4F9E" w:rsidRDefault="00AE1423" w:rsidP="00D10121">
      <w:pPr>
        <w:autoSpaceDE w:val="0"/>
        <w:autoSpaceDN w:val="0"/>
        <w:adjustRightInd w:val="0"/>
        <w:spacing w:after="0" w:line="360" w:lineRule="auto"/>
        <w:ind w:firstLine="720"/>
        <w:jc w:val="both"/>
        <w:rPr>
          <w:rFonts w:ascii="Times New Roman" w:hAnsi="Times New Roman"/>
          <w:sz w:val="24"/>
          <w:szCs w:val="24"/>
        </w:rPr>
      </w:pPr>
      <w:r w:rsidRPr="00985790">
        <w:rPr>
          <w:rFonts w:ascii="Times New Roman" w:hAnsi="Times New Roman"/>
          <w:sz w:val="24"/>
          <w:szCs w:val="24"/>
        </w:rPr>
        <w:t>Ņemot vērā augstāk minēto</w:t>
      </w:r>
      <w:r>
        <w:rPr>
          <w:rFonts w:ascii="Times New Roman" w:hAnsi="Times New Roman"/>
          <w:sz w:val="24"/>
          <w:szCs w:val="24"/>
        </w:rPr>
        <w:t xml:space="preserve"> </w:t>
      </w:r>
      <w:r w:rsidRPr="006F619E">
        <w:rPr>
          <w:rFonts w:ascii="Times New Roman" w:hAnsi="Times New Roman"/>
          <w:sz w:val="24"/>
          <w:szCs w:val="24"/>
        </w:rPr>
        <w:t xml:space="preserve">un pamatojoties uz </w:t>
      </w:r>
      <w:r w:rsidRPr="006F7CA2">
        <w:rPr>
          <w:rFonts w:ascii="Times New Roman" w:hAnsi="Times New Roman"/>
          <w:sz w:val="24"/>
          <w:szCs w:val="24"/>
        </w:rPr>
        <w:t xml:space="preserve">Pašvaldību likuma </w:t>
      </w:r>
      <w:r w:rsidR="00D10121">
        <w:rPr>
          <w:rFonts w:ascii="Times New Roman" w:hAnsi="Times New Roman"/>
          <w:sz w:val="24"/>
          <w:szCs w:val="24"/>
        </w:rPr>
        <w:t xml:space="preserve">47.pantu, </w:t>
      </w:r>
      <w:r w:rsidRPr="006F619E">
        <w:rPr>
          <w:rFonts w:ascii="Times New Roman" w:hAnsi="Times New Roman"/>
          <w:sz w:val="24"/>
          <w:szCs w:val="24"/>
          <w:shd w:val="clear" w:color="auto" w:fill="FFFFFF"/>
        </w:rPr>
        <w:t xml:space="preserve">kā arī Gulbenes novada </w:t>
      </w:r>
      <w:r>
        <w:rPr>
          <w:rFonts w:ascii="Times New Roman" w:hAnsi="Times New Roman"/>
          <w:sz w:val="24"/>
          <w:szCs w:val="24"/>
          <w:shd w:val="clear" w:color="auto" w:fill="FFFFFF"/>
        </w:rPr>
        <w:t xml:space="preserve">pašvaldības </w:t>
      </w:r>
      <w:r w:rsidRPr="006F619E">
        <w:rPr>
          <w:rFonts w:ascii="Times New Roman" w:hAnsi="Times New Roman"/>
          <w:sz w:val="24"/>
          <w:szCs w:val="24"/>
          <w:shd w:val="clear" w:color="auto" w:fill="FFFFFF"/>
        </w:rPr>
        <w:t>domes</w:t>
      </w:r>
      <w:r w:rsidRPr="00C938B9">
        <w:t xml:space="preserve"> </w:t>
      </w:r>
      <w:r w:rsidR="00D10121" w:rsidRPr="00D10121">
        <w:rPr>
          <w:rFonts w:ascii="Times New Roman" w:hAnsi="Times New Roman"/>
          <w:sz w:val="24"/>
          <w:szCs w:val="24"/>
          <w:shd w:val="clear" w:color="auto" w:fill="FFFFFF"/>
        </w:rPr>
        <w:t xml:space="preserve">Sociālo un veselības jautājumu komitejas </w:t>
      </w:r>
      <w:r w:rsidRPr="00C938B9">
        <w:rPr>
          <w:rFonts w:ascii="Times New Roman" w:hAnsi="Times New Roman"/>
          <w:sz w:val="24"/>
          <w:szCs w:val="24"/>
          <w:shd w:val="clear" w:color="auto" w:fill="FFFFFF"/>
        </w:rPr>
        <w:t>ieteikumu</w:t>
      </w:r>
      <w:r w:rsidRPr="006F619E">
        <w:rPr>
          <w:rFonts w:ascii="Times New Roman" w:hAnsi="Times New Roman"/>
          <w:sz w:val="24"/>
          <w:szCs w:val="24"/>
          <w:shd w:val="clear" w:color="auto" w:fill="FFFFFF"/>
        </w:rPr>
        <w:t xml:space="preserve">, </w:t>
      </w:r>
      <w:r w:rsidRPr="006F619E">
        <w:rPr>
          <w:rFonts w:ascii="Times New Roman" w:eastAsia="Lucida Sans Unicode" w:hAnsi="Times New Roman"/>
          <w:sz w:val="24"/>
          <w:szCs w:val="24"/>
        </w:rPr>
        <w:t xml:space="preserve">atklāti </w:t>
      </w:r>
      <w:r w:rsidRPr="007A4F9E">
        <w:rPr>
          <w:rFonts w:ascii="Times New Roman" w:eastAsia="Lucida Sans Unicode" w:hAnsi="Times New Roman"/>
          <w:sz w:val="24"/>
          <w:szCs w:val="24"/>
        </w:rPr>
        <w:t xml:space="preserve">balsojot: </w:t>
      </w:r>
      <w:r w:rsidR="007A4F9E" w:rsidRPr="007A4F9E">
        <w:rPr>
          <w:rFonts w:ascii="Times New Roman" w:hAnsi="Times New Roman"/>
          <w:noProof/>
          <w:sz w:val="24"/>
          <w:szCs w:val="24"/>
        </w:rPr>
        <w:t xml:space="preserve">ar 11 balsīm "Par" (Ainārs Brezinskis, Aivars Circens, Atis Jencītis, Daumants Dreiškens, </w:t>
      </w:r>
      <w:r w:rsidR="007A4F9E" w:rsidRPr="007A4F9E">
        <w:rPr>
          <w:rFonts w:ascii="Times New Roman" w:hAnsi="Times New Roman"/>
          <w:noProof/>
          <w:sz w:val="24"/>
          <w:szCs w:val="24"/>
        </w:rPr>
        <w:lastRenderedPageBreak/>
        <w:t>Guna Pūcīte, Guna Švika, Gunārs Ciglis, Intars Liepiņš, Ivars Kupčs, Normunds Audzišs, Normunds Mazūrs), "Pret" – nav, "Atturas" – nav, "Nepiedalās" – nav</w:t>
      </w:r>
      <w:r w:rsidRPr="007A4F9E">
        <w:rPr>
          <w:rFonts w:ascii="Times New Roman" w:hAnsi="Times New Roman"/>
          <w:sz w:val="24"/>
          <w:szCs w:val="24"/>
        </w:rPr>
        <w:t>, Gulbenes novada pašvaldības dome NOLEMJ:</w:t>
      </w:r>
    </w:p>
    <w:p w14:paraId="7172B993" w14:textId="35451DDC" w:rsidR="00AE1423" w:rsidRDefault="00AE1423" w:rsidP="00AE1423">
      <w:pPr>
        <w:widowControl w:val="0"/>
        <w:numPr>
          <w:ilvl w:val="0"/>
          <w:numId w:val="1"/>
        </w:numPr>
        <w:suppressAutoHyphens/>
        <w:spacing w:after="0" w:line="360" w:lineRule="auto"/>
        <w:ind w:left="0" w:firstLine="567"/>
        <w:jc w:val="both"/>
        <w:rPr>
          <w:rFonts w:ascii="Times New Roman" w:hAnsi="Times New Roman"/>
          <w:sz w:val="24"/>
          <w:szCs w:val="24"/>
        </w:rPr>
      </w:pPr>
      <w:r w:rsidRPr="007A4F9E">
        <w:rPr>
          <w:rFonts w:ascii="Times New Roman" w:hAnsi="Times New Roman"/>
          <w:sz w:val="24"/>
          <w:szCs w:val="24"/>
        </w:rPr>
        <w:t xml:space="preserve">PRECIZĒT Gulbenes novada pašvaldības domes 2024.gada </w:t>
      </w:r>
      <w:r w:rsidR="00D10121" w:rsidRPr="007A4F9E">
        <w:rPr>
          <w:rFonts w:ascii="Times New Roman" w:hAnsi="Times New Roman"/>
          <w:sz w:val="24"/>
          <w:szCs w:val="24"/>
        </w:rPr>
        <w:t>30.maija</w:t>
      </w:r>
      <w:r w:rsidRPr="007A4F9E">
        <w:rPr>
          <w:rFonts w:ascii="Times New Roman" w:hAnsi="Times New Roman"/>
          <w:sz w:val="24"/>
          <w:szCs w:val="24"/>
        </w:rPr>
        <w:t xml:space="preserve"> saistošos</w:t>
      </w:r>
      <w:r w:rsidRPr="00B83139">
        <w:rPr>
          <w:rFonts w:ascii="Times New Roman" w:hAnsi="Times New Roman"/>
          <w:sz w:val="24"/>
          <w:szCs w:val="24"/>
        </w:rPr>
        <w:t xml:space="preserve"> noteikumus Nr.</w:t>
      </w:r>
      <w:r w:rsidR="00D10121">
        <w:rPr>
          <w:rFonts w:ascii="Times New Roman" w:hAnsi="Times New Roman"/>
          <w:sz w:val="24"/>
          <w:szCs w:val="24"/>
        </w:rPr>
        <w:t>9</w:t>
      </w:r>
      <w:r w:rsidRPr="00B83139">
        <w:rPr>
          <w:rFonts w:ascii="Times New Roman" w:hAnsi="Times New Roman"/>
          <w:sz w:val="24"/>
          <w:szCs w:val="24"/>
        </w:rPr>
        <w:t xml:space="preserve"> “</w:t>
      </w:r>
      <w:r w:rsidR="00D10121" w:rsidRPr="00D10121">
        <w:rPr>
          <w:rFonts w:ascii="Times New Roman" w:hAnsi="Times New Roman"/>
          <w:sz w:val="24"/>
          <w:szCs w:val="24"/>
        </w:rPr>
        <w:t xml:space="preserve">Par Gulbenes novada pašvaldības materiālās palīdzības pabalstiem bārenim un bez vecāku gādības palikušam bērnam pēc pilngadības sasniegšanas un </w:t>
      </w:r>
      <w:proofErr w:type="spellStart"/>
      <w:r w:rsidR="00D10121" w:rsidRPr="00D10121">
        <w:rPr>
          <w:rFonts w:ascii="Times New Roman" w:hAnsi="Times New Roman"/>
          <w:sz w:val="24"/>
          <w:szCs w:val="24"/>
        </w:rPr>
        <w:t>ārpusģimenes</w:t>
      </w:r>
      <w:proofErr w:type="spellEnd"/>
      <w:r w:rsidR="00D10121" w:rsidRPr="00D10121">
        <w:rPr>
          <w:rFonts w:ascii="Times New Roman" w:hAnsi="Times New Roman"/>
          <w:sz w:val="24"/>
          <w:szCs w:val="24"/>
        </w:rPr>
        <w:t xml:space="preserve"> aprūpes izbeigšanās, un audžuģimenei vai specializētajai audžuģimenei</w:t>
      </w:r>
      <w:r w:rsidRPr="006F619E">
        <w:rPr>
          <w:rFonts w:ascii="Times New Roman" w:hAnsi="Times New Roman"/>
          <w:sz w:val="24"/>
          <w:szCs w:val="24"/>
        </w:rPr>
        <w:t xml:space="preserve">” un apstiprināt tos galīgā redakcijā. </w:t>
      </w:r>
    </w:p>
    <w:p w14:paraId="594627EC" w14:textId="33F29AE7" w:rsidR="00AE1423" w:rsidRPr="00D10121" w:rsidRDefault="00AE1423" w:rsidP="00D10121">
      <w:pPr>
        <w:widowControl w:val="0"/>
        <w:numPr>
          <w:ilvl w:val="0"/>
          <w:numId w:val="1"/>
        </w:numPr>
        <w:suppressAutoHyphens/>
        <w:spacing w:after="0" w:line="360" w:lineRule="auto"/>
        <w:ind w:left="0" w:firstLine="567"/>
        <w:jc w:val="both"/>
        <w:rPr>
          <w:rFonts w:ascii="Times New Roman" w:hAnsi="Times New Roman"/>
          <w:sz w:val="24"/>
          <w:szCs w:val="24"/>
        </w:rPr>
      </w:pPr>
      <w:r w:rsidRPr="006F619E">
        <w:rPr>
          <w:rFonts w:ascii="Times New Roman" w:hAnsi="Times New Roman"/>
          <w:sz w:val="24"/>
          <w:szCs w:val="24"/>
        </w:rPr>
        <w:t>NOSŪTĪT</w:t>
      </w:r>
      <w:r>
        <w:rPr>
          <w:rFonts w:ascii="Times New Roman" w:hAnsi="Times New Roman"/>
          <w:sz w:val="24"/>
          <w:szCs w:val="24"/>
        </w:rPr>
        <w:t xml:space="preserve"> </w:t>
      </w:r>
      <w:r w:rsidR="00D10121" w:rsidRPr="006F619E">
        <w:rPr>
          <w:rFonts w:ascii="Times New Roman" w:hAnsi="Times New Roman"/>
          <w:sz w:val="24"/>
          <w:szCs w:val="24"/>
        </w:rPr>
        <w:t xml:space="preserve">Vides aizsardzības un reģionālās attīstības ministrijai </w:t>
      </w:r>
      <w:r w:rsidR="00D10121">
        <w:rPr>
          <w:rFonts w:ascii="Times New Roman" w:hAnsi="Times New Roman"/>
          <w:sz w:val="24"/>
          <w:szCs w:val="24"/>
        </w:rPr>
        <w:t xml:space="preserve">zināšanai </w:t>
      </w:r>
      <w:r w:rsidR="00D10121" w:rsidRPr="006F619E">
        <w:rPr>
          <w:rFonts w:ascii="Times New Roman" w:hAnsi="Times New Roman"/>
          <w:sz w:val="24"/>
          <w:szCs w:val="24"/>
        </w:rPr>
        <w:t>precizētos lēmuma 1.punktā minētos saistošos noteikumus un paskaidrojuma rakstu triju darb</w:t>
      </w:r>
      <w:r w:rsidR="00D10121">
        <w:rPr>
          <w:rFonts w:ascii="Times New Roman" w:hAnsi="Times New Roman"/>
          <w:sz w:val="24"/>
          <w:szCs w:val="24"/>
        </w:rPr>
        <w:t xml:space="preserve">a </w:t>
      </w:r>
      <w:r w:rsidR="00D10121" w:rsidRPr="006F619E">
        <w:rPr>
          <w:rFonts w:ascii="Times New Roman" w:hAnsi="Times New Roman"/>
          <w:sz w:val="24"/>
          <w:szCs w:val="24"/>
        </w:rPr>
        <w:t>dienu laikā pēc to parakstīšanas</w:t>
      </w:r>
      <w:r w:rsidR="00D10121">
        <w:rPr>
          <w:rFonts w:ascii="Times New Roman" w:hAnsi="Times New Roman"/>
          <w:sz w:val="24"/>
          <w:szCs w:val="24"/>
        </w:rPr>
        <w:t xml:space="preserve">. </w:t>
      </w:r>
    </w:p>
    <w:p w14:paraId="56769197" w14:textId="77777777" w:rsidR="00D10121" w:rsidRDefault="00AE1423" w:rsidP="00D10121">
      <w:pPr>
        <w:widowControl w:val="0"/>
        <w:numPr>
          <w:ilvl w:val="0"/>
          <w:numId w:val="1"/>
        </w:numPr>
        <w:suppressAutoHyphens/>
        <w:spacing w:after="0" w:line="360" w:lineRule="auto"/>
        <w:ind w:left="0" w:firstLine="567"/>
        <w:jc w:val="both"/>
        <w:rPr>
          <w:rFonts w:ascii="Times New Roman" w:hAnsi="Times New Roman"/>
          <w:sz w:val="24"/>
          <w:szCs w:val="24"/>
        </w:rPr>
      </w:pPr>
      <w:r w:rsidRPr="008062E4">
        <w:rPr>
          <w:rFonts w:ascii="Times New Roman" w:hAnsi="Times New Roman"/>
          <w:sz w:val="24"/>
          <w:szCs w:val="24"/>
        </w:rPr>
        <w:t xml:space="preserve">UZDOT Gulbenes novada Centrālās pārvaldes Kancelejas nodaļai </w:t>
      </w:r>
      <w:r w:rsidR="00D10121" w:rsidRPr="00EF41D3">
        <w:rPr>
          <w:rFonts w:ascii="Times New Roman" w:hAnsi="Times New Roman"/>
          <w:sz w:val="24"/>
          <w:szCs w:val="24"/>
        </w:rPr>
        <w:t>nosūtīt lēmuma 1.punktā minētos saistošos noteikumus un paskaidrojuma rakstu triju darb</w:t>
      </w:r>
      <w:r w:rsidR="00D10121">
        <w:rPr>
          <w:rFonts w:ascii="Times New Roman" w:hAnsi="Times New Roman"/>
          <w:sz w:val="24"/>
          <w:szCs w:val="24"/>
        </w:rPr>
        <w:t xml:space="preserve">a </w:t>
      </w:r>
      <w:r w:rsidR="00D10121" w:rsidRPr="00EF41D3">
        <w:rPr>
          <w:rFonts w:ascii="Times New Roman" w:hAnsi="Times New Roman"/>
          <w:sz w:val="24"/>
          <w:szCs w:val="24"/>
        </w:rPr>
        <w:t xml:space="preserve">dienu laikā </w:t>
      </w:r>
      <w:r w:rsidR="00D10121" w:rsidRPr="006F619E">
        <w:rPr>
          <w:rFonts w:ascii="Times New Roman" w:hAnsi="Times New Roman"/>
          <w:sz w:val="24"/>
          <w:szCs w:val="24"/>
        </w:rPr>
        <w:t>pēc to parakstīšanas izsludināšanai oficiālajā izdevumā “Latvijas Vēstnesis”.</w:t>
      </w:r>
    </w:p>
    <w:p w14:paraId="0BA674B5" w14:textId="499EA64B" w:rsidR="00AE1423" w:rsidRDefault="00AE1423" w:rsidP="00FC6E21">
      <w:pPr>
        <w:widowControl w:val="0"/>
        <w:numPr>
          <w:ilvl w:val="0"/>
          <w:numId w:val="1"/>
        </w:numPr>
        <w:suppressAutoHyphens/>
        <w:spacing w:after="0" w:line="360" w:lineRule="auto"/>
        <w:ind w:left="0" w:firstLine="567"/>
        <w:jc w:val="both"/>
        <w:rPr>
          <w:rFonts w:ascii="Times New Roman" w:hAnsi="Times New Roman"/>
          <w:sz w:val="24"/>
          <w:szCs w:val="24"/>
        </w:rPr>
      </w:pPr>
      <w:r w:rsidRPr="00D10121">
        <w:rPr>
          <w:rFonts w:ascii="Times New Roman" w:hAnsi="Times New Roman"/>
          <w:sz w:val="24"/>
          <w:szCs w:val="24"/>
        </w:rPr>
        <w:t xml:space="preserve">UZDOT </w:t>
      </w:r>
      <w:r w:rsidR="00D10121" w:rsidRPr="001E12FD">
        <w:rPr>
          <w:rFonts w:ascii="Times New Roman" w:hAnsi="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BDAAB60" w14:textId="77777777" w:rsidR="00FC6E21" w:rsidRPr="00FC6E21" w:rsidRDefault="00FC6E21" w:rsidP="00FC6E21">
      <w:pPr>
        <w:widowControl w:val="0"/>
        <w:suppressAutoHyphens/>
        <w:spacing w:after="0" w:line="360" w:lineRule="auto"/>
        <w:jc w:val="both"/>
        <w:rPr>
          <w:rFonts w:ascii="Times New Roman" w:hAnsi="Times New Roman"/>
          <w:sz w:val="24"/>
          <w:szCs w:val="24"/>
        </w:rPr>
      </w:pPr>
    </w:p>
    <w:p w14:paraId="67AC1488" w14:textId="77777777" w:rsidR="007A4F9E" w:rsidRDefault="00AE1423" w:rsidP="007A4F9E">
      <w:pPr>
        <w:spacing w:after="0" w:line="240" w:lineRule="auto"/>
        <w:rPr>
          <w:rFonts w:ascii="Times New Roman" w:hAnsi="Times New Roman"/>
          <w:sz w:val="24"/>
          <w:szCs w:val="24"/>
        </w:rPr>
      </w:pPr>
      <w:r>
        <w:rPr>
          <w:rFonts w:ascii="Times New Roman" w:hAnsi="Times New Roman"/>
          <w:sz w:val="24"/>
          <w:szCs w:val="24"/>
        </w:rPr>
        <w:t xml:space="preserve">Gulbenes novada pašvaldības domes </w:t>
      </w:r>
    </w:p>
    <w:p w14:paraId="0BD80458" w14:textId="5D344EBF" w:rsidR="00EF400C" w:rsidRDefault="007A4F9E" w:rsidP="007A4F9E">
      <w:pPr>
        <w:spacing w:after="0" w:line="240" w:lineRule="auto"/>
        <w:rPr>
          <w:rFonts w:ascii="Times New Roman" w:hAnsi="Times New Roman"/>
          <w:sz w:val="24"/>
          <w:szCs w:val="24"/>
        </w:rPr>
      </w:pPr>
      <w:r>
        <w:rPr>
          <w:rFonts w:ascii="Times New Roman" w:hAnsi="Times New Roman"/>
          <w:sz w:val="24"/>
          <w:szCs w:val="24"/>
        </w:rPr>
        <w:t>p</w:t>
      </w:r>
      <w:r w:rsidR="00AE1423">
        <w:rPr>
          <w:rFonts w:ascii="Times New Roman" w:hAnsi="Times New Roman"/>
          <w:sz w:val="24"/>
          <w:szCs w:val="24"/>
        </w:rPr>
        <w:t>riekšsēdētāj</w:t>
      </w:r>
      <w:r>
        <w:rPr>
          <w:rFonts w:ascii="Times New Roman" w:hAnsi="Times New Roman"/>
          <w:sz w:val="24"/>
          <w:szCs w:val="24"/>
        </w:rPr>
        <w:t>a vietniece</w:t>
      </w:r>
      <w:r w:rsidR="00AE1423">
        <w:rPr>
          <w:rFonts w:ascii="Times New Roman" w:hAnsi="Times New Roman"/>
          <w:sz w:val="24"/>
          <w:szCs w:val="24"/>
        </w:rPr>
        <w:tab/>
      </w:r>
      <w:r w:rsidR="00AE1423">
        <w:rPr>
          <w:rFonts w:ascii="Times New Roman" w:hAnsi="Times New Roman"/>
          <w:sz w:val="24"/>
          <w:szCs w:val="24"/>
        </w:rPr>
        <w:tab/>
      </w:r>
      <w:r w:rsidR="00AE1423">
        <w:rPr>
          <w:rFonts w:ascii="Times New Roman" w:hAnsi="Times New Roman"/>
          <w:sz w:val="24"/>
          <w:szCs w:val="24"/>
        </w:rPr>
        <w:tab/>
      </w:r>
      <w:r w:rsidR="00AE1423">
        <w:rPr>
          <w:rFonts w:ascii="Times New Roman" w:hAnsi="Times New Roman"/>
          <w:sz w:val="24"/>
          <w:szCs w:val="24"/>
        </w:rPr>
        <w:tab/>
      </w:r>
      <w:r w:rsidR="00AE142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G.Švika</w:t>
      </w:r>
      <w:proofErr w:type="spellEnd"/>
    </w:p>
    <w:p w14:paraId="3ABDDB24" w14:textId="77777777" w:rsidR="00EF400C" w:rsidRDefault="00EF400C">
      <w:pPr>
        <w:rPr>
          <w:rFonts w:ascii="Times New Roman" w:hAnsi="Times New Roman"/>
          <w:sz w:val="24"/>
          <w:szCs w:val="24"/>
        </w:rPr>
      </w:pPr>
      <w:r>
        <w:rPr>
          <w:rFonts w:ascii="Times New Roman" w:hAnsi="Times New Roman"/>
          <w:sz w:val="24"/>
          <w:szCs w:val="24"/>
        </w:rPr>
        <w:br w:type="page"/>
      </w:r>
    </w:p>
    <w:tbl>
      <w:tblPr>
        <w:tblW w:w="0" w:type="auto"/>
        <w:tblLook w:val="01E0" w:firstRow="1" w:lastRow="1" w:firstColumn="1" w:lastColumn="1" w:noHBand="0" w:noVBand="0"/>
      </w:tblPr>
      <w:tblGrid>
        <w:gridCol w:w="9354"/>
      </w:tblGrid>
      <w:tr w:rsidR="0011502D" w14:paraId="6BA70130" w14:textId="77777777" w:rsidTr="0011502D">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1502D" w14:paraId="5F4DE3D3" w14:textId="77777777">
              <w:tc>
                <w:tcPr>
                  <w:tcW w:w="9458" w:type="dxa"/>
                  <w:tcBorders>
                    <w:top w:val="nil"/>
                    <w:left w:val="nil"/>
                    <w:bottom w:val="nil"/>
                    <w:right w:val="nil"/>
                  </w:tcBorders>
                  <w:hideMark/>
                </w:tcPr>
                <w:p w14:paraId="28F1CCE3" w14:textId="0C19DA27" w:rsidR="0011502D" w:rsidRDefault="0011502D">
                  <w:pPr>
                    <w:jc w:val="center"/>
                    <w:rPr>
                      <w:rFonts w:ascii="Times New Roman" w:eastAsiaTheme="minorHAnsi"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6CCA537D" wp14:editId="56D031F8">
                        <wp:extent cx="620395" cy="683895"/>
                        <wp:effectExtent l="0" t="0" r="8255" b="1905"/>
                        <wp:docPr id="2790821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11502D" w14:paraId="478792EB" w14:textId="77777777">
              <w:tc>
                <w:tcPr>
                  <w:tcW w:w="9458" w:type="dxa"/>
                  <w:tcBorders>
                    <w:top w:val="nil"/>
                    <w:left w:val="nil"/>
                    <w:bottom w:val="nil"/>
                    <w:right w:val="nil"/>
                  </w:tcBorders>
                  <w:hideMark/>
                </w:tcPr>
                <w:p w14:paraId="4A29FACE" w14:textId="77777777" w:rsidR="0011502D" w:rsidRDefault="0011502D">
                  <w:pPr>
                    <w:jc w:val="center"/>
                    <w:rPr>
                      <w:rFonts w:ascii="Times New Roman" w:hAnsi="Times New Roman"/>
                      <w:sz w:val="24"/>
                      <w:szCs w:val="24"/>
                    </w:rPr>
                  </w:pPr>
                  <w:r>
                    <w:rPr>
                      <w:rFonts w:ascii="Times New Roman" w:hAnsi="Times New Roman"/>
                      <w:b/>
                      <w:bCs/>
                      <w:sz w:val="24"/>
                      <w:szCs w:val="24"/>
                    </w:rPr>
                    <w:t>GULBENES NOVADA PAŠVALDĪBA</w:t>
                  </w:r>
                </w:p>
              </w:tc>
            </w:tr>
            <w:tr w:rsidR="0011502D" w14:paraId="4AF6A7AE" w14:textId="77777777">
              <w:tc>
                <w:tcPr>
                  <w:tcW w:w="9458" w:type="dxa"/>
                  <w:tcBorders>
                    <w:top w:val="nil"/>
                    <w:left w:val="nil"/>
                    <w:bottom w:val="nil"/>
                    <w:right w:val="nil"/>
                  </w:tcBorders>
                  <w:hideMark/>
                </w:tcPr>
                <w:p w14:paraId="371C124B" w14:textId="77777777" w:rsidR="0011502D" w:rsidRDefault="0011502D">
                  <w:pPr>
                    <w:jc w:val="center"/>
                    <w:rPr>
                      <w:rFonts w:ascii="Times New Roman" w:hAnsi="Times New Roman"/>
                      <w:sz w:val="24"/>
                      <w:szCs w:val="24"/>
                    </w:rPr>
                  </w:pPr>
                  <w:r>
                    <w:rPr>
                      <w:rFonts w:ascii="Times New Roman" w:hAnsi="Times New Roman"/>
                      <w:sz w:val="24"/>
                      <w:szCs w:val="24"/>
                    </w:rPr>
                    <w:t>Reģ.Nr.90009116327</w:t>
                  </w:r>
                </w:p>
              </w:tc>
            </w:tr>
            <w:tr w:rsidR="0011502D" w14:paraId="4C04AB86" w14:textId="77777777">
              <w:tc>
                <w:tcPr>
                  <w:tcW w:w="9458" w:type="dxa"/>
                  <w:tcBorders>
                    <w:top w:val="nil"/>
                    <w:left w:val="nil"/>
                    <w:bottom w:val="nil"/>
                    <w:right w:val="nil"/>
                  </w:tcBorders>
                  <w:hideMark/>
                </w:tcPr>
                <w:p w14:paraId="738B8F48" w14:textId="77777777" w:rsidR="0011502D" w:rsidRDefault="0011502D">
                  <w:pPr>
                    <w:jc w:val="center"/>
                    <w:rPr>
                      <w:rFonts w:ascii="Times New Roman" w:hAnsi="Times New Roman"/>
                      <w:sz w:val="24"/>
                      <w:szCs w:val="24"/>
                    </w:rPr>
                  </w:pPr>
                  <w:proofErr w:type="spellStart"/>
                  <w:r>
                    <w:rPr>
                      <w:rFonts w:ascii="Times New Roman" w:hAnsi="Times New Roman"/>
                      <w:sz w:val="24"/>
                      <w:szCs w:val="24"/>
                    </w:rPr>
                    <w:t>Ābeļu</w:t>
                  </w:r>
                  <w:proofErr w:type="spellEnd"/>
                  <w:r>
                    <w:rPr>
                      <w:rFonts w:ascii="Times New Roman" w:hAnsi="Times New Roman"/>
                      <w:sz w:val="24"/>
                      <w:szCs w:val="24"/>
                    </w:rPr>
                    <w:t xml:space="preserve"> </w:t>
                  </w:r>
                  <w:proofErr w:type="spellStart"/>
                  <w:r>
                    <w:rPr>
                      <w:rFonts w:ascii="Times New Roman" w:hAnsi="Times New Roman"/>
                      <w:sz w:val="24"/>
                      <w:szCs w:val="24"/>
                    </w:rPr>
                    <w:t>iela</w:t>
                  </w:r>
                  <w:proofErr w:type="spellEnd"/>
                  <w:r>
                    <w:rPr>
                      <w:rFonts w:ascii="Times New Roman" w:hAnsi="Times New Roman"/>
                      <w:sz w:val="24"/>
                      <w:szCs w:val="24"/>
                    </w:rPr>
                    <w:t xml:space="preserve"> 2, </w:t>
                  </w:r>
                  <w:proofErr w:type="spellStart"/>
                  <w:r>
                    <w:rPr>
                      <w:rFonts w:ascii="Times New Roman" w:hAnsi="Times New Roman"/>
                      <w:sz w:val="24"/>
                      <w:szCs w:val="24"/>
                    </w:rPr>
                    <w:t>Gulbene</w:t>
                  </w:r>
                  <w:proofErr w:type="spellEnd"/>
                  <w:r>
                    <w:rPr>
                      <w:rFonts w:ascii="Times New Roman" w:hAnsi="Times New Roman"/>
                      <w:sz w:val="24"/>
                      <w:szCs w:val="24"/>
                    </w:rPr>
                    <w:t xml:space="preserve">, </w:t>
                  </w:r>
                  <w:proofErr w:type="spellStart"/>
                  <w:r>
                    <w:rPr>
                      <w:rFonts w:ascii="Times New Roman" w:hAnsi="Times New Roman"/>
                      <w:sz w:val="24"/>
                      <w:szCs w:val="24"/>
                    </w:rPr>
                    <w:t>Gulbenes</w:t>
                  </w:r>
                  <w:proofErr w:type="spellEnd"/>
                  <w:r>
                    <w:rPr>
                      <w:rFonts w:ascii="Times New Roman" w:hAnsi="Times New Roman"/>
                      <w:sz w:val="24"/>
                      <w:szCs w:val="24"/>
                    </w:rPr>
                    <w:t xml:space="preserve"> </w:t>
                  </w:r>
                  <w:proofErr w:type="spellStart"/>
                  <w:r>
                    <w:rPr>
                      <w:rFonts w:ascii="Times New Roman" w:hAnsi="Times New Roman"/>
                      <w:sz w:val="24"/>
                      <w:szCs w:val="24"/>
                    </w:rPr>
                    <w:t>nov.</w:t>
                  </w:r>
                  <w:proofErr w:type="spellEnd"/>
                  <w:r>
                    <w:rPr>
                      <w:rFonts w:ascii="Times New Roman" w:hAnsi="Times New Roman"/>
                      <w:sz w:val="24"/>
                      <w:szCs w:val="24"/>
                    </w:rPr>
                    <w:t>, LV-4401</w:t>
                  </w:r>
                </w:p>
              </w:tc>
            </w:tr>
            <w:tr w:rsidR="0011502D" w14:paraId="138A9401" w14:textId="77777777">
              <w:tc>
                <w:tcPr>
                  <w:tcW w:w="9458" w:type="dxa"/>
                  <w:tcBorders>
                    <w:top w:val="nil"/>
                    <w:left w:val="nil"/>
                    <w:bottom w:val="single" w:sz="4" w:space="0" w:color="auto"/>
                    <w:right w:val="nil"/>
                  </w:tcBorders>
                  <w:hideMark/>
                </w:tcPr>
                <w:p w14:paraId="6A3522F2" w14:textId="77777777" w:rsidR="0011502D" w:rsidRDefault="0011502D">
                  <w:pPr>
                    <w:jc w:val="center"/>
                    <w:rPr>
                      <w:rFonts w:ascii="Times New Roman" w:hAnsi="Times New Roman"/>
                      <w:sz w:val="24"/>
                      <w:szCs w:val="24"/>
                    </w:rPr>
                  </w:pPr>
                  <w:proofErr w:type="spellStart"/>
                  <w:r>
                    <w:rPr>
                      <w:rFonts w:ascii="Times New Roman" w:hAnsi="Times New Roman"/>
                      <w:sz w:val="24"/>
                      <w:szCs w:val="24"/>
                    </w:rPr>
                    <w:t>Tālrunis</w:t>
                  </w:r>
                  <w:proofErr w:type="spellEnd"/>
                  <w:r>
                    <w:rPr>
                      <w:rFonts w:ascii="Times New Roman" w:hAnsi="Times New Roman"/>
                      <w:sz w:val="24"/>
                      <w:szCs w:val="24"/>
                    </w:rPr>
                    <w:t xml:space="preserve"> 64497710, mob.26595362, e-pasts: dome@gulbene.lv, www.gulbene.lv</w:t>
                  </w:r>
                </w:p>
              </w:tc>
            </w:tr>
          </w:tbl>
          <w:p w14:paraId="465CA807" w14:textId="77777777" w:rsidR="0011502D" w:rsidRDefault="0011502D">
            <w:pPr>
              <w:spacing w:line="256" w:lineRule="auto"/>
              <w:rPr>
                <w:rFonts w:asciiTheme="minorHAnsi" w:hAnsiTheme="minorHAnsi" w:cstheme="minorBidi"/>
                <w:kern w:val="2"/>
                <w14:ligatures w14:val="standardContextual"/>
              </w:rPr>
            </w:pPr>
          </w:p>
        </w:tc>
      </w:tr>
      <w:tr w:rsidR="0011502D" w14:paraId="7E0BE472" w14:textId="77777777" w:rsidTr="0011502D">
        <w:tc>
          <w:tcPr>
            <w:tcW w:w="9354" w:type="dxa"/>
          </w:tcPr>
          <w:p w14:paraId="00E576D1" w14:textId="77777777" w:rsidR="0011502D" w:rsidRDefault="0011502D">
            <w:pPr>
              <w:spacing w:after="0" w:line="240" w:lineRule="auto"/>
              <w:jc w:val="center"/>
              <w:rPr>
                <w:rFonts w:ascii="Times New Roman" w:hAnsi="Times New Roman"/>
                <w:sz w:val="24"/>
                <w:szCs w:val="24"/>
                <w:lang w:val="en-GB" w:eastAsia="lv-LV"/>
              </w:rPr>
            </w:pPr>
          </w:p>
        </w:tc>
      </w:tr>
    </w:tbl>
    <w:p w14:paraId="2947F648" w14:textId="77777777" w:rsidR="0011502D" w:rsidRDefault="0011502D" w:rsidP="0011502D">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48BFF9C1" w14:textId="77777777" w:rsidR="0011502D" w:rsidRDefault="0011502D" w:rsidP="0011502D">
      <w:pPr>
        <w:spacing w:after="0" w:line="240" w:lineRule="auto"/>
        <w:jc w:val="center"/>
        <w:rPr>
          <w:rFonts w:ascii="Times New Roman" w:hAnsi="Times New Roman"/>
          <w:sz w:val="24"/>
          <w:szCs w:val="24"/>
          <w:lang w:eastAsia="lv-LV"/>
        </w:rPr>
      </w:pPr>
    </w:p>
    <w:p w14:paraId="07DD338A" w14:textId="77777777" w:rsidR="0011502D" w:rsidRDefault="0011502D" w:rsidP="0011502D">
      <w:pPr>
        <w:spacing w:after="0" w:line="240" w:lineRule="auto"/>
        <w:jc w:val="both"/>
        <w:rPr>
          <w:rFonts w:ascii="Times New Roman" w:hAnsi="Times New Roman"/>
          <w:b/>
          <w:sz w:val="24"/>
          <w:szCs w:val="24"/>
          <w:lang w:eastAsia="lv-LV"/>
        </w:rPr>
      </w:pPr>
      <w:r>
        <w:rPr>
          <w:rFonts w:ascii="Times New Roman" w:hAnsi="Times New Roman"/>
          <w:b/>
          <w:sz w:val="24"/>
          <w:szCs w:val="24"/>
          <w:lang w:eastAsia="lv-LV"/>
        </w:rPr>
        <w:t>2024.gada 30.maija</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r>
      <w:r>
        <w:rPr>
          <w:rFonts w:ascii="Times New Roman" w:hAnsi="Times New Roman"/>
          <w:b/>
          <w:sz w:val="24"/>
          <w:szCs w:val="24"/>
          <w:lang w:eastAsia="lv-LV"/>
        </w:rPr>
        <w:tab/>
        <w:t>Saistošie noteikumi Nr.9</w:t>
      </w:r>
    </w:p>
    <w:p w14:paraId="4C0EE11E" w14:textId="77777777" w:rsidR="0011502D" w:rsidRDefault="0011502D" w:rsidP="0011502D">
      <w:pPr>
        <w:widowControl w:val="0"/>
        <w:spacing w:after="0" w:line="240" w:lineRule="auto"/>
        <w:ind w:left="6480" w:right="27"/>
        <w:jc w:val="both"/>
        <w:rPr>
          <w:rFonts w:ascii="Times New Roman" w:hAnsi="Times New Roman"/>
          <w:b/>
          <w:sz w:val="24"/>
          <w:szCs w:val="24"/>
          <w:lang w:eastAsia="lv-LV"/>
        </w:rPr>
      </w:pPr>
      <w:r>
        <w:rPr>
          <w:rFonts w:ascii="Times New Roman" w:hAnsi="Times New Roman"/>
          <w:b/>
          <w:sz w:val="24"/>
          <w:szCs w:val="24"/>
          <w:lang w:eastAsia="lv-LV"/>
        </w:rPr>
        <w:t>(prot. Nr.11, 1.p.)</w:t>
      </w:r>
    </w:p>
    <w:p w14:paraId="71DF0746" w14:textId="77777777" w:rsidR="0011502D" w:rsidRDefault="0011502D" w:rsidP="0011502D">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Precizējumi Gulbenes</w:t>
      </w:r>
    </w:p>
    <w:p w14:paraId="1426FE4B" w14:textId="77777777" w:rsidR="0011502D" w:rsidRDefault="0011502D" w:rsidP="0011502D">
      <w:pPr>
        <w:widowControl w:val="0"/>
        <w:spacing w:after="0" w:line="240" w:lineRule="auto"/>
        <w:ind w:left="6480" w:right="27"/>
        <w:rPr>
          <w:rFonts w:ascii="Times New Roman" w:eastAsia="Times New Roman" w:hAnsi="Times New Roman"/>
          <w:b/>
          <w:sz w:val="24"/>
          <w:szCs w:val="24"/>
          <w:lang w:eastAsia="lv-LV"/>
        </w:rPr>
      </w:pPr>
      <w:r>
        <w:rPr>
          <w:rFonts w:ascii="Times New Roman" w:hAnsi="Times New Roman"/>
          <w:b/>
          <w:sz w:val="24"/>
          <w:szCs w:val="24"/>
          <w:lang w:eastAsia="lv-LV"/>
        </w:rPr>
        <w:t>novada pašvaldības domes 2024.gada 27.jūnija sēdē (prot. Nr.14, 1.p.)</w:t>
      </w:r>
    </w:p>
    <w:p w14:paraId="36F65272" w14:textId="77777777" w:rsidR="0011502D" w:rsidRDefault="0011502D" w:rsidP="0011502D">
      <w:pPr>
        <w:widowControl w:val="0"/>
        <w:spacing w:after="0" w:line="240" w:lineRule="auto"/>
        <w:ind w:left="6480" w:right="27"/>
        <w:rPr>
          <w:rFonts w:ascii="Times New Roman" w:hAnsi="Times New Roman"/>
          <w:b/>
          <w:sz w:val="24"/>
          <w:szCs w:val="24"/>
          <w:lang w:eastAsia="lv-LV"/>
        </w:rPr>
      </w:pPr>
    </w:p>
    <w:p w14:paraId="22C5B908" w14:textId="77777777" w:rsidR="0011502D" w:rsidRDefault="0011502D" w:rsidP="0011502D">
      <w:pPr>
        <w:spacing w:after="0" w:line="240" w:lineRule="auto"/>
        <w:rPr>
          <w:rFonts w:ascii="Times New Roman" w:hAnsi="Times New Roman"/>
          <w:b/>
          <w:sz w:val="24"/>
          <w:szCs w:val="24"/>
          <w:lang w:eastAsia="lv-LV"/>
        </w:rPr>
      </w:pPr>
    </w:p>
    <w:p w14:paraId="165824AD" w14:textId="77777777" w:rsidR="0011502D" w:rsidRDefault="0011502D" w:rsidP="0011502D">
      <w:pPr>
        <w:spacing w:line="240" w:lineRule="auto"/>
        <w:ind w:right="566"/>
        <w:jc w:val="center"/>
        <w:rPr>
          <w:rFonts w:ascii="Times New Roman" w:hAnsi="Times New Roman"/>
          <w:b/>
          <w:sz w:val="24"/>
          <w:szCs w:val="24"/>
          <w:lang w:eastAsia="lv-LV"/>
        </w:rPr>
      </w:pPr>
      <w:bookmarkStart w:id="0" w:name="_Hlk108520122"/>
      <w:bookmarkStart w:id="1" w:name="_Hlk128574878"/>
      <w:r>
        <w:rPr>
          <w:rFonts w:ascii="Times New Roman" w:hAnsi="Times New Roman"/>
          <w:b/>
          <w:sz w:val="24"/>
          <w:szCs w:val="24"/>
          <w:lang w:eastAsia="lv-LV"/>
        </w:rPr>
        <w:t xml:space="preserve">Par </w:t>
      </w:r>
      <w:bookmarkEnd w:id="0"/>
      <w:bookmarkEnd w:id="1"/>
      <w:r>
        <w:rPr>
          <w:rFonts w:ascii="Times New Roman" w:hAnsi="Times New Roman"/>
          <w:b/>
          <w:sz w:val="24"/>
          <w:szCs w:val="24"/>
          <w:lang w:eastAsia="lv-LV"/>
        </w:rPr>
        <w:t xml:space="preserve">Gulbenes novada pašvaldības materiālās palīdzības pabalstiem bārenim un bez vecāku gādības palikušam bērnam pēc pilngadības sasniegšanas un </w:t>
      </w:r>
      <w:proofErr w:type="spellStart"/>
      <w:r>
        <w:rPr>
          <w:rFonts w:ascii="Times New Roman" w:hAnsi="Times New Roman"/>
          <w:b/>
          <w:sz w:val="24"/>
          <w:szCs w:val="24"/>
          <w:lang w:eastAsia="lv-LV"/>
        </w:rPr>
        <w:t>ārpusģimenes</w:t>
      </w:r>
      <w:proofErr w:type="spellEnd"/>
      <w:r>
        <w:rPr>
          <w:rFonts w:ascii="Times New Roman" w:hAnsi="Times New Roman"/>
          <w:b/>
          <w:sz w:val="24"/>
          <w:szCs w:val="24"/>
          <w:lang w:eastAsia="lv-LV"/>
        </w:rPr>
        <w:t xml:space="preserve"> aprūpes izbeigšanās, un audžuģimenei vai specializētajai audžuģimenei</w:t>
      </w:r>
    </w:p>
    <w:p w14:paraId="4E83C03D" w14:textId="77777777" w:rsidR="0011502D" w:rsidRDefault="0011502D" w:rsidP="0011502D">
      <w:pPr>
        <w:tabs>
          <w:tab w:val="left" w:pos="5103"/>
        </w:tabs>
        <w:spacing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xml:space="preserve">Izdoti saskaņā ar likuma “Par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Pr>
          <w:rFonts w:ascii="Times New Roman" w:eastAsia="Times New Roman" w:hAnsi="Times New Roman"/>
          <w:i/>
          <w:iCs/>
          <w:sz w:val="24"/>
          <w:szCs w:val="24"/>
          <w:lang w:eastAsia="lv-LV"/>
        </w:rPr>
        <w:t>ārpusģimenes</w:t>
      </w:r>
      <w:proofErr w:type="spellEnd"/>
      <w:r>
        <w:rPr>
          <w:rFonts w:ascii="Times New Roman" w:eastAsia="Times New Roman" w:hAnsi="Times New Roman"/>
          <w:i/>
          <w:iCs/>
          <w:sz w:val="24"/>
          <w:szCs w:val="24"/>
          <w:lang w:eastAsia="lv-LV"/>
        </w:rPr>
        <w:t xml:space="preserve"> aprūpē, kā arī pēc </w:t>
      </w:r>
      <w:proofErr w:type="spellStart"/>
      <w:r>
        <w:rPr>
          <w:rFonts w:ascii="Times New Roman" w:eastAsia="Times New Roman" w:hAnsi="Times New Roman"/>
          <w:i/>
          <w:iCs/>
          <w:sz w:val="24"/>
          <w:szCs w:val="24"/>
          <w:lang w:eastAsia="lv-LV"/>
        </w:rPr>
        <w:t>ārpusģimenes</w:t>
      </w:r>
      <w:proofErr w:type="spellEnd"/>
      <w:r>
        <w:rPr>
          <w:rFonts w:ascii="Times New Roman" w:eastAsia="Times New Roman" w:hAnsi="Times New Roman"/>
          <w:i/>
          <w:iCs/>
          <w:sz w:val="24"/>
          <w:szCs w:val="24"/>
          <w:lang w:eastAsia="lv-LV"/>
        </w:rPr>
        <w:t xml:space="preserve"> aprūpes beigšanās” 24.</w:t>
      </w:r>
      <w:r>
        <w:rPr>
          <w:rFonts w:ascii="Times New Roman" w:eastAsia="Times New Roman" w:hAnsi="Times New Roman"/>
          <w:i/>
          <w:iCs/>
          <w:sz w:val="24"/>
          <w:szCs w:val="24"/>
          <w:vertAlign w:val="superscript"/>
          <w:lang w:eastAsia="lv-LV"/>
        </w:rPr>
        <w:t>9</w:t>
      </w:r>
      <w:r>
        <w:rPr>
          <w:rFonts w:ascii="Times New Roman" w:eastAsia="Times New Roman" w:hAnsi="Times New Roman"/>
          <w:i/>
          <w:iCs/>
          <w:sz w:val="24"/>
          <w:szCs w:val="24"/>
          <w:lang w:eastAsia="lv-LV"/>
        </w:rPr>
        <w:t>, 24.</w:t>
      </w:r>
      <w:r>
        <w:rPr>
          <w:rFonts w:ascii="Times New Roman" w:eastAsia="Times New Roman" w:hAnsi="Times New Roman"/>
          <w:i/>
          <w:iCs/>
          <w:sz w:val="24"/>
          <w:szCs w:val="24"/>
          <w:vertAlign w:val="superscript"/>
          <w:lang w:eastAsia="lv-LV"/>
        </w:rPr>
        <w:t>11</w:t>
      </w:r>
      <w:r>
        <w:rPr>
          <w:rFonts w:ascii="Times New Roman" w:eastAsia="Times New Roman" w:hAnsi="Times New Roman"/>
          <w:i/>
          <w:iCs/>
          <w:sz w:val="24"/>
          <w:szCs w:val="24"/>
          <w:lang w:eastAsia="lv-LV"/>
        </w:rPr>
        <w:t>., 24.</w:t>
      </w:r>
      <w:r>
        <w:rPr>
          <w:rFonts w:ascii="Times New Roman" w:eastAsia="Times New Roman" w:hAnsi="Times New Roman"/>
          <w:i/>
          <w:iCs/>
          <w:sz w:val="24"/>
          <w:szCs w:val="24"/>
          <w:vertAlign w:val="superscript"/>
          <w:lang w:eastAsia="lv-LV"/>
        </w:rPr>
        <w:t>13</w:t>
      </w:r>
      <w:r>
        <w:rPr>
          <w:rFonts w:ascii="Times New Roman" w:eastAsia="Times New Roman" w:hAnsi="Times New Roman"/>
          <w:i/>
          <w:iCs/>
          <w:sz w:val="24"/>
          <w:szCs w:val="24"/>
          <w:lang w:eastAsia="lv-LV"/>
        </w:rPr>
        <w:t xml:space="preserve"> un 24.</w:t>
      </w:r>
      <w:r>
        <w:rPr>
          <w:rFonts w:ascii="Times New Roman" w:eastAsia="Times New Roman" w:hAnsi="Times New Roman"/>
          <w:i/>
          <w:iCs/>
          <w:sz w:val="24"/>
          <w:szCs w:val="24"/>
          <w:vertAlign w:val="superscript"/>
          <w:lang w:eastAsia="lv-LV"/>
        </w:rPr>
        <w:t xml:space="preserve">14 </w:t>
      </w:r>
      <w:r>
        <w:rPr>
          <w:rFonts w:ascii="Times New Roman" w:eastAsia="Times New Roman" w:hAnsi="Times New Roman"/>
          <w:i/>
          <w:iCs/>
          <w:sz w:val="24"/>
          <w:szCs w:val="24"/>
          <w:lang w:eastAsia="lv-LV"/>
        </w:rPr>
        <w:t>punktu, Ministru kabineta 2018.gada 26.jūnija noteikumu Nr.354 “Audžuģimenes noteikumi” 78. un 93.punktu</w:t>
      </w:r>
    </w:p>
    <w:p w14:paraId="2F72B143" w14:textId="77777777" w:rsidR="0011502D" w:rsidRDefault="0011502D" w:rsidP="0011502D">
      <w:pPr>
        <w:tabs>
          <w:tab w:val="left" w:pos="5103"/>
        </w:tabs>
        <w:spacing w:after="0" w:line="240" w:lineRule="auto"/>
        <w:ind w:left="5103" w:right="-1"/>
        <w:jc w:val="both"/>
        <w:rPr>
          <w:rFonts w:ascii="Times New Roman" w:eastAsia="Times New Roman" w:hAnsi="Times New Roman"/>
          <w:i/>
          <w:iCs/>
          <w:sz w:val="24"/>
          <w:szCs w:val="24"/>
          <w:lang w:eastAsia="lv-LV"/>
        </w:rPr>
      </w:pPr>
    </w:p>
    <w:p w14:paraId="5E072DA8" w14:textId="77777777" w:rsidR="0011502D" w:rsidRDefault="0011502D" w:rsidP="0011502D">
      <w:pPr>
        <w:numPr>
          <w:ilvl w:val="0"/>
          <w:numId w:val="2"/>
        </w:numPr>
        <w:spacing w:after="0" w:line="360" w:lineRule="auto"/>
        <w:ind w:left="0" w:right="-1" w:firstLine="0"/>
        <w:contextualSpacing/>
        <w:jc w:val="center"/>
        <w:rPr>
          <w:rFonts w:ascii="Times New Roman" w:hAnsi="Times New Roman"/>
          <w:b/>
          <w:bCs/>
          <w:sz w:val="24"/>
          <w:szCs w:val="24"/>
          <w:lang w:eastAsia="lv-LV" w:bidi="hi-IN"/>
        </w:rPr>
      </w:pPr>
      <w:bookmarkStart w:id="2" w:name="_Hlk135297779"/>
      <w:r>
        <w:rPr>
          <w:rFonts w:ascii="Times New Roman" w:hAnsi="Times New Roman"/>
          <w:b/>
          <w:bCs/>
          <w:sz w:val="24"/>
          <w:szCs w:val="24"/>
          <w:lang w:eastAsia="lv-LV" w:bidi="hi-IN"/>
        </w:rPr>
        <w:t>Vispārīgie jautājumi</w:t>
      </w:r>
    </w:p>
    <w:bookmarkEnd w:id="2"/>
    <w:p w14:paraId="546F6976"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Saistošie noteikumi nosaka</w:t>
      </w:r>
      <w:r>
        <w:t xml:space="preserve"> </w:t>
      </w:r>
      <w:r>
        <w:rPr>
          <w:rFonts w:ascii="Times New Roman" w:hAnsi="Times New Roman"/>
          <w:sz w:val="24"/>
          <w:szCs w:val="24"/>
          <w:lang w:eastAsia="lv-LV" w:bidi="hi-IN"/>
        </w:rPr>
        <w:t xml:space="preserve">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aprūpes izbeigšanās, un audžuģimenei vai specializētajai audžuģimenei (turpmāk – audžuģimene). </w:t>
      </w:r>
    </w:p>
    <w:p w14:paraId="512DAF21"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Pašvaldība pilngadību sasniegušajai personai piešķir šādus pabalstus:</w:t>
      </w:r>
    </w:p>
    <w:p w14:paraId="60A467F8" w14:textId="77777777" w:rsidR="0011502D" w:rsidRDefault="0011502D" w:rsidP="0011502D">
      <w:pPr>
        <w:pStyle w:val="Sarakstarindkopa"/>
        <w:numPr>
          <w:ilvl w:val="1"/>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pabalsts patstāvīgas dzīves uzsākšanai;</w:t>
      </w:r>
    </w:p>
    <w:p w14:paraId="1E356CE9" w14:textId="77777777" w:rsidR="0011502D" w:rsidRDefault="0011502D" w:rsidP="0011502D">
      <w:pPr>
        <w:pStyle w:val="Sarakstarindkopa"/>
        <w:numPr>
          <w:ilvl w:val="1"/>
          <w:numId w:val="3"/>
        </w:numPr>
        <w:spacing w:after="0" w:line="360" w:lineRule="auto"/>
        <w:ind w:left="0" w:right="-1" w:firstLine="567"/>
        <w:jc w:val="both"/>
        <w:rPr>
          <w:rFonts w:ascii="Times New Roman" w:hAnsi="Times New Roman"/>
          <w:sz w:val="24"/>
          <w:szCs w:val="24"/>
          <w:lang w:eastAsia="lv-LV" w:bidi="hi-IN"/>
        </w:rPr>
      </w:pPr>
      <w:bookmarkStart w:id="3" w:name="_Hlk158899356"/>
      <w:r>
        <w:rPr>
          <w:rFonts w:ascii="Times New Roman" w:hAnsi="Times New Roman"/>
          <w:sz w:val="24"/>
          <w:szCs w:val="24"/>
          <w:lang w:eastAsia="lv-LV" w:bidi="hi-IN"/>
        </w:rPr>
        <w:t>vienreizējs pabalsts sadzīves priekšmetu un mīkstā inventāra iegādei;</w:t>
      </w:r>
    </w:p>
    <w:bookmarkEnd w:id="3"/>
    <w:p w14:paraId="029FFBFE" w14:textId="77777777" w:rsidR="0011502D" w:rsidRDefault="0011502D" w:rsidP="0011502D">
      <w:pPr>
        <w:pStyle w:val="Sarakstarindkopa"/>
        <w:numPr>
          <w:ilvl w:val="1"/>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pabalsts ikmēneša izdevumiem;</w:t>
      </w:r>
    </w:p>
    <w:p w14:paraId="4E92EE7A" w14:textId="77777777" w:rsidR="0011502D" w:rsidRDefault="0011502D" w:rsidP="0011502D">
      <w:pPr>
        <w:pStyle w:val="Sarakstarindkopa"/>
        <w:numPr>
          <w:ilvl w:val="1"/>
          <w:numId w:val="3"/>
        </w:numPr>
        <w:spacing w:after="0" w:line="360" w:lineRule="auto"/>
        <w:ind w:left="0" w:right="-1" w:firstLine="567"/>
        <w:jc w:val="both"/>
        <w:rPr>
          <w:rFonts w:ascii="Times New Roman" w:hAnsi="Times New Roman"/>
          <w:sz w:val="24"/>
          <w:szCs w:val="24"/>
          <w:lang w:eastAsia="lv-LV" w:bidi="hi-IN"/>
        </w:rPr>
      </w:pPr>
      <w:bookmarkStart w:id="4" w:name="_Hlk158899422"/>
      <w:r>
        <w:rPr>
          <w:rFonts w:ascii="Times New Roman" w:hAnsi="Times New Roman"/>
          <w:sz w:val="24"/>
          <w:szCs w:val="24"/>
          <w:lang w:eastAsia="lv-LV" w:bidi="hi-IN"/>
        </w:rPr>
        <w:t xml:space="preserve">mājokļa pabalsts pilngadību sasniegušajai personai. </w:t>
      </w:r>
    </w:p>
    <w:bookmarkEnd w:id="4"/>
    <w:p w14:paraId="75D3A8CB"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Pašvaldība audžuģimenei piešķir šādus pabalstus:</w:t>
      </w:r>
    </w:p>
    <w:p w14:paraId="53FF68DC" w14:textId="77777777" w:rsidR="0011502D" w:rsidRDefault="0011502D" w:rsidP="0011502D">
      <w:pPr>
        <w:pStyle w:val="Sarakstarindkopa"/>
        <w:numPr>
          <w:ilvl w:val="1"/>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lastRenderedPageBreak/>
        <w:t>pabalsts bērna uzturam;</w:t>
      </w:r>
    </w:p>
    <w:p w14:paraId="0866962B" w14:textId="77777777" w:rsidR="0011502D" w:rsidRDefault="0011502D" w:rsidP="0011502D">
      <w:pPr>
        <w:pStyle w:val="Sarakstarindkopa"/>
        <w:numPr>
          <w:ilvl w:val="1"/>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pabalsts apģērba un mīkstā inventāra iegādei.</w:t>
      </w:r>
    </w:p>
    <w:p w14:paraId="629BA5B8"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Lēmumu par saistošo noteikumu 2.punktā minētā pabalsta piešķiršanu vai atteikumu piešķirt pabalstu pieņem Gulbenes novada sociālais dienests (turpmāk – Sociālais dienests) viena mēneša laikā no pilngadību sasniegušās personas iesnieguma saņemšanas dienas. </w:t>
      </w:r>
    </w:p>
    <w:p w14:paraId="0831633B"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69B88AAC"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Pieņemot lēmumu </w:t>
      </w:r>
      <w:bookmarkStart w:id="5" w:name="_Hlk155872585"/>
      <w:r>
        <w:rPr>
          <w:rFonts w:ascii="Times New Roman" w:hAnsi="Times New Roman"/>
          <w:sz w:val="24"/>
          <w:szCs w:val="24"/>
          <w:lang w:eastAsia="lv-LV" w:bidi="hi-IN"/>
        </w:rPr>
        <w:t>par saistošo noteikumu 2.punktā minētā pabalsta piešķiršanu vai atteikumu piešķirt pabalstu</w:t>
      </w:r>
      <w:bookmarkEnd w:id="5"/>
      <w:r>
        <w:rPr>
          <w:rFonts w:ascii="Times New Roman" w:hAnsi="Times New Roman"/>
          <w:sz w:val="24"/>
          <w:szCs w:val="24"/>
          <w:lang w:eastAsia="lv-LV" w:bidi="hi-IN"/>
        </w:rPr>
        <w:t>, Sociālais dienests neizvērtē pilngadību sasniegušās personas materiālo situāciju.</w:t>
      </w:r>
    </w:p>
    <w:p w14:paraId="67ACEA2F"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Saistošo noteikumu 2.punktā minētais pabalsts netiek piešķirti, ja pilngadību sasniegusī persona pēc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aprūpes izbeigšanās atrodas pilnā valsts vai pašvaldības apgādībā (atrodas ieslodzījuma vietā, ievietota ilgstošas sociālās aprūpes un sociālās rehabilitācijas institūcijā u.c.).</w:t>
      </w:r>
    </w:p>
    <w:p w14:paraId="6FA0F705"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Ja pilngadību sasniegusī persona pēc pilngadības sasniegšanas turpina uzturēties pie tā paša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aprūpes pakalpojuma sniedzēja, saistošo noteikumu 2.1., 2.2. un 2.4.apakšpunktā minētais pabalsts pilngadību sasniegušajai personai tiek piešķirts pēc 23 gadu vecuma sasniegšanas vai pēc tam, kad pilngadību sasniegusī persona ir uzsākusi patstāvīgu dzīvi. </w:t>
      </w:r>
    </w:p>
    <w:p w14:paraId="0D3174E1"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Pabalstu pilngadību sasniegušajai personai, audžuģimenei vai saistošo noteikumu 24.punktā noteiktajā gadījumā dzīvojamās telpas īpašniekam, pārvaldniekam (</w:t>
      </w:r>
      <w:proofErr w:type="spellStart"/>
      <w:r>
        <w:rPr>
          <w:rFonts w:ascii="Times New Roman" w:hAnsi="Times New Roman"/>
          <w:sz w:val="24"/>
          <w:szCs w:val="24"/>
          <w:lang w:eastAsia="lv-LV" w:bidi="hi-IN"/>
        </w:rPr>
        <w:t>apsaimniekotājam</w:t>
      </w:r>
      <w:proofErr w:type="spellEnd"/>
      <w:r>
        <w:rPr>
          <w:rFonts w:ascii="Times New Roman" w:hAnsi="Times New Roman"/>
          <w:sz w:val="24"/>
          <w:szCs w:val="24"/>
          <w:lang w:eastAsia="lv-LV" w:bidi="hi-IN"/>
        </w:rPr>
        <w:t>) vai pakalpojuma sniedzējam pārskaita uz kredītiestādes norēķinu vai pasta norēķinu sistēmas kontu vai izmaksā skaidrā naudā līdz katra mēneša 25.datumam.</w:t>
      </w:r>
    </w:p>
    <w:p w14:paraId="3D5D8B2B"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Pabalstu izmaksā no pašvaldības budžeta līdzekļiem.</w:t>
      </w:r>
    </w:p>
    <w:p w14:paraId="48B0C9A3"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Sociālais dienests pieņem lēmumu par nepamatoti izmaksātā pabalsta atgūšanu, ja konstatē, ka attiecīgais pabalsts ir nepamatoti izmaksāts pabalsta saņēmēja vainas dēļ, pabalsta saņēmējam sniedzot nepatiesu vai nepamatotu informāciju vai neziņojot par pārmaiņām savā sociālajā situācijā, kas varētu ietekmēt tiesības uz šo pabalstu vai tā apmēru.</w:t>
      </w:r>
    </w:p>
    <w:p w14:paraId="413443F6"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t xml:space="preserve">Ja pabalsta saņēmējs nepamatoti izmaksāto pabalsta summu neatmaksā Sociālā dienesta noteiktajā termiņā, nepamatoti izmaksātā pabalsta summa tiek piedzīta, ceļot prasību tiesā. </w:t>
      </w:r>
    </w:p>
    <w:p w14:paraId="0D2014BA" w14:textId="77777777" w:rsidR="0011502D" w:rsidRDefault="0011502D" w:rsidP="0011502D">
      <w:pPr>
        <w:pStyle w:val="Sarakstarindkopa"/>
        <w:numPr>
          <w:ilvl w:val="0"/>
          <w:numId w:val="2"/>
        </w:numPr>
        <w:spacing w:line="252"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patstāvīgas dzīves uzsākšanai</w:t>
      </w:r>
    </w:p>
    <w:p w14:paraId="22C7EDAD"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bookmarkStart w:id="6" w:name="_Hlk156460184"/>
      <w:r>
        <w:rPr>
          <w:rFonts w:ascii="Times New Roman" w:hAnsi="Times New Roman"/>
          <w:sz w:val="24"/>
          <w:szCs w:val="24"/>
          <w:lang w:eastAsia="lv-LV" w:bidi="hi-IN"/>
        </w:rPr>
        <w:t xml:space="preserve">Pabalstu patstāvīgas dzīves uzsākšanai ir tiesības saņemt pilngadību sasniegušajai personai pēc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aprūpes izbeigšanās līdz 24 gadu vecuma sasniegšanai, ja lēmumu par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aprūpi pieņēmusi Gulbenes novada bāriņtiesa. </w:t>
      </w:r>
    </w:p>
    <w:p w14:paraId="6AF5D1F9" w14:textId="77777777" w:rsidR="0011502D" w:rsidRDefault="0011502D" w:rsidP="0011502D">
      <w:pPr>
        <w:numPr>
          <w:ilvl w:val="0"/>
          <w:numId w:val="3"/>
        </w:numPr>
        <w:spacing w:after="0" w:line="360" w:lineRule="auto"/>
        <w:ind w:left="0" w:right="-1" w:firstLine="567"/>
        <w:contextualSpacing/>
        <w:jc w:val="both"/>
        <w:rPr>
          <w:rFonts w:ascii="Times New Roman" w:hAnsi="Times New Roman"/>
          <w:sz w:val="24"/>
          <w:szCs w:val="24"/>
          <w:lang w:eastAsia="lv-LV" w:bidi="hi-IN"/>
        </w:rPr>
      </w:pPr>
      <w:r>
        <w:rPr>
          <w:rFonts w:ascii="Times New Roman" w:hAnsi="Times New Roman"/>
          <w:sz w:val="24"/>
          <w:szCs w:val="24"/>
          <w:lang w:eastAsia="lv-LV" w:bidi="hi-IN"/>
        </w:rPr>
        <w:lastRenderedPageBreak/>
        <w:t xml:space="preserve">Pabalsta patstāvīgas dzīves uzsākšanai apmērs ir 40 procenti (noapaļots līdz pilniem </w:t>
      </w:r>
      <w:proofErr w:type="spellStart"/>
      <w:r>
        <w:rPr>
          <w:rFonts w:ascii="Times New Roman" w:hAnsi="Times New Roman"/>
          <w:i/>
          <w:sz w:val="24"/>
          <w:szCs w:val="24"/>
          <w:lang w:eastAsia="lv-LV" w:bidi="hi-IN"/>
        </w:rPr>
        <w:t>euro</w:t>
      </w:r>
      <w:proofErr w:type="spellEnd"/>
      <w:r>
        <w:rPr>
          <w:rFonts w:ascii="Times New Roman" w:hAnsi="Times New Roman"/>
          <w:sz w:val="24"/>
          <w:szCs w:val="24"/>
          <w:lang w:eastAsia="lv-LV" w:bidi="hi-IN"/>
        </w:rPr>
        <w:t xml:space="preserve">) no Centrālās statistikas pārvaldes publicētās aktuālās minimālo ienākumu mediānas uz vienu ekvivalento patērētāju mēnesī, bet personām ar invaliditāti kopš bērnības 60 procenti (noapaļots līdz pilniem </w:t>
      </w:r>
      <w:proofErr w:type="spellStart"/>
      <w:r>
        <w:rPr>
          <w:rFonts w:ascii="Times New Roman" w:hAnsi="Times New Roman"/>
          <w:i/>
          <w:sz w:val="24"/>
          <w:szCs w:val="24"/>
          <w:lang w:eastAsia="lv-LV" w:bidi="hi-IN"/>
        </w:rPr>
        <w:t>euro</w:t>
      </w:r>
      <w:proofErr w:type="spellEnd"/>
      <w:r>
        <w:rPr>
          <w:rFonts w:ascii="Times New Roman" w:hAnsi="Times New Roman"/>
          <w:sz w:val="24"/>
          <w:szCs w:val="24"/>
          <w:lang w:eastAsia="lv-LV" w:bidi="hi-IN"/>
        </w:rPr>
        <w:t xml:space="preserve">) </w:t>
      </w:r>
      <w:bookmarkStart w:id="7" w:name="_Hlk158901156"/>
      <w:r>
        <w:rPr>
          <w:rFonts w:ascii="Times New Roman" w:hAnsi="Times New Roman"/>
          <w:sz w:val="24"/>
          <w:szCs w:val="24"/>
          <w:lang w:eastAsia="lv-LV" w:bidi="hi-IN"/>
        </w:rPr>
        <w:t xml:space="preserve">no Centrālās statistikas pārvaldes publicētās aktuālās minimālo ienākumu mediānas uz vienu ekvivalento patērētāju mēnesī. </w:t>
      </w:r>
    </w:p>
    <w:bookmarkEnd w:id="6"/>
    <w:bookmarkEnd w:id="7"/>
    <w:p w14:paraId="73852C46" w14:textId="77777777" w:rsidR="0011502D" w:rsidRDefault="0011502D" w:rsidP="0011502D">
      <w:pPr>
        <w:pStyle w:val="Sarakstarindkopa"/>
        <w:numPr>
          <w:ilvl w:val="0"/>
          <w:numId w:val="2"/>
        </w:numPr>
        <w:spacing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Vienreizējs pabalsts sadzīves priekšmetu un mīkstā inventāra iegādei</w:t>
      </w:r>
    </w:p>
    <w:p w14:paraId="57006C25"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Vienreizējo pabalstu sadzīves priekšmetu un mīkstā inventāra iegādei ir tiesības saņemt pilngadību sasniegušajai personai pēc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aprūpes izbeigšanās līdz 24 gadu vecuma sasniegšanai, ja lēmumu par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aprūpi pieņēmusi Gulbenes novada bāriņtiesa. </w:t>
      </w:r>
    </w:p>
    <w:p w14:paraId="4641A4E0"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Vienreizējā pabalsta sadzīves priekšmetu un mīkstā inventāra iegādei apmērs ir vienāds ar Centrālās statistikas pārvaldes publicēto aktuālo minimālo ienākumu mediānu uz vienu ekvivalento patērētāju mēnesī, kurai piemērots koeficients 1,7 (noapaļots līdz pilniem </w:t>
      </w:r>
      <w:proofErr w:type="spellStart"/>
      <w:r>
        <w:rPr>
          <w:rFonts w:ascii="Times New Roman" w:hAnsi="Times New Roman"/>
          <w:i/>
          <w:iCs/>
          <w:sz w:val="24"/>
          <w:szCs w:val="24"/>
          <w:lang w:eastAsia="lv-LV" w:bidi="hi-IN"/>
        </w:rPr>
        <w:t>euro</w:t>
      </w:r>
      <w:proofErr w:type="spellEnd"/>
      <w:r>
        <w:rPr>
          <w:rFonts w:ascii="Times New Roman" w:hAnsi="Times New Roman"/>
          <w:sz w:val="24"/>
          <w:szCs w:val="24"/>
          <w:lang w:eastAsia="lv-LV" w:bidi="hi-IN"/>
        </w:rPr>
        <w:t>).</w:t>
      </w:r>
    </w:p>
    <w:p w14:paraId="5F5F129E" w14:textId="77777777" w:rsidR="0011502D" w:rsidRDefault="0011502D" w:rsidP="0011502D">
      <w:pPr>
        <w:pStyle w:val="Sarakstarindkopa"/>
        <w:numPr>
          <w:ilvl w:val="0"/>
          <w:numId w:val="2"/>
        </w:numPr>
        <w:spacing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ikmēneša izdevumiem</w:t>
      </w:r>
    </w:p>
    <w:p w14:paraId="5D5A3128"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Pabalstu ikmēneša izdevumiem ir tiesības saņemt</w:t>
      </w:r>
      <w:r>
        <w:t xml:space="preserve"> </w:t>
      </w:r>
      <w:r>
        <w:rPr>
          <w:rFonts w:ascii="Times New Roman" w:hAnsi="Times New Roman"/>
          <w:sz w:val="24"/>
          <w:szCs w:val="24"/>
          <w:lang w:eastAsia="lv-LV" w:bidi="hi-IN"/>
        </w:rPr>
        <w:t xml:space="preserve">pilngadību sasniegušajai personai pēc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aprūpes izbeigšanās līdz 24 gadu vecuma sasniegšanai, ja lēmumu par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 </w:t>
      </w:r>
    </w:p>
    <w:p w14:paraId="681CABBD"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Pabalsta ikmēneša izdevumiem apmērs ir 20 procenti (noapaļots līdz pilniem </w:t>
      </w:r>
      <w:proofErr w:type="spellStart"/>
      <w:r>
        <w:rPr>
          <w:rFonts w:ascii="Times New Roman" w:hAnsi="Times New Roman"/>
          <w:i/>
          <w:iCs/>
          <w:sz w:val="24"/>
          <w:szCs w:val="24"/>
          <w:lang w:eastAsia="lv-LV" w:bidi="hi-IN"/>
        </w:rPr>
        <w:t>euro</w:t>
      </w:r>
      <w:proofErr w:type="spellEnd"/>
      <w:r>
        <w:rPr>
          <w:rFonts w:ascii="Times New Roman" w:hAnsi="Times New Roman"/>
          <w:sz w:val="24"/>
          <w:szCs w:val="24"/>
          <w:lang w:eastAsia="lv-LV" w:bidi="hi-IN"/>
        </w:rPr>
        <w:t xml:space="preserve">) no Centrālās statistikas pārvaldes publicētās aktuālās minimālo ienākumu mediānas uz vienu ekvivalento patērētāju mēnesī, bet personām ar invaliditāti kopš bērnības 30 procenti (noapaļots līdz pilniem </w:t>
      </w:r>
      <w:proofErr w:type="spellStart"/>
      <w:r>
        <w:rPr>
          <w:rFonts w:ascii="Times New Roman" w:hAnsi="Times New Roman"/>
          <w:i/>
          <w:iCs/>
          <w:sz w:val="24"/>
          <w:szCs w:val="24"/>
          <w:lang w:eastAsia="lv-LV" w:bidi="hi-IN"/>
        </w:rPr>
        <w:t>euro</w:t>
      </w:r>
      <w:proofErr w:type="spellEnd"/>
      <w:r>
        <w:rPr>
          <w:rFonts w:ascii="Times New Roman" w:hAnsi="Times New Roman"/>
          <w:sz w:val="24"/>
          <w:szCs w:val="24"/>
          <w:lang w:eastAsia="lv-LV" w:bidi="hi-IN"/>
        </w:rPr>
        <w:t xml:space="preserve">) no Centrālās statistikas pārvaldes publicētās aktuālās minimālo ienākumu mediānas uz vienu ekvivalento patērētāju mēnesī. </w:t>
      </w:r>
    </w:p>
    <w:p w14:paraId="2EF55431"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Pilngadību sasniegusī persona, iesniedzot Sociālajā dienestā iesniegumu par pabalsta ikmēneša izdevumu segšanai piešķiršanu, tam papildus pievieno izglītības iestādes izziņu, kas apliecina, ka pilngadību sasniegusī persona turpina apgūt attiecīgo izglītības vai studiju programmu. </w:t>
      </w:r>
    </w:p>
    <w:p w14:paraId="14ABB02C" w14:textId="77777777" w:rsidR="0011502D" w:rsidRDefault="0011502D" w:rsidP="0011502D">
      <w:pPr>
        <w:pStyle w:val="Sarakstarindkopa"/>
        <w:numPr>
          <w:ilvl w:val="0"/>
          <w:numId w:val="2"/>
        </w:numPr>
        <w:spacing w:line="360" w:lineRule="auto"/>
        <w:jc w:val="center"/>
        <w:rPr>
          <w:rFonts w:ascii="Times New Roman" w:hAnsi="Times New Roman"/>
          <w:b/>
          <w:bCs/>
          <w:sz w:val="24"/>
          <w:szCs w:val="24"/>
          <w:lang w:eastAsia="lv-LV" w:bidi="hi-IN"/>
        </w:rPr>
      </w:pPr>
      <w:r>
        <w:rPr>
          <w:rFonts w:ascii="Times New Roman" w:hAnsi="Times New Roman"/>
          <w:b/>
          <w:bCs/>
          <w:sz w:val="24"/>
          <w:szCs w:val="24"/>
          <w:lang w:eastAsia="lv-LV" w:bidi="hi-IN"/>
        </w:rPr>
        <w:t>Mājokļa pabalsts</w:t>
      </w:r>
      <w:r>
        <w:t xml:space="preserve"> </w:t>
      </w:r>
      <w:r>
        <w:rPr>
          <w:rFonts w:ascii="Times New Roman" w:hAnsi="Times New Roman"/>
          <w:b/>
          <w:bCs/>
          <w:sz w:val="24"/>
          <w:szCs w:val="24"/>
          <w:lang w:eastAsia="lv-LV" w:bidi="hi-IN"/>
        </w:rPr>
        <w:t>pilngadību sasniegušajai personai</w:t>
      </w:r>
    </w:p>
    <w:p w14:paraId="19924FB2" w14:textId="77777777" w:rsidR="0011502D" w:rsidRDefault="0011502D" w:rsidP="0011502D">
      <w:pPr>
        <w:pStyle w:val="Sarakstarindkopa"/>
        <w:widowControl w:val="0"/>
        <w:numPr>
          <w:ilvl w:val="0"/>
          <w:numId w:val="3"/>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Mājokļa pabalstu pilngadību sasniegušajai personai (turpmāk šajā nodaļā – mājokļa pabalsts) ir tiesības saņemt pilngadību sasniegušajai personai pēc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aprūpes izbeigšanās līdz 24 gadu vecuma sasniegšanai, ja lēmumu par </w:t>
      </w:r>
      <w:proofErr w:type="spellStart"/>
      <w:r>
        <w:rPr>
          <w:rFonts w:ascii="Times New Roman" w:hAnsi="Times New Roman"/>
          <w:sz w:val="24"/>
          <w:szCs w:val="24"/>
          <w:lang w:eastAsia="lv-LV" w:bidi="hi-IN"/>
        </w:rPr>
        <w:t>ārpusģimenes</w:t>
      </w:r>
      <w:proofErr w:type="spellEnd"/>
      <w:r>
        <w:rPr>
          <w:rFonts w:ascii="Times New Roman" w:hAnsi="Times New Roman"/>
          <w:sz w:val="24"/>
          <w:szCs w:val="24"/>
          <w:lang w:eastAsia="lv-LV" w:bidi="hi-IN"/>
        </w:rPr>
        <w:t xml:space="preserve"> aprūpi pieņēmusi Gulbenes novada bāriņtiesa un ja pilngadību sasniegusī persona nedzīvo no pašvaldības īrētā dzīvojamajā telpā vai sociālajā dzīvoklī un nesaņem Sociālo pakalpojumu un sociālās palīdzības likumā noteikto mājokļa pabalstu.</w:t>
      </w:r>
    </w:p>
    <w:p w14:paraId="1D080CA0" w14:textId="77777777" w:rsidR="0011502D" w:rsidRDefault="0011502D" w:rsidP="0011502D">
      <w:pPr>
        <w:pStyle w:val="Sarakstarindkopa"/>
        <w:widowControl w:val="0"/>
        <w:numPr>
          <w:ilvl w:val="0"/>
          <w:numId w:val="3"/>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Mājokļa pabalstu piešķir uz trīs mēnešiem.</w:t>
      </w:r>
    </w:p>
    <w:p w14:paraId="58D90900" w14:textId="77777777" w:rsidR="0011502D" w:rsidRDefault="0011502D" w:rsidP="0011502D">
      <w:pPr>
        <w:pStyle w:val="Sarakstarindkopa"/>
        <w:widowControl w:val="0"/>
        <w:numPr>
          <w:ilvl w:val="0"/>
          <w:numId w:val="3"/>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Mājokļa pabalsta apmēru Sociālais dienests aprēķina, pamatojoties uz Ministru </w:t>
      </w:r>
      <w:r>
        <w:rPr>
          <w:rFonts w:ascii="Times New Roman" w:hAnsi="Times New Roman"/>
          <w:sz w:val="24"/>
          <w:szCs w:val="24"/>
          <w:lang w:eastAsia="lv-LV" w:bidi="hi-IN"/>
        </w:rPr>
        <w:lastRenderedPageBreak/>
        <w:t>kabineta 2020.gada 17.decembra noteikumu Nr.809 “Noteikumi par mājsaimniecības materiālās situācijas izvērtēšanu un sociālās palīdzības saņemšanu” 3.pielikumu “Mājokļa pabalsta aprēķināšanai izmantojamās izdevumu pozīciju minimālās normas”, nepārsniedzot maksājumu dokumentos iekļautos faktiskos izdevumus par mājokļa lietošanu.</w:t>
      </w:r>
    </w:p>
    <w:p w14:paraId="193B2BA8"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Pilngadību sasniegusī persona mājokļa pabalstu pieprasa, iesniedzot Sociālajā dienestā iesniegumu par mājokļa pabalsta piešķiršanu, tam papildus pievienojot: </w:t>
      </w:r>
    </w:p>
    <w:p w14:paraId="0E0679AA" w14:textId="77777777" w:rsidR="0011502D" w:rsidRDefault="0011502D" w:rsidP="0011502D">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dzīvojamās telpas īres līguma un tā grozījumu kopijas;</w:t>
      </w:r>
    </w:p>
    <w:p w14:paraId="297639FD" w14:textId="77777777" w:rsidR="0011502D" w:rsidRDefault="0011502D" w:rsidP="0011502D">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dokumentus, kas apliecina iepriekšējā vai kārtējā mēneša izdevumus par dzīvojamās telpas īri un pakalpojumiem, kas saistīti ar dzīvojamās telpas lietošanu, interneta un telekomunikāciju pakalpojumiem, ūdens skaitītāju uzstādīšanu un verifikāciju (turpmāk – pakalpojums);</w:t>
      </w:r>
    </w:p>
    <w:p w14:paraId="379B6079" w14:textId="77777777" w:rsidR="0011502D" w:rsidRDefault="0011502D" w:rsidP="0011502D">
      <w:pPr>
        <w:pStyle w:val="Sarakstarindkopa"/>
        <w:numPr>
          <w:ilvl w:val="1"/>
          <w:numId w:val="3"/>
        </w:numPr>
        <w:spacing w:line="360" w:lineRule="auto"/>
        <w:ind w:right="-1"/>
        <w:jc w:val="both"/>
        <w:rPr>
          <w:rFonts w:ascii="Times New Roman" w:hAnsi="Times New Roman"/>
          <w:sz w:val="24"/>
          <w:szCs w:val="24"/>
          <w:lang w:eastAsia="lv-LV" w:bidi="hi-IN"/>
        </w:rPr>
      </w:pPr>
      <w:r>
        <w:rPr>
          <w:rFonts w:ascii="Times New Roman" w:hAnsi="Times New Roman"/>
          <w:sz w:val="24"/>
          <w:szCs w:val="24"/>
          <w:lang w:eastAsia="lv-LV" w:bidi="hi-IN"/>
        </w:rPr>
        <w:t>dokumentus, kas apliecina iepriekšējā vai kārtējā mēnesī veiktos maksājumus par dzīvojamās telpas</w:t>
      </w:r>
      <w:r>
        <w:t xml:space="preserve"> </w:t>
      </w:r>
      <w:r>
        <w:rPr>
          <w:rFonts w:ascii="Times New Roman" w:hAnsi="Times New Roman"/>
          <w:sz w:val="24"/>
          <w:szCs w:val="24"/>
          <w:lang w:eastAsia="lv-LV" w:bidi="hi-IN"/>
        </w:rPr>
        <w:t xml:space="preserve">īri un pakalpojumiem, ja pilngadību sasniegusī persona jau norēķinājusies par dzīvojamās telpas īri un pakalpojumiem. </w:t>
      </w:r>
    </w:p>
    <w:p w14:paraId="5ED0D952"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Mājokļa pabalstu izmaksā dzīvojamās telpas īpašniekam, pārvaldniekam (</w:t>
      </w:r>
      <w:proofErr w:type="spellStart"/>
      <w:r>
        <w:rPr>
          <w:rFonts w:ascii="Times New Roman" w:hAnsi="Times New Roman"/>
          <w:sz w:val="24"/>
          <w:szCs w:val="24"/>
          <w:lang w:eastAsia="lv-LV" w:bidi="hi-IN"/>
        </w:rPr>
        <w:t>apsaimniekotājam</w:t>
      </w:r>
      <w:proofErr w:type="spellEnd"/>
      <w:r>
        <w:rPr>
          <w:rFonts w:ascii="Times New Roman" w:hAnsi="Times New Roman"/>
          <w:sz w:val="24"/>
          <w:szCs w:val="24"/>
          <w:lang w:eastAsia="lv-LV" w:bidi="hi-IN"/>
        </w:rPr>
        <w:t xml:space="preserve">) vai pakalpojuma sniedzējam. </w:t>
      </w:r>
    </w:p>
    <w:p w14:paraId="0D2E170D"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Mājokļa pabalstu izmaksā pilngadību sasniegušajai personai, ja mājokļa pabalstu nav iespējams izmaksāt dzīvojamās telpas īpašniekam, pārvaldniekam (</w:t>
      </w:r>
      <w:proofErr w:type="spellStart"/>
      <w:r>
        <w:rPr>
          <w:rFonts w:ascii="Times New Roman" w:hAnsi="Times New Roman"/>
          <w:sz w:val="24"/>
          <w:szCs w:val="24"/>
          <w:lang w:eastAsia="lv-LV" w:bidi="hi-IN"/>
        </w:rPr>
        <w:t>apsaimniekotājam</w:t>
      </w:r>
      <w:proofErr w:type="spellEnd"/>
      <w:r>
        <w:rPr>
          <w:rFonts w:ascii="Times New Roman" w:hAnsi="Times New Roman"/>
          <w:sz w:val="24"/>
          <w:szCs w:val="24"/>
          <w:lang w:eastAsia="lv-LV" w:bidi="hi-IN"/>
        </w:rPr>
        <w:t xml:space="preserve">) vai pakalpojuma sniedzējam, vai ja pilngadību sasniegusī persona jau ir norēķinājusies par dzīvojamās telpas īri un pakalpojumiem. </w:t>
      </w:r>
    </w:p>
    <w:p w14:paraId="3C3715A8"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Ja pilngadību sasniegusī persona pamatotu apstākļu dēļ kārtējā mēneša laikā nav iesniegusi saistošo noteikumu 23.punktā norādīto dokumentu kopijas, pilngadību sasniegušajai personai ir tiesībās lūgt Sociālo dienestu pieņemt lēmumu par mājokļa pabalsta izmaksāšanu par iepriekšējo periodu, bet ne vairāk kā par trim mēnešiem. </w:t>
      </w:r>
    </w:p>
    <w:p w14:paraId="28468FE5"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Mājokļa pabalsts netiek maksāts par personām, kuras mitinās vienā mājsaimniecībā ar pilngadību sasniegušo personu. </w:t>
      </w:r>
    </w:p>
    <w:p w14:paraId="360B1112" w14:textId="77777777" w:rsidR="0011502D" w:rsidRDefault="0011502D" w:rsidP="0011502D">
      <w:pPr>
        <w:pStyle w:val="Sarakstarindkopa"/>
        <w:numPr>
          <w:ilvl w:val="0"/>
          <w:numId w:val="2"/>
        </w:numPr>
        <w:spacing w:after="0" w:line="360" w:lineRule="auto"/>
        <w:ind w:right="-1"/>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bērna uzturam</w:t>
      </w:r>
    </w:p>
    <w:p w14:paraId="619AA0F3"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Pabalstu bērna uzturam ir tiesības saņemt audžuģimenei, kurā ar Gulbenes novada bāriņtiesas lēmumu ievietots bērns un kuras pārstāvis ieguvis audžuģimenes statusu un noslēdzis līgumu par bērna ievietošanu audžuģimenē ar pašvaldību, katru mēnesi līdz bērna pilngadības sasniegšanai. </w:t>
      </w:r>
    </w:p>
    <w:p w14:paraId="041D7A13"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Pabalsta bērna uzturam apmērs ir 65 procenti (noapaļots līdz pilniem </w:t>
      </w:r>
      <w:proofErr w:type="spellStart"/>
      <w:r>
        <w:rPr>
          <w:rFonts w:ascii="Times New Roman" w:hAnsi="Times New Roman"/>
          <w:i/>
          <w:iCs/>
          <w:sz w:val="24"/>
          <w:szCs w:val="24"/>
          <w:lang w:eastAsia="lv-LV" w:bidi="hi-IN"/>
        </w:rPr>
        <w:t>euro</w:t>
      </w:r>
      <w:proofErr w:type="spellEnd"/>
      <w:r>
        <w:rPr>
          <w:rFonts w:ascii="Times New Roman" w:hAnsi="Times New Roman"/>
          <w:sz w:val="24"/>
          <w:szCs w:val="24"/>
          <w:lang w:eastAsia="lv-LV" w:bidi="hi-IN"/>
        </w:rPr>
        <w:t>) no valstī noteiktās minimālās mēnešalgas.</w:t>
      </w:r>
    </w:p>
    <w:p w14:paraId="79E0DEAD" w14:textId="77777777" w:rsidR="0011502D" w:rsidRDefault="0011502D" w:rsidP="0011502D">
      <w:pPr>
        <w:pStyle w:val="Sarakstarindkopa"/>
        <w:widowControl w:val="0"/>
        <w:numPr>
          <w:ilvl w:val="0"/>
          <w:numId w:val="3"/>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Ja bērnu ievieto audžuģimenē uz laiku, kas ir mazāks par mēnesi, pabalsta bērna uzturam apmēru nosaka proporcionāli audžuģimenē pavadīto dienu skaitam.</w:t>
      </w:r>
    </w:p>
    <w:p w14:paraId="42CB8065" w14:textId="77777777" w:rsidR="0011502D" w:rsidRDefault="0011502D" w:rsidP="0011502D">
      <w:pPr>
        <w:pStyle w:val="Sarakstarindkopa"/>
        <w:widowControl w:val="0"/>
        <w:numPr>
          <w:ilvl w:val="0"/>
          <w:numId w:val="3"/>
        </w:numPr>
        <w:spacing w:line="360" w:lineRule="auto"/>
        <w:ind w:left="0" w:firstLine="567"/>
        <w:jc w:val="both"/>
        <w:rPr>
          <w:rFonts w:ascii="Times New Roman" w:hAnsi="Times New Roman"/>
          <w:strike/>
          <w:sz w:val="24"/>
          <w:szCs w:val="24"/>
          <w:lang w:eastAsia="lv-LV" w:bidi="hi-IN"/>
        </w:rPr>
      </w:pPr>
      <w:r>
        <w:rPr>
          <w:rFonts w:ascii="Times New Roman" w:hAnsi="Times New Roman"/>
          <w:sz w:val="24"/>
          <w:szCs w:val="24"/>
          <w:lang w:eastAsia="lv-LV" w:bidi="hi-IN"/>
        </w:rPr>
        <w:t xml:space="preserve">Ja bērns tiek nodots </w:t>
      </w:r>
      <w:proofErr w:type="spellStart"/>
      <w:r>
        <w:rPr>
          <w:rFonts w:ascii="Times New Roman" w:hAnsi="Times New Roman"/>
          <w:sz w:val="24"/>
          <w:szCs w:val="24"/>
          <w:lang w:eastAsia="lv-LV" w:bidi="hi-IN"/>
        </w:rPr>
        <w:t>pirmsadopcijas</w:t>
      </w:r>
      <w:proofErr w:type="spellEnd"/>
      <w:r>
        <w:rPr>
          <w:rFonts w:ascii="Times New Roman" w:hAnsi="Times New Roman"/>
          <w:sz w:val="24"/>
          <w:szCs w:val="24"/>
          <w:lang w:eastAsia="lv-LV" w:bidi="hi-IN"/>
        </w:rPr>
        <w:t xml:space="preserve"> aprūpē, pabalstu bērna uzturam pārtrauc </w:t>
      </w:r>
      <w:r>
        <w:rPr>
          <w:rFonts w:ascii="Times New Roman" w:hAnsi="Times New Roman"/>
          <w:sz w:val="24"/>
          <w:szCs w:val="24"/>
          <w:lang w:eastAsia="lv-LV" w:bidi="hi-IN"/>
        </w:rPr>
        <w:lastRenderedPageBreak/>
        <w:t xml:space="preserve">maksāt audžuģimenei un turpina maksāt ģimenei, kurā bērns turpmāk dzīvos līdz adopcijas apstiprināšanai tiesā vai lēmuma par nodošanu </w:t>
      </w:r>
      <w:proofErr w:type="spellStart"/>
      <w:r>
        <w:rPr>
          <w:rFonts w:ascii="Times New Roman" w:hAnsi="Times New Roman"/>
          <w:sz w:val="24"/>
          <w:szCs w:val="24"/>
          <w:lang w:eastAsia="lv-LV" w:bidi="hi-IN"/>
        </w:rPr>
        <w:t>pirmsadopcijas</w:t>
      </w:r>
      <w:proofErr w:type="spellEnd"/>
      <w:r>
        <w:rPr>
          <w:rFonts w:ascii="Times New Roman" w:hAnsi="Times New Roman"/>
          <w:sz w:val="24"/>
          <w:szCs w:val="24"/>
          <w:lang w:eastAsia="lv-LV" w:bidi="hi-IN"/>
        </w:rPr>
        <w:t xml:space="preserve"> aprūpē atcelšanai. </w:t>
      </w:r>
    </w:p>
    <w:p w14:paraId="14096BC0" w14:textId="77777777" w:rsidR="0011502D" w:rsidRDefault="0011502D" w:rsidP="0011502D">
      <w:pPr>
        <w:pStyle w:val="Sarakstarindkopa"/>
        <w:widowControl w:val="0"/>
        <w:numPr>
          <w:ilvl w:val="0"/>
          <w:numId w:val="3"/>
        </w:numPr>
        <w:spacing w:line="360" w:lineRule="auto"/>
        <w:ind w:left="0" w:firstLine="567"/>
        <w:jc w:val="both"/>
        <w:rPr>
          <w:rFonts w:ascii="Times New Roman" w:hAnsi="Times New Roman"/>
          <w:sz w:val="24"/>
          <w:szCs w:val="24"/>
          <w:lang w:eastAsia="lv-LV" w:bidi="hi-IN"/>
        </w:rPr>
      </w:pPr>
      <w:r>
        <w:rPr>
          <w:rFonts w:ascii="Times New Roman" w:hAnsi="Times New Roman"/>
          <w:sz w:val="24"/>
          <w:szCs w:val="24"/>
          <w:lang w:eastAsia="lv-LV" w:bidi="hi-IN"/>
        </w:rPr>
        <w:t>Pabalsta bērna uzturam izmaksu pārtrauc, ja:</w:t>
      </w:r>
    </w:p>
    <w:p w14:paraId="48775C0C" w14:textId="77777777" w:rsidR="0011502D" w:rsidRDefault="0011502D" w:rsidP="0011502D">
      <w:pPr>
        <w:pStyle w:val="Sarakstarindkopa"/>
        <w:numPr>
          <w:ilvl w:val="1"/>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bērns sasniedzis pilngadību;</w:t>
      </w:r>
    </w:p>
    <w:p w14:paraId="26131426" w14:textId="77777777" w:rsidR="0011502D" w:rsidRDefault="0011502D" w:rsidP="0011502D">
      <w:pPr>
        <w:pStyle w:val="Sarakstarindkopa"/>
        <w:numPr>
          <w:ilvl w:val="1"/>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beidzies līgumā par bērna ievietošanu audžuģimenē noteiktais darbības termiņš;</w:t>
      </w:r>
    </w:p>
    <w:p w14:paraId="44F8BCD6" w14:textId="77777777" w:rsidR="0011502D" w:rsidRDefault="0011502D" w:rsidP="0011502D">
      <w:pPr>
        <w:pStyle w:val="Sarakstarindkopa"/>
        <w:numPr>
          <w:ilvl w:val="1"/>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normatīvajos aktos noteiktajos gadījumos bērna uzturēšanās audžuģimenē izbeigta pirms līgumā par bērna ievietošanu audžuģimenē noteiktā darbības termiņa. </w:t>
      </w:r>
    </w:p>
    <w:p w14:paraId="15713F14" w14:textId="77777777" w:rsidR="0011502D" w:rsidRDefault="0011502D" w:rsidP="0011502D">
      <w:pPr>
        <w:pStyle w:val="Sarakstarindkopa"/>
        <w:numPr>
          <w:ilvl w:val="0"/>
          <w:numId w:val="2"/>
        </w:numPr>
        <w:spacing w:after="0" w:line="360" w:lineRule="auto"/>
        <w:ind w:right="-1"/>
        <w:jc w:val="center"/>
        <w:rPr>
          <w:rFonts w:ascii="Times New Roman" w:hAnsi="Times New Roman"/>
          <w:b/>
          <w:bCs/>
          <w:sz w:val="24"/>
          <w:szCs w:val="24"/>
          <w:lang w:eastAsia="lv-LV" w:bidi="hi-IN"/>
        </w:rPr>
      </w:pPr>
      <w:r>
        <w:rPr>
          <w:rFonts w:ascii="Times New Roman" w:hAnsi="Times New Roman"/>
          <w:b/>
          <w:bCs/>
          <w:sz w:val="24"/>
          <w:szCs w:val="24"/>
          <w:lang w:eastAsia="lv-LV" w:bidi="hi-IN"/>
        </w:rPr>
        <w:t>Pabalsts apģērba un mīkstā inventāra iegādei</w:t>
      </w:r>
    </w:p>
    <w:p w14:paraId="348D93DF"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Pabalstu apģērba un mīkstā inventāra iegādei ir tiesības saņemt audžuģimenei, kurā ar Gulbenes novada bāriņtiesas lēmumu ievietots bērns un kuras pārstāvis ieguvis audžuģimenes statusu un noslēdzis līgumu par bērna ievietošanu audžuģimenē ar pašvaldību, līdz bērna pilngadības sasniegšanai. </w:t>
      </w:r>
    </w:p>
    <w:p w14:paraId="366E8EEE"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Pabalsts apģērba un mīkstā inventāra iegādei tik piešķirts vienu reizi, ievietojot bērnu audžuģimenē. </w:t>
      </w:r>
    </w:p>
    <w:p w14:paraId="4A6E0DC9"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Pabalsta apģērba un mīkstā inventāra iegādei apmērs ir 40 procenti (noapaļots līdz pilniem </w:t>
      </w:r>
      <w:proofErr w:type="spellStart"/>
      <w:r>
        <w:rPr>
          <w:rFonts w:ascii="Times New Roman" w:hAnsi="Times New Roman"/>
          <w:i/>
          <w:iCs/>
          <w:sz w:val="24"/>
          <w:szCs w:val="24"/>
          <w:lang w:eastAsia="lv-LV" w:bidi="hi-IN"/>
        </w:rPr>
        <w:t>euro</w:t>
      </w:r>
      <w:proofErr w:type="spellEnd"/>
      <w:r>
        <w:rPr>
          <w:rFonts w:ascii="Times New Roman" w:hAnsi="Times New Roman"/>
          <w:sz w:val="24"/>
          <w:szCs w:val="24"/>
          <w:lang w:eastAsia="lv-LV" w:bidi="hi-IN"/>
        </w:rPr>
        <w:t>) no valstī noteiktās minimālās mēnešalgas.</w:t>
      </w:r>
    </w:p>
    <w:p w14:paraId="7B13C33D"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Ja bērns audžuģimenē ievietots uz laiku līdz vienam mēnesim, pabalsta</w:t>
      </w:r>
      <w:r>
        <w:t xml:space="preserve"> </w:t>
      </w:r>
      <w:r>
        <w:rPr>
          <w:rFonts w:ascii="Times New Roman" w:hAnsi="Times New Roman"/>
          <w:sz w:val="24"/>
          <w:szCs w:val="24"/>
          <w:lang w:eastAsia="lv-LV" w:bidi="hi-IN"/>
        </w:rPr>
        <w:t xml:space="preserve">apģērba un mīkstā inventāra iegādei apmērs ir 20 procenti (noapaļots līdz pilniem </w:t>
      </w:r>
      <w:proofErr w:type="spellStart"/>
      <w:r>
        <w:rPr>
          <w:rFonts w:ascii="Times New Roman" w:hAnsi="Times New Roman"/>
          <w:i/>
          <w:iCs/>
          <w:sz w:val="24"/>
          <w:szCs w:val="24"/>
          <w:lang w:eastAsia="lv-LV" w:bidi="hi-IN"/>
        </w:rPr>
        <w:t>euro</w:t>
      </w:r>
      <w:proofErr w:type="spellEnd"/>
      <w:r>
        <w:rPr>
          <w:rFonts w:ascii="Times New Roman" w:hAnsi="Times New Roman"/>
          <w:sz w:val="24"/>
          <w:szCs w:val="24"/>
          <w:lang w:eastAsia="lv-LV" w:bidi="hi-IN"/>
        </w:rPr>
        <w:t xml:space="preserve">) no valstī noteiktās minimālās mēnešalgas. </w:t>
      </w:r>
    </w:p>
    <w:p w14:paraId="4035F897"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Ja bērns pārtrauc uzturēties audžuģimenē, par pabalstu apģērba un mīkstā inventāra iegādei iegādātie apavi, apģērbs, rotaļlietas u.c. lietas paliek bērna lietošanā.</w:t>
      </w:r>
    </w:p>
    <w:p w14:paraId="718E9564" w14:textId="77777777" w:rsidR="0011502D" w:rsidRDefault="0011502D" w:rsidP="0011502D">
      <w:pPr>
        <w:pStyle w:val="Sarakstarindkopa"/>
        <w:numPr>
          <w:ilvl w:val="0"/>
          <w:numId w:val="3"/>
        </w:numPr>
        <w:spacing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Sociālais dienests ir tiesīgs pieprasīt pārskatu par pabalsta apģērba un mīkstā inventāra iegādei izlietojumu. </w:t>
      </w:r>
    </w:p>
    <w:p w14:paraId="060603AF" w14:textId="77777777" w:rsidR="0011502D" w:rsidRDefault="0011502D" w:rsidP="0011502D">
      <w:pPr>
        <w:pStyle w:val="Sarakstarindkopa"/>
        <w:numPr>
          <w:ilvl w:val="0"/>
          <w:numId w:val="2"/>
        </w:numPr>
        <w:spacing w:after="0" w:line="360" w:lineRule="auto"/>
        <w:ind w:right="-1"/>
        <w:jc w:val="center"/>
        <w:rPr>
          <w:rFonts w:ascii="Times New Roman" w:hAnsi="Times New Roman"/>
          <w:b/>
          <w:bCs/>
          <w:sz w:val="24"/>
          <w:szCs w:val="24"/>
          <w:lang w:eastAsia="lv-LV" w:bidi="hi-IN"/>
        </w:rPr>
      </w:pPr>
      <w:r>
        <w:rPr>
          <w:rFonts w:ascii="Times New Roman" w:hAnsi="Times New Roman"/>
          <w:b/>
          <w:bCs/>
          <w:sz w:val="24"/>
          <w:szCs w:val="24"/>
          <w:lang w:eastAsia="lv-LV" w:bidi="hi-IN"/>
        </w:rPr>
        <w:t>Lēmuma apstrīdēšanas un pārsūdzēšanas kārtība</w:t>
      </w:r>
    </w:p>
    <w:p w14:paraId="2FC808D9" w14:textId="77777777" w:rsidR="0011502D" w:rsidRDefault="0011502D" w:rsidP="0011502D">
      <w:pPr>
        <w:pStyle w:val="Sarakstarindkopa"/>
        <w:numPr>
          <w:ilvl w:val="0"/>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Sociālā dienesta pieņemto lēmumu par pabalsta piešķiršanu vai atteikumu piešķirt pabalstu var apstrīdēt Gulbenes novada pašvaldības domē. </w:t>
      </w:r>
    </w:p>
    <w:p w14:paraId="2808301F" w14:textId="77777777" w:rsidR="0011502D" w:rsidRDefault="0011502D" w:rsidP="0011502D">
      <w:pPr>
        <w:pStyle w:val="Sarakstarindkopa"/>
        <w:numPr>
          <w:ilvl w:val="0"/>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Gulbenes novada pašvaldības domes pieņemto lēmumu var pārsūdzēt Administratīvā procesa likumā noteiktajā kārtībā.</w:t>
      </w:r>
    </w:p>
    <w:p w14:paraId="5D2ACD15" w14:textId="77777777" w:rsidR="0011502D" w:rsidRDefault="0011502D" w:rsidP="0011502D">
      <w:pPr>
        <w:pStyle w:val="Sarakstarindkopa"/>
        <w:numPr>
          <w:ilvl w:val="0"/>
          <w:numId w:val="2"/>
        </w:numPr>
        <w:spacing w:after="0" w:line="360" w:lineRule="auto"/>
        <w:ind w:right="-1"/>
        <w:jc w:val="center"/>
        <w:rPr>
          <w:rFonts w:ascii="Times New Roman" w:hAnsi="Times New Roman"/>
          <w:b/>
          <w:sz w:val="24"/>
          <w:szCs w:val="24"/>
          <w:lang w:eastAsia="lv-LV" w:bidi="hi-IN"/>
        </w:rPr>
      </w:pPr>
      <w:r>
        <w:rPr>
          <w:rFonts w:ascii="Times New Roman" w:hAnsi="Times New Roman"/>
          <w:b/>
          <w:sz w:val="24"/>
          <w:szCs w:val="24"/>
          <w:lang w:eastAsia="lv-LV" w:bidi="hi-IN"/>
        </w:rPr>
        <w:t>Noslēguma jautājums</w:t>
      </w:r>
    </w:p>
    <w:p w14:paraId="4E0A84D5" w14:textId="77777777" w:rsidR="0011502D" w:rsidRDefault="0011502D" w:rsidP="0011502D">
      <w:pPr>
        <w:pStyle w:val="Sarakstarindkopa"/>
        <w:numPr>
          <w:ilvl w:val="0"/>
          <w:numId w:val="3"/>
        </w:numPr>
        <w:spacing w:after="0" w:line="360" w:lineRule="auto"/>
        <w:ind w:left="0" w:right="-1" w:firstLine="567"/>
        <w:jc w:val="both"/>
        <w:rPr>
          <w:rFonts w:ascii="Times New Roman" w:hAnsi="Times New Roman"/>
          <w:sz w:val="24"/>
          <w:szCs w:val="24"/>
          <w:lang w:eastAsia="lv-LV" w:bidi="hi-IN"/>
        </w:rPr>
      </w:pPr>
      <w:r>
        <w:rPr>
          <w:rFonts w:ascii="Times New Roman" w:hAnsi="Times New Roman"/>
          <w:sz w:val="24"/>
          <w:szCs w:val="24"/>
          <w:lang w:eastAsia="lv-LV" w:bidi="hi-IN"/>
        </w:rPr>
        <w:t xml:space="preserve">Atzīt par spēku zaudējušiem Gulbenes novada pašvaldības domes 2020.gada 19.marta saistošos noteikumus Nr.6 “Par pabalstiem bāreņiem un bez vecāku gādības palikušajiem bērniem un audžuģimenēm”.  </w:t>
      </w:r>
    </w:p>
    <w:p w14:paraId="0496AFEE" w14:textId="77777777" w:rsidR="0011502D" w:rsidRDefault="0011502D" w:rsidP="0011502D">
      <w:pPr>
        <w:spacing w:after="0" w:line="240" w:lineRule="auto"/>
        <w:ind w:right="-1"/>
        <w:jc w:val="both"/>
        <w:rPr>
          <w:rFonts w:ascii="Times New Roman" w:hAnsi="Times New Roman"/>
          <w:sz w:val="24"/>
          <w:szCs w:val="24"/>
          <w:lang w:eastAsia="lv-LV"/>
        </w:rPr>
      </w:pPr>
    </w:p>
    <w:p w14:paraId="23E7FB0E" w14:textId="77777777" w:rsidR="0011502D" w:rsidRDefault="0011502D" w:rsidP="0011502D">
      <w:pPr>
        <w:spacing w:after="0" w:line="240" w:lineRule="auto"/>
        <w:rPr>
          <w:rFonts w:ascii="Times New Roman" w:hAnsi="Times New Roman"/>
          <w:sz w:val="24"/>
          <w:szCs w:val="24"/>
        </w:rPr>
      </w:pPr>
      <w:r>
        <w:rPr>
          <w:rFonts w:ascii="Times New Roman" w:hAnsi="Times New Roman"/>
          <w:sz w:val="24"/>
          <w:szCs w:val="24"/>
        </w:rPr>
        <w:t xml:space="preserve">Gulbenes novada pašvaldības domes </w:t>
      </w:r>
    </w:p>
    <w:p w14:paraId="15970767" w14:textId="77777777" w:rsidR="0011502D" w:rsidRDefault="0011502D" w:rsidP="0011502D">
      <w:pPr>
        <w:spacing w:after="0" w:line="240" w:lineRule="auto"/>
        <w:rPr>
          <w:rFonts w:ascii="Times New Roman" w:hAnsi="Times New Roman"/>
          <w:sz w:val="24"/>
          <w:szCs w:val="24"/>
        </w:rPr>
      </w:pPr>
      <w:r>
        <w:rPr>
          <w:rFonts w:ascii="Times New Roman" w:hAnsi="Times New Roman"/>
          <w:sz w:val="24"/>
          <w:szCs w:val="24"/>
        </w:rPr>
        <w:t>priekšsēdētāja vietniece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G.Švika</w:t>
      </w:r>
      <w:proofErr w:type="spellEnd"/>
    </w:p>
    <w:p w14:paraId="5E03C08D" w14:textId="77777777" w:rsidR="0011502D" w:rsidRDefault="0011502D" w:rsidP="0011502D">
      <w:pPr>
        <w:spacing w:after="0"/>
        <w:jc w:val="center"/>
        <w:rPr>
          <w:rFonts w:ascii="Times New Roman" w:eastAsiaTheme="minorHAnsi"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PASKAIDROJUMA RAKSTS</w:t>
      </w:r>
    </w:p>
    <w:p w14:paraId="50FEBBA9" w14:textId="77777777" w:rsidR="0011502D" w:rsidRDefault="0011502D" w:rsidP="0011502D">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pašvaldības domes 2024.gada 30.maija saistošajiem noteikumiem Nr.9 “Par</w:t>
      </w:r>
      <w:r>
        <w:t xml:space="preserve"> </w:t>
      </w:r>
      <w:r>
        <w:rPr>
          <w:rFonts w:ascii="Times New Roman" w:eastAsia="Times New Roman" w:hAnsi="Times New Roman"/>
          <w:b/>
          <w:bCs/>
          <w:sz w:val="24"/>
          <w:szCs w:val="24"/>
          <w:lang w:eastAsia="lv-LV"/>
        </w:rPr>
        <w:t xml:space="preserve">Gulbenes novada pašvaldības materiālās palīdzības pabalstiem bārenim un bez vecāku gādības palikušam bērnam pēc pilngadības sasniegšanas un </w:t>
      </w:r>
      <w:proofErr w:type="spellStart"/>
      <w:r>
        <w:rPr>
          <w:rFonts w:ascii="Times New Roman" w:eastAsia="Times New Roman" w:hAnsi="Times New Roman"/>
          <w:b/>
          <w:bCs/>
          <w:sz w:val="24"/>
          <w:szCs w:val="24"/>
          <w:lang w:eastAsia="lv-LV"/>
        </w:rPr>
        <w:t>ārpusģimenes</w:t>
      </w:r>
      <w:proofErr w:type="spellEnd"/>
      <w:r>
        <w:rPr>
          <w:rFonts w:ascii="Times New Roman" w:eastAsia="Times New Roman" w:hAnsi="Times New Roman"/>
          <w:b/>
          <w:bCs/>
          <w:sz w:val="24"/>
          <w:szCs w:val="24"/>
          <w:lang w:eastAsia="lv-LV"/>
        </w:rPr>
        <w:t xml:space="preserve">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11502D" w14:paraId="75DDE488" w14:textId="77777777" w:rsidTr="0011502D">
        <w:tc>
          <w:tcPr>
            <w:tcW w:w="1564" w:type="pct"/>
            <w:tcBorders>
              <w:top w:val="outset" w:sz="6" w:space="0" w:color="414142"/>
              <w:left w:val="outset" w:sz="6" w:space="0" w:color="414142"/>
              <w:bottom w:val="outset" w:sz="6" w:space="0" w:color="414142"/>
              <w:right w:val="outset" w:sz="6" w:space="0" w:color="414142"/>
            </w:tcBorders>
            <w:hideMark/>
          </w:tcPr>
          <w:p w14:paraId="57722573" w14:textId="77777777" w:rsidR="0011502D" w:rsidRDefault="0011502D">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51138B90" w14:textId="77777777" w:rsidR="0011502D" w:rsidRDefault="0011502D">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11502D" w14:paraId="44B8AF31" w14:textId="77777777" w:rsidTr="0011502D">
        <w:tc>
          <w:tcPr>
            <w:tcW w:w="1564" w:type="pct"/>
            <w:tcBorders>
              <w:top w:val="outset" w:sz="6" w:space="0" w:color="414142"/>
              <w:left w:val="outset" w:sz="6" w:space="0" w:color="414142"/>
              <w:bottom w:val="outset" w:sz="6" w:space="0" w:color="414142"/>
              <w:right w:val="outset" w:sz="6" w:space="0" w:color="414142"/>
            </w:tcBorders>
          </w:tcPr>
          <w:p w14:paraId="5C9531B6" w14:textId="77777777" w:rsidR="0011502D" w:rsidRDefault="0011502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p w14:paraId="62A0FA24" w14:textId="77777777" w:rsidR="0011502D" w:rsidRDefault="0011502D">
            <w:pPr>
              <w:spacing w:after="0" w:line="240" w:lineRule="auto"/>
              <w:rPr>
                <w:rFonts w:ascii="Times New Roman" w:eastAsia="Times New Roman" w:hAnsi="Times New Roman"/>
                <w:sz w:val="24"/>
                <w:szCs w:val="24"/>
                <w:lang w:eastAsia="lv-LV"/>
              </w:rPr>
            </w:pPr>
          </w:p>
          <w:p w14:paraId="54A92DEA" w14:textId="77777777" w:rsidR="0011502D" w:rsidRDefault="0011502D">
            <w:pPr>
              <w:spacing w:after="0" w:line="240" w:lineRule="auto"/>
              <w:rPr>
                <w:rFonts w:ascii="Times New Roman" w:eastAsia="Times New Roman" w:hAnsi="Times New Roman"/>
                <w:sz w:val="24"/>
                <w:szCs w:val="24"/>
                <w:lang w:eastAsia="lv-LV"/>
              </w:rPr>
            </w:pPr>
          </w:p>
          <w:p w14:paraId="795346FE" w14:textId="77777777" w:rsidR="0011502D" w:rsidRDefault="0011502D">
            <w:pPr>
              <w:spacing w:after="0" w:line="240" w:lineRule="auto"/>
              <w:rPr>
                <w:rFonts w:ascii="Times New Roman" w:eastAsia="Times New Roman" w:hAnsi="Times New Roman"/>
                <w:sz w:val="24"/>
                <w:szCs w:val="24"/>
                <w:lang w:eastAsia="lv-LV"/>
              </w:rPr>
            </w:pPr>
          </w:p>
          <w:p w14:paraId="0AD76813" w14:textId="77777777" w:rsidR="0011502D" w:rsidRDefault="0011502D">
            <w:pPr>
              <w:spacing w:after="0" w:line="240" w:lineRule="auto"/>
              <w:rPr>
                <w:rFonts w:ascii="Times New Roman" w:eastAsia="Times New Roman" w:hAnsi="Times New Roman"/>
                <w:sz w:val="24"/>
                <w:szCs w:val="24"/>
                <w:lang w:eastAsia="lv-LV"/>
              </w:rPr>
            </w:pPr>
          </w:p>
          <w:p w14:paraId="04C066AA" w14:textId="77777777" w:rsidR="0011502D" w:rsidRDefault="0011502D">
            <w:pPr>
              <w:spacing w:after="0" w:line="240" w:lineRule="auto"/>
              <w:rPr>
                <w:rFonts w:ascii="Times New Roman" w:eastAsia="Times New Roman" w:hAnsi="Times New Roman"/>
                <w:sz w:val="24"/>
                <w:szCs w:val="24"/>
                <w:lang w:eastAsia="lv-LV"/>
              </w:rPr>
            </w:pPr>
          </w:p>
          <w:p w14:paraId="642F3F5A" w14:textId="77777777" w:rsidR="0011502D" w:rsidRDefault="0011502D">
            <w:pPr>
              <w:spacing w:after="0" w:line="240" w:lineRule="auto"/>
              <w:rPr>
                <w:rFonts w:ascii="Times New Roman" w:eastAsia="Times New Roman" w:hAnsi="Times New Roman"/>
                <w:sz w:val="24"/>
                <w:szCs w:val="24"/>
                <w:lang w:eastAsia="lv-LV"/>
              </w:rPr>
            </w:pPr>
          </w:p>
          <w:p w14:paraId="039E575C" w14:textId="77777777" w:rsidR="0011502D" w:rsidRDefault="0011502D">
            <w:pPr>
              <w:spacing w:after="0" w:line="240" w:lineRule="auto"/>
              <w:rPr>
                <w:rFonts w:ascii="Times New Roman" w:eastAsia="Times New Roman" w:hAnsi="Times New Roman"/>
                <w:sz w:val="24"/>
                <w:szCs w:val="24"/>
                <w:lang w:eastAsia="lv-LV"/>
              </w:rPr>
            </w:pPr>
          </w:p>
          <w:p w14:paraId="6C8A1AF8" w14:textId="77777777" w:rsidR="0011502D" w:rsidRDefault="0011502D">
            <w:pPr>
              <w:spacing w:after="0" w:line="240" w:lineRule="auto"/>
              <w:rPr>
                <w:rFonts w:ascii="Times New Roman" w:eastAsia="Times New Roman" w:hAnsi="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09397EEE" w14:textId="77777777" w:rsidR="0011502D" w:rsidRDefault="0011502D">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Gulbenes novada pašvaldības domes 2024.gada 30.maija saistošo noteikumu Nr.9 “Par Gulbenes novada pašvaldības materiālās palīdzības pabalstiem bārenim un bez vecāku gādības palikušam bērnam pēc pilngadības sasniegšanas un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aprūpes izbeigšanās, un audžuģimenei vai specializētajai audžuģimenei” (turpmāk – saistošie noteikumi) izdošanas mērķis ir noteikt Gulbenes novada pašvaldības (turpmāk – pašvaldība) materiālās palīdzības pabalsta (turpmāk – pabalsts) veidus, apmērus, pabalsta piešķiršanas un izmaksas kārtību bārenim un bez vecāku gādības palikušam bērnam pēc pilngadības sasniegšanas (turpmāk – pilngadību sasniegusī persona) un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aprūpes izbeigšanās, un audžuģimenei vai specializētajai audžuģimenei (turpmāk – audžuģimene), tādējādi uzlabojot pilngadību sasniegušo personu un audžuģimenēs ievietoto bērnu labklājību, palielinot sociālo aizsardzību un samazinot nabadzības risku. </w:t>
            </w:r>
          </w:p>
          <w:p w14:paraId="7DC7140C" w14:textId="77777777" w:rsidR="0011502D" w:rsidRDefault="0011502D">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Līdz šim kārtība, kādā pašvaldība sniedza materiālo palīdzību pilngadību sasniegušajai personai un audžuģimenei, tika noteikta Gulbenes novada pašvaldības domes 2020.gada 19.marta saistošajos noteikumos “Par pabalstiem bāreņiem un bez vecāku gādības palikušajiem bērniem un audžuģimenēm”, kas izdoti pamatojoties uz Sociālo pakalpojumu un sociālās palīdzības likuma 35.panta trešo un ceturto daļu, likuma “Par palīdzību dzīvokļa jautājumu risināšanā” 25.</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panta piekto daļu, Ministru kabineta 2005.gada 15.novembra noteikumu Nr.857 “Noteikumi par sociālajām garantijām bārenim un bez vecāku gādības palikušajam bērnam, kurš ir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aprūpē, kā arī pēc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aprūpes beigšanās” (turpmāk – MK noteikumi) 22., 27., 30., 31. un 31.</w:t>
            </w:r>
            <w:r>
              <w:rPr>
                <w:rFonts w:ascii="Times New Roman" w:eastAsia="Times New Roman" w:hAnsi="Times New Roman"/>
                <w:sz w:val="24"/>
                <w:szCs w:val="24"/>
                <w:vertAlign w:val="superscript"/>
                <w:lang w:eastAsia="lv-LV"/>
              </w:rPr>
              <w:t>1</w:t>
            </w:r>
            <w:r>
              <w:rPr>
                <w:rFonts w:ascii="Times New Roman" w:eastAsia="Times New Roman" w:hAnsi="Times New Roman"/>
                <w:sz w:val="24"/>
                <w:szCs w:val="24"/>
                <w:lang w:eastAsia="lv-LV"/>
              </w:rPr>
              <w:t xml:space="preserve"> punktu un Ministru kabineta 2018.gada 26.jūnija noteikumu Nr.354 “Audžuģimenes noteikumi” 77., 78. un 93.punktu. </w:t>
            </w:r>
          </w:p>
          <w:p w14:paraId="59591B46" w14:textId="77777777" w:rsidR="0011502D" w:rsidRDefault="0011502D">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Latvijas Republikas Labklājības ministrija sagatavojusi grozījumus MK noteikumos, paredzot, ka tie varētu stāties spēkā 2024.gada maija mēnesī. Pieņemot grozījumus, no MK noteikumiem tiks svītrota </w:t>
            </w:r>
            <w:proofErr w:type="spellStart"/>
            <w:r>
              <w:rPr>
                <w:rFonts w:ascii="Times New Roman" w:eastAsia="Times New Roman" w:hAnsi="Times New Roman"/>
                <w:sz w:val="24"/>
                <w:szCs w:val="24"/>
                <w:lang w:eastAsia="lv-LV"/>
              </w:rPr>
              <w:t>VI.nodaļa</w:t>
            </w:r>
            <w:proofErr w:type="spellEnd"/>
            <w:r>
              <w:rPr>
                <w:rFonts w:ascii="Times New Roman" w:eastAsia="Times New Roman" w:hAnsi="Times New Roman"/>
                <w:sz w:val="24"/>
                <w:szCs w:val="24"/>
                <w:lang w:eastAsia="lv-LV"/>
              </w:rPr>
              <w:t>, tai skaitā 30., 31. un 31.</w:t>
            </w:r>
            <w:r>
              <w:rPr>
                <w:rFonts w:ascii="Times New Roman" w:eastAsia="Times New Roman" w:hAnsi="Times New Roman"/>
                <w:sz w:val="24"/>
                <w:szCs w:val="24"/>
                <w:vertAlign w:val="superscript"/>
                <w:lang w:eastAsia="lv-LV"/>
              </w:rPr>
              <w:t>1</w:t>
            </w:r>
            <w:r>
              <w:rPr>
                <w:rFonts w:ascii="Times New Roman" w:eastAsia="Times New Roman" w:hAnsi="Times New Roman"/>
                <w:sz w:val="24"/>
                <w:szCs w:val="24"/>
                <w:lang w:eastAsia="lv-LV"/>
              </w:rPr>
              <w:t xml:space="preserve"> punkts, kā rezultātā zudīs</w:t>
            </w:r>
            <w:r>
              <w:t xml:space="preserve"> </w:t>
            </w:r>
            <w:r>
              <w:rPr>
                <w:rFonts w:ascii="Times New Roman" w:eastAsia="Times New Roman" w:hAnsi="Times New Roman"/>
                <w:sz w:val="24"/>
                <w:szCs w:val="24"/>
                <w:lang w:eastAsia="lv-LV"/>
              </w:rPr>
              <w:t xml:space="preserve">Gulbenes novada pašvaldības domes 2020.gada 19.marta saistošo noteikumu “Par pabalstiem bāreņiem un bez vecāku gādības palikušajiem bērniem un audžuģimenēm” izdošanas tiesiskais pamats. Tāpat ar grozījumiem MK noteikumos tiks izteikts MK noteikumu nosaukums jaunā redakcijā, proti “Noteikumi par sociālajām garantijām un atbalstu bārenim un bez vecāku gādības palikušajam bērnam, kurš ir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aprūpē, kā arī pēc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aprūpes beigšanās”. Ņemot vērā minēto, ir nepieciešams izdot saistošos noteikumus, kas atbildīs aktuālajam tiesiskajam regulējumam.</w:t>
            </w:r>
          </w:p>
          <w:p w14:paraId="4A7843A4" w14:textId="77777777" w:rsidR="0011502D" w:rsidRDefault="0011502D">
            <w:pPr>
              <w:spacing w:after="0" w:line="24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izdošana pamatojama ar likuma “Par palīdzību dzīvokļa jautājuma risināšanā” 25.² panta pirmo un piekto daļu, Ministru kabineta 2005.gada 15.novembra noteikumu Nr.857 </w:t>
            </w:r>
            <w:r>
              <w:rPr>
                <w:rFonts w:ascii="Times New Roman" w:eastAsia="Times New Roman" w:hAnsi="Times New Roman"/>
                <w:sz w:val="24"/>
                <w:szCs w:val="24"/>
                <w:lang w:eastAsia="lv-LV"/>
              </w:rPr>
              <w:lastRenderedPageBreak/>
              <w:t xml:space="preserve">“Noteikumi par sociālajām garantijām un atbalstu bārenim un bez vecāku gādības palikušajam bērnam, kurš ir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aprūpē, kā arī pēc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aprūpes beigšanās” 24.</w:t>
            </w:r>
            <w:r>
              <w:rPr>
                <w:rFonts w:ascii="Times New Roman" w:eastAsia="Times New Roman" w:hAnsi="Times New Roman"/>
                <w:sz w:val="24"/>
                <w:szCs w:val="24"/>
                <w:vertAlign w:val="superscript"/>
                <w:lang w:eastAsia="lv-LV"/>
              </w:rPr>
              <w:t>9</w:t>
            </w:r>
            <w:r>
              <w:rPr>
                <w:rFonts w:ascii="Times New Roman" w:eastAsia="Times New Roman" w:hAnsi="Times New Roman"/>
                <w:sz w:val="24"/>
                <w:szCs w:val="24"/>
                <w:lang w:eastAsia="lv-LV"/>
              </w:rPr>
              <w:t>, 24.</w:t>
            </w:r>
            <w:r>
              <w:rPr>
                <w:rFonts w:ascii="Times New Roman" w:eastAsia="Times New Roman" w:hAnsi="Times New Roman"/>
                <w:sz w:val="24"/>
                <w:szCs w:val="24"/>
                <w:vertAlign w:val="superscript"/>
                <w:lang w:eastAsia="lv-LV"/>
              </w:rPr>
              <w:t>11</w:t>
            </w:r>
            <w:r>
              <w:rPr>
                <w:rFonts w:ascii="Times New Roman" w:eastAsia="Times New Roman" w:hAnsi="Times New Roman"/>
                <w:sz w:val="24"/>
                <w:szCs w:val="24"/>
                <w:lang w:eastAsia="lv-LV"/>
              </w:rPr>
              <w:t>., 24.</w:t>
            </w:r>
            <w:r>
              <w:rPr>
                <w:rFonts w:ascii="Times New Roman" w:eastAsia="Times New Roman" w:hAnsi="Times New Roman"/>
                <w:sz w:val="24"/>
                <w:szCs w:val="24"/>
                <w:vertAlign w:val="superscript"/>
                <w:lang w:eastAsia="lv-LV"/>
              </w:rPr>
              <w:t>13</w:t>
            </w:r>
            <w:r>
              <w:rPr>
                <w:rFonts w:ascii="Times New Roman" w:eastAsia="Times New Roman" w:hAnsi="Times New Roman"/>
                <w:sz w:val="24"/>
                <w:szCs w:val="24"/>
                <w:lang w:eastAsia="lv-LV"/>
              </w:rPr>
              <w:t xml:space="preserve"> un 24.</w:t>
            </w:r>
            <w:r>
              <w:rPr>
                <w:rFonts w:ascii="Times New Roman" w:eastAsia="Times New Roman" w:hAnsi="Times New Roman"/>
                <w:sz w:val="24"/>
                <w:szCs w:val="24"/>
                <w:vertAlign w:val="superscript"/>
                <w:lang w:eastAsia="lv-LV"/>
              </w:rPr>
              <w:t>14</w:t>
            </w:r>
            <w:r>
              <w:rPr>
                <w:rFonts w:ascii="Times New Roman" w:eastAsia="Times New Roman" w:hAnsi="Times New Roman"/>
                <w:sz w:val="24"/>
                <w:szCs w:val="24"/>
                <w:lang w:eastAsia="lv-LV"/>
              </w:rPr>
              <w:t xml:space="preserve"> punktu, Ministru kabineta 2018.gada 26.jūnija noteikumu Nr.354 “Audžuģimenes noteikumi” 78. un 93.punktu.</w:t>
            </w:r>
          </w:p>
          <w:p w14:paraId="02C7C40C" w14:textId="77777777" w:rsidR="0011502D" w:rsidRDefault="0011502D">
            <w:pPr>
              <w:tabs>
                <w:tab w:val="left" w:pos="721"/>
              </w:tabs>
              <w:spacing w:after="0" w:line="240" w:lineRule="auto"/>
              <w:ind w:firstLine="54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Iespējamā alternatīva, kas neparedz tiesiskā regulējuma izstrādi, – nav.</w:t>
            </w:r>
          </w:p>
        </w:tc>
      </w:tr>
      <w:tr w:rsidR="0011502D" w14:paraId="26E2EAA2" w14:textId="77777777" w:rsidTr="0011502D">
        <w:trPr>
          <w:trHeight w:val="793"/>
        </w:trPr>
        <w:tc>
          <w:tcPr>
            <w:tcW w:w="1564" w:type="pct"/>
            <w:tcBorders>
              <w:top w:val="outset" w:sz="6" w:space="0" w:color="414142"/>
              <w:left w:val="outset" w:sz="6" w:space="0" w:color="414142"/>
              <w:bottom w:val="outset" w:sz="6" w:space="0" w:color="414142"/>
              <w:right w:val="outset" w:sz="6" w:space="0" w:color="414142"/>
            </w:tcBorders>
          </w:tcPr>
          <w:p w14:paraId="7C25B26E" w14:textId="77777777" w:rsidR="0011502D" w:rsidRDefault="0011502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 Fiskālā ietekme uz pašvaldības budžetu</w:t>
            </w:r>
          </w:p>
          <w:p w14:paraId="4D3B2FAE" w14:textId="77777777" w:rsidR="0011502D" w:rsidRDefault="0011502D">
            <w:pPr>
              <w:spacing w:after="0" w:line="240" w:lineRule="auto"/>
              <w:rPr>
                <w:rFonts w:ascii="Times New Roman" w:eastAsia="Times New Roman" w:hAnsi="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72A0FAA7" w14:textId="77777777" w:rsidR="0011502D" w:rsidRDefault="0011502D">
            <w:pPr>
              <w:spacing w:after="0" w:line="240" w:lineRule="auto"/>
              <w:jc w:val="both"/>
              <w:rPr>
                <w:rFonts w:ascii="Times New Roman" w:eastAsiaTheme="minorHAnsi" w:hAnsi="Times New Roman"/>
                <w:sz w:val="24"/>
                <w:szCs w:val="24"/>
              </w:rPr>
            </w:pPr>
            <w:r>
              <w:rPr>
                <w:rFonts w:ascii="Times New Roman" w:hAnsi="Times New Roman"/>
                <w:sz w:val="24"/>
                <w:szCs w:val="24"/>
              </w:rPr>
              <w:t>2.1.</w:t>
            </w:r>
            <w:r>
              <w:rPr>
                <w:rFonts w:ascii="Times New Roman" w:hAnsi="Times New Roman"/>
                <w:sz w:val="24"/>
                <w:szCs w:val="24"/>
              </w:rPr>
              <w:tab/>
              <w:t xml:space="preserve">    samazina vai palielina pašvaldības budžeta ieņēmumu daļu – nav attiecināms;</w:t>
            </w:r>
          </w:p>
          <w:p w14:paraId="24BCCDB5" w14:textId="77777777" w:rsidR="0011502D" w:rsidRDefault="0011502D">
            <w:pPr>
              <w:spacing w:after="0" w:line="240" w:lineRule="auto"/>
              <w:jc w:val="both"/>
              <w:rPr>
                <w:rFonts w:ascii="Times New Roman" w:hAnsi="Times New Roman"/>
                <w:sz w:val="24"/>
                <w:szCs w:val="24"/>
              </w:rPr>
            </w:pPr>
            <w:r>
              <w:rPr>
                <w:rFonts w:ascii="Times New Roman" w:hAnsi="Times New Roman"/>
                <w:sz w:val="24"/>
                <w:szCs w:val="24"/>
              </w:rPr>
              <w:t xml:space="preserve">2.2.         saistošo noteikumu izpildei 2024.gadā netiek prognozēta papildu finansiāla ietekme uz pašvaldības budžetu, jo pabalstu pieaugums tika prognozēts, sastādot 2024.gada pašvaldības budžetu. Saistībā ar to, ka nav iespējams prognozēt audžuģimenēs ievietoto bērnu skaitu pašvaldībā un nepieciešamību izmaksāt pabalstus, precīzus izdevumu aprēķinus pabalstiem veikt nav iespējams; </w:t>
            </w:r>
          </w:p>
          <w:p w14:paraId="7A2C681A" w14:textId="77777777" w:rsidR="0011502D" w:rsidRDefault="0011502D">
            <w:pPr>
              <w:spacing w:after="0" w:line="240" w:lineRule="auto"/>
              <w:jc w:val="both"/>
              <w:rPr>
                <w:rFonts w:ascii="Times New Roman" w:hAnsi="Times New Roman"/>
                <w:sz w:val="24"/>
                <w:szCs w:val="24"/>
              </w:rPr>
            </w:pPr>
            <w:r>
              <w:rPr>
                <w:rFonts w:ascii="Times New Roman" w:hAnsi="Times New Roman"/>
                <w:sz w:val="24"/>
                <w:szCs w:val="24"/>
              </w:rPr>
              <w:t xml:space="preserve">2.3.   indikatīvi  </w:t>
            </w:r>
            <w:r>
              <w:rPr>
                <w:rFonts w:ascii="Times New Roman" w:hAnsi="Times New Roman"/>
                <w:iCs/>
                <w:sz w:val="24"/>
                <w:szCs w:val="24"/>
              </w:rPr>
              <w:t xml:space="preserve">2024.gada pašvaldības budžeta izdevumi pilngadību sasniegušo personu pabalstiem sastādīs aptuveni 74 000,00 </w:t>
            </w:r>
            <w:proofErr w:type="spellStart"/>
            <w:r>
              <w:rPr>
                <w:rFonts w:ascii="Times New Roman" w:hAnsi="Times New Roman"/>
                <w:i/>
                <w:sz w:val="24"/>
                <w:szCs w:val="24"/>
              </w:rPr>
              <w:t>euro</w:t>
            </w:r>
            <w:proofErr w:type="spellEnd"/>
            <w:r>
              <w:rPr>
                <w:rFonts w:ascii="Times New Roman" w:hAnsi="Times New Roman"/>
                <w:iCs/>
                <w:sz w:val="24"/>
                <w:szCs w:val="24"/>
              </w:rPr>
              <w:t>, t.sk.:</w:t>
            </w:r>
          </w:p>
          <w:p w14:paraId="14A29500" w14:textId="77777777" w:rsidR="0011502D" w:rsidRDefault="0011502D" w:rsidP="0011502D">
            <w:pPr>
              <w:pStyle w:val="Sarakstarindkopa"/>
              <w:numPr>
                <w:ilvl w:val="2"/>
                <w:numId w:val="4"/>
              </w:numPr>
              <w:spacing w:after="0" w:line="240" w:lineRule="auto"/>
              <w:jc w:val="both"/>
              <w:rPr>
                <w:rFonts w:ascii="Times New Roman" w:eastAsia="Times New Roman" w:hAnsi="Times New Roman"/>
                <w:kern w:val="2"/>
                <w:lang w:eastAsia="lv-LV"/>
                <w14:ligatures w14:val="standardContextual"/>
              </w:rPr>
            </w:pPr>
            <w:r>
              <w:rPr>
                <w:rFonts w:ascii="Times New Roman" w:hAnsi="Times New Roman"/>
                <w:kern w:val="2"/>
                <w:sz w:val="24"/>
                <w:szCs w:val="24"/>
                <w:lang w:eastAsia="lv-LV" w:bidi="hi-IN"/>
                <w14:ligatures w14:val="standardContextual"/>
              </w:rPr>
              <w:t xml:space="preserve">pabalsta patstāvīgas dzīves uzsākšanai nodrošināšanai nepieciešami aptuveni 2 500,00 </w:t>
            </w:r>
            <w:proofErr w:type="spellStart"/>
            <w:r>
              <w:rPr>
                <w:rFonts w:ascii="Times New Roman" w:hAnsi="Times New Roman"/>
                <w:i/>
                <w:iCs/>
                <w:kern w:val="2"/>
                <w:sz w:val="24"/>
                <w:szCs w:val="24"/>
                <w:lang w:eastAsia="lv-LV" w:bidi="hi-IN"/>
                <w14:ligatures w14:val="standardContextual"/>
              </w:rPr>
              <w:t>euro</w:t>
            </w:r>
            <w:proofErr w:type="spellEnd"/>
            <w:r>
              <w:rPr>
                <w:rFonts w:ascii="Times New Roman" w:hAnsi="Times New Roman"/>
                <w:kern w:val="2"/>
                <w:sz w:val="24"/>
                <w:szCs w:val="24"/>
                <w:lang w:eastAsia="lv-LV" w:bidi="hi-IN"/>
                <w14:ligatures w14:val="standardContextual"/>
              </w:rPr>
              <w:t>;</w:t>
            </w:r>
          </w:p>
          <w:p w14:paraId="3C3AD5AD" w14:textId="77777777" w:rsidR="0011502D" w:rsidRDefault="0011502D" w:rsidP="0011502D">
            <w:pPr>
              <w:pStyle w:val="Sarakstarindkopa"/>
              <w:numPr>
                <w:ilvl w:val="2"/>
                <w:numId w:val="4"/>
              </w:numPr>
              <w:spacing w:after="0" w:line="240" w:lineRule="auto"/>
              <w:jc w:val="both"/>
              <w:rPr>
                <w:rFonts w:ascii="Times New Roman" w:eastAsia="Times New Roman" w:hAnsi="Times New Roman"/>
                <w:kern w:val="2"/>
                <w:lang w:eastAsia="lv-LV"/>
                <w14:ligatures w14:val="standardContextual"/>
              </w:rPr>
            </w:pPr>
            <w:r>
              <w:rPr>
                <w:rFonts w:ascii="Times New Roman" w:hAnsi="Times New Roman"/>
                <w:kern w:val="2"/>
                <w:sz w:val="24"/>
                <w:szCs w:val="24"/>
                <w:lang w:eastAsia="lv-LV" w:bidi="hi-IN"/>
                <w14:ligatures w14:val="standardContextual"/>
              </w:rPr>
              <w:t xml:space="preserve">vienreizēja pabalsta sadzīves priekšmetu un mīkstā inventāra iegādei nodrošināšanai nepieciešami aptuveni 10 500,00 </w:t>
            </w:r>
            <w:proofErr w:type="spellStart"/>
            <w:r>
              <w:rPr>
                <w:rFonts w:ascii="Times New Roman" w:hAnsi="Times New Roman"/>
                <w:i/>
                <w:iCs/>
                <w:kern w:val="2"/>
                <w:sz w:val="24"/>
                <w:szCs w:val="24"/>
                <w:lang w:eastAsia="lv-LV" w:bidi="hi-IN"/>
                <w14:ligatures w14:val="standardContextual"/>
              </w:rPr>
              <w:t>euro</w:t>
            </w:r>
            <w:proofErr w:type="spellEnd"/>
            <w:r>
              <w:rPr>
                <w:rFonts w:ascii="Times New Roman" w:hAnsi="Times New Roman"/>
                <w:kern w:val="2"/>
                <w:sz w:val="24"/>
                <w:szCs w:val="24"/>
                <w:lang w:eastAsia="lv-LV" w:bidi="hi-IN"/>
                <w14:ligatures w14:val="standardContextual"/>
              </w:rPr>
              <w:t>;</w:t>
            </w:r>
          </w:p>
          <w:p w14:paraId="38241BEC" w14:textId="77777777" w:rsidR="0011502D" w:rsidRDefault="0011502D" w:rsidP="0011502D">
            <w:pPr>
              <w:pStyle w:val="Sarakstarindkopa"/>
              <w:numPr>
                <w:ilvl w:val="2"/>
                <w:numId w:val="4"/>
              </w:numPr>
              <w:spacing w:after="0" w:line="240" w:lineRule="auto"/>
              <w:jc w:val="both"/>
              <w:rPr>
                <w:rFonts w:ascii="Times New Roman" w:eastAsia="Times New Roman" w:hAnsi="Times New Roman"/>
                <w:kern w:val="2"/>
                <w:lang w:eastAsia="lv-LV"/>
                <w14:ligatures w14:val="standardContextual"/>
              </w:rPr>
            </w:pPr>
            <w:r>
              <w:rPr>
                <w:rFonts w:ascii="Times New Roman" w:hAnsi="Times New Roman"/>
                <w:kern w:val="2"/>
                <w:sz w:val="24"/>
                <w:szCs w:val="24"/>
                <w:lang w:eastAsia="lv-LV" w:bidi="hi-IN"/>
                <w14:ligatures w14:val="standardContextual"/>
              </w:rPr>
              <w:t xml:space="preserve">pabalsta ikmēneša izdevumiem nodrošināšanai nepieciešami aptuveni 50 900,00 </w:t>
            </w:r>
            <w:proofErr w:type="spellStart"/>
            <w:r>
              <w:rPr>
                <w:rFonts w:ascii="Times New Roman" w:hAnsi="Times New Roman"/>
                <w:i/>
                <w:iCs/>
                <w:kern w:val="2"/>
                <w:sz w:val="24"/>
                <w:szCs w:val="24"/>
                <w:lang w:eastAsia="lv-LV" w:bidi="hi-IN"/>
                <w14:ligatures w14:val="standardContextual"/>
              </w:rPr>
              <w:t>euro</w:t>
            </w:r>
            <w:proofErr w:type="spellEnd"/>
            <w:r>
              <w:rPr>
                <w:rFonts w:ascii="Times New Roman" w:hAnsi="Times New Roman"/>
                <w:kern w:val="2"/>
                <w:sz w:val="24"/>
                <w:szCs w:val="24"/>
                <w:lang w:eastAsia="lv-LV" w:bidi="hi-IN"/>
                <w14:ligatures w14:val="standardContextual"/>
              </w:rPr>
              <w:t>;</w:t>
            </w:r>
          </w:p>
          <w:p w14:paraId="5C5010E9" w14:textId="77777777" w:rsidR="0011502D" w:rsidRDefault="0011502D" w:rsidP="0011502D">
            <w:pPr>
              <w:pStyle w:val="Sarakstarindkopa"/>
              <w:numPr>
                <w:ilvl w:val="2"/>
                <w:numId w:val="4"/>
              </w:numPr>
              <w:spacing w:after="0" w:line="240" w:lineRule="auto"/>
              <w:jc w:val="both"/>
              <w:rPr>
                <w:rFonts w:ascii="Times New Roman" w:eastAsia="Times New Roman" w:hAnsi="Times New Roman"/>
                <w:kern w:val="2"/>
                <w:lang w:eastAsia="lv-LV"/>
                <w14:ligatures w14:val="standardContextual"/>
              </w:rPr>
            </w:pPr>
            <w:r>
              <w:rPr>
                <w:rFonts w:ascii="Times New Roman" w:hAnsi="Times New Roman"/>
                <w:kern w:val="2"/>
                <w:sz w:val="24"/>
                <w:szCs w:val="24"/>
                <w:lang w:eastAsia="lv-LV" w:bidi="hi-IN"/>
                <w14:ligatures w14:val="standardContextual"/>
              </w:rPr>
              <w:t xml:space="preserve">mājokļa pabalsta pilngadību sasniegušajai personai nodrošināšanai nepieciešami aptuveni 10 100,00 </w:t>
            </w:r>
            <w:proofErr w:type="spellStart"/>
            <w:r>
              <w:rPr>
                <w:rFonts w:ascii="Times New Roman" w:hAnsi="Times New Roman"/>
                <w:i/>
                <w:iCs/>
                <w:kern w:val="2"/>
                <w:sz w:val="24"/>
                <w:szCs w:val="24"/>
                <w:lang w:eastAsia="lv-LV" w:bidi="hi-IN"/>
                <w14:ligatures w14:val="standardContextual"/>
              </w:rPr>
              <w:t>euro</w:t>
            </w:r>
            <w:proofErr w:type="spellEnd"/>
            <w:r>
              <w:rPr>
                <w:rFonts w:ascii="Times New Roman" w:hAnsi="Times New Roman"/>
                <w:kern w:val="2"/>
                <w:sz w:val="24"/>
                <w:szCs w:val="24"/>
                <w:lang w:eastAsia="lv-LV" w:bidi="hi-IN"/>
                <w14:ligatures w14:val="standardContextual"/>
              </w:rPr>
              <w:t xml:space="preserve">; </w:t>
            </w:r>
          </w:p>
          <w:p w14:paraId="06A5B53B" w14:textId="77777777" w:rsidR="0011502D" w:rsidRDefault="0011502D">
            <w:pPr>
              <w:spacing w:after="0" w:line="240" w:lineRule="auto"/>
              <w:jc w:val="both"/>
              <w:rPr>
                <w:rFonts w:ascii="Times New Roman" w:eastAsiaTheme="minorHAnsi" w:hAnsi="Times New Roman"/>
                <w:iCs/>
                <w:kern w:val="2"/>
                <w:sz w:val="24"/>
                <w:szCs w:val="24"/>
                <w14:ligatures w14:val="standardContextual"/>
              </w:rPr>
            </w:pPr>
            <w:r>
              <w:rPr>
                <w:rFonts w:ascii="Times New Roman" w:hAnsi="Times New Roman"/>
                <w:iCs/>
                <w:sz w:val="24"/>
                <w:szCs w:val="24"/>
              </w:rPr>
              <w:t xml:space="preserve">2.4.   indikatīvi  2024.gada pašvaldības budžeta izdevumi audžuģimeņu pabalstiem sastādīs aptuveni 200 900,00 </w:t>
            </w:r>
            <w:proofErr w:type="spellStart"/>
            <w:r>
              <w:rPr>
                <w:rFonts w:ascii="Times New Roman" w:hAnsi="Times New Roman"/>
                <w:i/>
                <w:sz w:val="24"/>
                <w:szCs w:val="24"/>
              </w:rPr>
              <w:t>euro</w:t>
            </w:r>
            <w:proofErr w:type="spellEnd"/>
            <w:r>
              <w:rPr>
                <w:rFonts w:ascii="Times New Roman" w:hAnsi="Times New Roman"/>
                <w:iCs/>
                <w:sz w:val="24"/>
                <w:szCs w:val="24"/>
              </w:rPr>
              <w:t>, t.sk.:</w:t>
            </w:r>
          </w:p>
          <w:p w14:paraId="1E265235" w14:textId="77777777" w:rsidR="0011502D" w:rsidRDefault="0011502D">
            <w:pPr>
              <w:spacing w:after="0" w:line="240" w:lineRule="auto"/>
              <w:ind w:left="1396" w:hanging="709"/>
              <w:jc w:val="both"/>
              <w:rPr>
                <w:rFonts w:ascii="Times New Roman" w:hAnsi="Times New Roman"/>
                <w:iCs/>
                <w:sz w:val="24"/>
                <w:szCs w:val="24"/>
              </w:rPr>
            </w:pPr>
            <w:r>
              <w:rPr>
                <w:rFonts w:ascii="Times New Roman" w:hAnsi="Times New Roman"/>
                <w:iCs/>
                <w:sz w:val="24"/>
                <w:szCs w:val="24"/>
              </w:rPr>
              <w:t xml:space="preserve">2.4.1.  pabalsta bērna uzturam nodrošināšanai nepieciešami                                                       aptuveni 191 100,00 </w:t>
            </w:r>
            <w:proofErr w:type="spellStart"/>
            <w:r>
              <w:rPr>
                <w:rFonts w:ascii="Times New Roman" w:hAnsi="Times New Roman"/>
                <w:i/>
                <w:sz w:val="24"/>
                <w:szCs w:val="24"/>
              </w:rPr>
              <w:t>euro</w:t>
            </w:r>
            <w:proofErr w:type="spellEnd"/>
            <w:r>
              <w:rPr>
                <w:rFonts w:ascii="Times New Roman" w:hAnsi="Times New Roman"/>
                <w:iCs/>
                <w:sz w:val="24"/>
                <w:szCs w:val="24"/>
              </w:rPr>
              <w:t xml:space="preserve">; </w:t>
            </w:r>
          </w:p>
          <w:p w14:paraId="3F2C7074" w14:textId="77777777" w:rsidR="0011502D" w:rsidRDefault="0011502D" w:rsidP="0011502D">
            <w:pPr>
              <w:pStyle w:val="Sarakstarindkopa"/>
              <w:numPr>
                <w:ilvl w:val="2"/>
                <w:numId w:val="5"/>
              </w:numPr>
              <w:spacing w:after="0" w:line="240" w:lineRule="auto"/>
              <w:jc w:val="both"/>
              <w:rPr>
                <w:rFonts w:ascii="Times New Roman" w:hAnsi="Times New Roman"/>
                <w:iCs/>
                <w:kern w:val="2"/>
                <w:sz w:val="24"/>
                <w:szCs w:val="24"/>
                <w14:ligatures w14:val="standardContextual"/>
              </w:rPr>
            </w:pPr>
            <w:r>
              <w:rPr>
                <w:rFonts w:ascii="Times New Roman" w:hAnsi="Times New Roman"/>
                <w:iCs/>
                <w:kern w:val="2"/>
                <w:sz w:val="24"/>
                <w:szCs w:val="24"/>
                <w14:ligatures w14:val="standardContextual"/>
              </w:rPr>
              <w:t xml:space="preserve">pabalsta apģērba un mīkstā inventāra iegādei nodrošināšanai nepieciešami aptuveni 9 800,00 </w:t>
            </w:r>
            <w:proofErr w:type="spellStart"/>
            <w:r>
              <w:rPr>
                <w:rFonts w:ascii="Times New Roman" w:hAnsi="Times New Roman"/>
                <w:i/>
                <w:kern w:val="2"/>
                <w:sz w:val="24"/>
                <w:szCs w:val="24"/>
                <w14:ligatures w14:val="standardContextual"/>
              </w:rPr>
              <w:t>euro</w:t>
            </w:r>
            <w:proofErr w:type="spellEnd"/>
            <w:r>
              <w:rPr>
                <w:rFonts w:ascii="Times New Roman" w:hAnsi="Times New Roman"/>
                <w:iCs/>
                <w:kern w:val="2"/>
                <w:sz w:val="24"/>
                <w:szCs w:val="24"/>
                <w14:ligatures w14:val="standardContextual"/>
              </w:rPr>
              <w:t>.</w:t>
            </w:r>
          </w:p>
        </w:tc>
      </w:tr>
      <w:tr w:rsidR="0011502D" w14:paraId="7AC5D560" w14:textId="77777777" w:rsidTr="0011502D">
        <w:tc>
          <w:tcPr>
            <w:tcW w:w="1564" w:type="pct"/>
            <w:tcBorders>
              <w:top w:val="outset" w:sz="6" w:space="0" w:color="414142"/>
              <w:left w:val="outset" w:sz="6" w:space="0" w:color="414142"/>
              <w:bottom w:val="outset" w:sz="6" w:space="0" w:color="414142"/>
              <w:right w:val="outset" w:sz="6" w:space="0" w:color="414142"/>
            </w:tcBorders>
            <w:hideMark/>
          </w:tcPr>
          <w:p w14:paraId="6A50102E" w14:textId="77777777" w:rsidR="0011502D" w:rsidRDefault="0011502D">
            <w:pPr>
              <w:spacing w:after="0" w:line="240" w:lineRule="auto"/>
              <w:rPr>
                <w:rFonts w:ascii="Times New Roman" w:hAnsi="Times New Roman"/>
                <w:sz w:val="24"/>
                <w:szCs w:val="24"/>
              </w:rPr>
            </w:pPr>
            <w:r>
              <w:rPr>
                <w:rFonts w:ascii="Times New Roman" w:hAnsi="Times New Roman"/>
                <w:sz w:val="24"/>
                <w:szCs w:val="24"/>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1C89B1EB" w14:textId="77777777" w:rsidR="0011502D" w:rsidRDefault="0011502D">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   sociālā ietekme – saistošajos noteikumos paredzēto pabalstu piešķiršana sekmēs pilngadību sasniegušo personu un audžuģimenē ievietoto bērnu ikdienas vajadzību nodrošināšanu, sekmēs pilngadību sasniegušo personu patstāvīgas dzīves uzsākšanu un iekļaušanos sabiedrībā; </w:t>
            </w:r>
          </w:p>
          <w:p w14:paraId="697B4BDA" w14:textId="77777777" w:rsidR="0011502D" w:rsidRDefault="0011502D">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   ietekme uz vidi – nav; </w:t>
            </w:r>
          </w:p>
          <w:p w14:paraId="3A19CEF9" w14:textId="77777777" w:rsidR="0011502D" w:rsidRDefault="0011502D">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   ietekme uz iedzīvotāju veselību – nav;</w:t>
            </w:r>
          </w:p>
          <w:p w14:paraId="0B260C10" w14:textId="77777777" w:rsidR="0011502D" w:rsidRDefault="0011502D">
            <w:pPr>
              <w:spacing w:after="0" w:line="24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   ietekme uz uzņēmējdarbības vidi pašvaldības teritorijā – nav;</w:t>
            </w:r>
          </w:p>
          <w:p w14:paraId="4DA980FA" w14:textId="77777777" w:rsidR="0011502D" w:rsidRDefault="0011502D">
            <w:pPr>
              <w:spacing w:after="0" w:line="24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   ietekme uz konkurenci – nav. </w:t>
            </w:r>
          </w:p>
        </w:tc>
      </w:tr>
      <w:tr w:rsidR="0011502D" w14:paraId="444311CF" w14:textId="77777777" w:rsidTr="0011502D">
        <w:tc>
          <w:tcPr>
            <w:tcW w:w="1564" w:type="pct"/>
            <w:tcBorders>
              <w:top w:val="outset" w:sz="6" w:space="0" w:color="414142"/>
              <w:left w:val="outset" w:sz="6" w:space="0" w:color="414142"/>
              <w:bottom w:val="outset" w:sz="6" w:space="0" w:color="414142"/>
              <w:right w:val="outset" w:sz="6" w:space="0" w:color="414142"/>
            </w:tcBorders>
            <w:hideMark/>
          </w:tcPr>
          <w:p w14:paraId="1297CCEC" w14:textId="77777777" w:rsidR="0011502D" w:rsidRDefault="0011502D">
            <w:pPr>
              <w:spacing w:line="240" w:lineRule="auto"/>
              <w:rPr>
                <w:rFonts w:ascii="Times New Roman" w:eastAsia="Times New Roman" w:hAnsi="Times New Roman"/>
                <w:sz w:val="24"/>
                <w:szCs w:val="24"/>
                <w:lang w:eastAsia="lv-LV"/>
              </w:rPr>
            </w:pPr>
            <w:r>
              <w:rPr>
                <w:rFonts w:ascii="Times New Roman" w:hAnsi="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649D35C0" w14:textId="77777777" w:rsidR="0011502D" w:rsidRDefault="0011502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 xml:space="preserve"> saistošo noteikumu piemērošanā privātpersona var vērsties Gulbenes novada sociālajā dienestā; </w:t>
            </w:r>
          </w:p>
          <w:p w14:paraId="7E23F38B" w14:textId="77777777" w:rsidR="0011502D" w:rsidRDefault="0011502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 xml:space="preserve"> saistošie noteikumi neparedz papildu administratīvo procedūru izmaksas.</w:t>
            </w:r>
          </w:p>
        </w:tc>
      </w:tr>
      <w:tr w:rsidR="0011502D" w14:paraId="0C96AD3A" w14:textId="77777777" w:rsidTr="0011502D">
        <w:tc>
          <w:tcPr>
            <w:tcW w:w="1564" w:type="pct"/>
            <w:tcBorders>
              <w:top w:val="outset" w:sz="6" w:space="0" w:color="414142"/>
              <w:left w:val="outset" w:sz="6" w:space="0" w:color="414142"/>
              <w:bottom w:val="outset" w:sz="6" w:space="0" w:color="414142"/>
              <w:right w:val="outset" w:sz="6" w:space="0" w:color="414142"/>
            </w:tcBorders>
            <w:hideMark/>
          </w:tcPr>
          <w:p w14:paraId="5C0F04D8" w14:textId="77777777" w:rsidR="0011502D" w:rsidRDefault="0011502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4739B9B8" w14:textId="77777777" w:rsidR="0011502D" w:rsidRDefault="0011502D">
            <w:pPr>
              <w:spacing w:after="0" w:line="240" w:lineRule="auto"/>
              <w:ind w:firstLine="67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Saistošie noteikumi neparedz iesaistīt papildu cilvēkresursus un tiks īstenoti esošo cilvēkresursu ietvaros.</w:t>
            </w:r>
          </w:p>
        </w:tc>
      </w:tr>
      <w:tr w:rsidR="0011502D" w14:paraId="36945B3F" w14:textId="77777777" w:rsidTr="0011502D">
        <w:tc>
          <w:tcPr>
            <w:tcW w:w="1564" w:type="pct"/>
            <w:tcBorders>
              <w:top w:val="outset" w:sz="6" w:space="0" w:color="414142"/>
              <w:left w:val="outset" w:sz="6" w:space="0" w:color="414142"/>
              <w:bottom w:val="outset" w:sz="6" w:space="0" w:color="414142"/>
              <w:right w:val="outset" w:sz="6" w:space="0" w:color="414142"/>
            </w:tcBorders>
            <w:hideMark/>
          </w:tcPr>
          <w:p w14:paraId="0B803455" w14:textId="77777777" w:rsidR="0011502D" w:rsidRDefault="0011502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50646570" w14:textId="77777777" w:rsidR="0011502D" w:rsidRDefault="0011502D">
            <w:pPr>
              <w:spacing w:after="0" w:line="240" w:lineRule="auto"/>
              <w:ind w:firstLine="679"/>
              <w:jc w:val="both"/>
              <w:rPr>
                <w:rFonts w:ascii="Times New Roman" w:eastAsia="Times New Roman" w:hAnsi="Times New Roman"/>
                <w:sz w:val="24"/>
                <w:szCs w:val="24"/>
                <w:highlight w:val="yellow"/>
                <w:lang w:eastAsia="lv-LV"/>
              </w:rPr>
            </w:pPr>
            <w:r>
              <w:rPr>
                <w:rFonts w:ascii="Times New Roman" w:eastAsia="Times New Roman" w:hAnsi="Times New Roman"/>
                <w:sz w:val="24"/>
                <w:szCs w:val="24"/>
                <w:lang w:eastAsia="lv-LV"/>
              </w:rPr>
              <w:t xml:space="preserve"> Saistošo noteikumu izpildi nodrošinās Gulbenes novada sociālais dienests.</w:t>
            </w:r>
          </w:p>
        </w:tc>
      </w:tr>
      <w:tr w:rsidR="0011502D" w14:paraId="484D9A1F" w14:textId="77777777" w:rsidTr="0011502D">
        <w:tc>
          <w:tcPr>
            <w:tcW w:w="1564" w:type="pct"/>
            <w:tcBorders>
              <w:top w:val="outset" w:sz="6" w:space="0" w:color="414142"/>
              <w:left w:val="outset" w:sz="6" w:space="0" w:color="414142"/>
              <w:bottom w:val="outset" w:sz="6" w:space="0" w:color="414142"/>
              <w:right w:val="outset" w:sz="6" w:space="0" w:color="414142"/>
            </w:tcBorders>
            <w:hideMark/>
          </w:tcPr>
          <w:p w14:paraId="747D4664" w14:textId="77777777" w:rsidR="0011502D" w:rsidRDefault="0011502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0502679D" w14:textId="77777777" w:rsidR="0011502D" w:rsidRDefault="0011502D">
            <w:pPr>
              <w:spacing w:after="0" w:line="240" w:lineRule="auto"/>
              <w:ind w:firstLine="67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īstenošanas izmaksas ir atbilstošas iecerētā mērķa sasniegšanai – sniegt materiālo palīdzību pilngadību sasniegušajām personām un audžuģimenēm.</w:t>
            </w:r>
          </w:p>
        </w:tc>
      </w:tr>
      <w:tr w:rsidR="0011502D" w14:paraId="2FB04390" w14:textId="77777777" w:rsidTr="0011502D">
        <w:tc>
          <w:tcPr>
            <w:tcW w:w="1564" w:type="pct"/>
            <w:tcBorders>
              <w:top w:val="outset" w:sz="6" w:space="0" w:color="414142"/>
              <w:left w:val="outset" w:sz="6" w:space="0" w:color="414142"/>
              <w:bottom w:val="outset" w:sz="6" w:space="0" w:color="414142"/>
              <w:right w:val="outset" w:sz="6" w:space="0" w:color="414142"/>
            </w:tcBorders>
            <w:hideMark/>
          </w:tcPr>
          <w:p w14:paraId="641E77EB" w14:textId="77777777" w:rsidR="0011502D" w:rsidRDefault="0011502D">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7FEB5858" w14:textId="77777777" w:rsidR="0011502D" w:rsidRDefault="0011502D">
            <w:pPr>
              <w:spacing w:after="0" w:line="240" w:lineRule="auto"/>
              <w:ind w:firstLine="67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Atbilstoši Pašvaldību likuma 46.panta trešajai daļai, lai informētu sabiedrību par saistošo noteikumu projektu un dotu iespēju izteikt viedokli, saistošo noteikumu projekts no 2024.gada 29.aprīļa līdz 2024.gada 12.maijam tika publicēts pašvaldības mājaslapā </w:t>
            </w:r>
            <w:hyperlink r:id="rId6" w:history="1">
              <w:r>
                <w:rPr>
                  <w:rStyle w:val="Hipersaite"/>
                  <w:rFonts w:ascii="Times New Roman" w:eastAsia="Times New Roman" w:hAnsi="Times New Roman"/>
                  <w:sz w:val="24"/>
                  <w:szCs w:val="24"/>
                  <w:lang w:eastAsia="lv-LV"/>
                </w:rPr>
                <w:t>https://www.gulbene.lv/lv</w:t>
              </w:r>
            </w:hyperlink>
            <w:r>
              <w:rPr>
                <w:rFonts w:ascii="Times New Roman" w:eastAsia="Times New Roman" w:hAnsi="Times New Roman"/>
                <w:sz w:val="24"/>
                <w:szCs w:val="24"/>
                <w:lang w:eastAsia="lv-LV"/>
              </w:rPr>
              <w:t xml:space="preserve"> sadaļā “Saistošie noteikumi - projekti”. </w:t>
            </w:r>
          </w:p>
          <w:p w14:paraId="02A93058" w14:textId="77777777" w:rsidR="0011502D" w:rsidRDefault="0011502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Ierosinājumi, priekšlikumi no privātpersonām vai institūcijām nav saņemti.</w:t>
            </w:r>
          </w:p>
        </w:tc>
      </w:tr>
    </w:tbl>
    <w:p w14:paraId="181CA982" w14:textId="77777777" w:rsidR="0011502D" w:rsidRDefault="0011502D" w:rsidP="0011502D">
      <w:pPr>
        <w:spacing w:line="252" w:lineRule="auto"/>
        <w:ind w:right="566"/>
        <w:rPr>
          <w:rFonts w:ascii="Times New Roman" w:eastAsiaTheme="minorHAnsi" w:hAnsi="Times New Roman"/>
          <w:sz w:val="24"/>
          <w:szCs w:val="24"/>
        </w:rPr>
      </w:pPr>
    </w:p>
    <w:p w14:paraId="1E9FA191" w14:textId="77777777" w:rsidR="0011502D" w:rsidRDefault="0011502D" w:rsidP="0011502D">
      <w:pPr>
        <w:spacing w:after="0" w:line="240" w:lineRule="auto"/>
        <w:rPr>
          <w:rFonts w:ascii="Times New Roman" w:hAnsi="Times New Roman"/>
          <w:sz w:val="24"/>
          <w:szCs w:val="24"/>
        </w:rPr>
      </w:pPr>
      <w:r>
        <w:rPr>
          <w:rFonts w:ascii="Times New Roman" w:hAnsi="Times New Roman"/>
          <w:sz w:val="24"/>
          <w:szCs w:val="24"/>
        </w:rPr>
        <w:t xml:space="preserve">Gulbenes novada pašvaldības domes </w:t>
      </w:r>
    </w:p>
    <w:p w14:paraId="6D05FA22" w14:textId="77777777" w:rsidR="0011502D" w:rsidRDefault="0011502D" w:rsidP="0011502D">
      <w:pPr>
        <w:spacing w:after="0" w:line="240" w:lineRule="auto"/>
        <w:rPr>
          <w:rFonts w:ascii="Times New Roman" w:hAnsi="Times New Roman"/>
          <w:sz w:val="24"/>
          <w:szCs w:val="24"/>
        </w:rPr>
      </w:pPr>
      <w:r>
        <w:rPr>
          <w:rFonts w:ascii="Times New Roman" w:hAnsi="Times New Roman"/>
          <w:sz w:val="24"/>
          <w:szCs w:val="24"/>
        </w:rPr>
        <w:t>priekšsēdētāja vietniece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G.Švika</w:t>
      </w:r>
      <w:proofErr w:type="spellEnd"/>
    </w:p>
    <w:p w14:paraId="1959EEFA" w14:textId="77777777" w:rsidR="0011502D" w:rsidRDefault="0011502D" w:rsidP="0011502D">
      <w:pPr>
        <w:rPr>
          <w:rFonts w:asciiTheme="minorHAnsi" w:eastAsiaTheme="minorHAnsi" w:hAnsiTheme="minorHAnsi" w:cstheme="minorBidi"/>
          <w:kern w:val="2"/>
          <w14:ligatures w14:val="standardContextual"/>
        </w:rPr>
      </w:pPr>
    </w:p>
    <w:p w14:paraId="2A31B3C7" w14:textId="77777777" w:rsidR="0011502D" w:rsidRDefault="0011502D" w:rsidP="0011502D"/>
    <w:p w14:paraId="12139C11" w14:textId="77777777" w:rsidR="00AE1423" w:rsidRDefault="00AE1423" w:rsidP="00AE1423"/>
    <w:p w14:paraId="1556FB3D" w14:textId="77777777" w:rsidR="00AE1423" w:rsidRDefault="00AE1423" w:rsidP="00AE1423"/>
    <w:p w14:paraId="44F11C71" w14:textId="77777777" w:rsidR="00AE1423" w:rsidRDefault="00AE1423" w:rsidP="00AE1423"/>
    <w:p w14:paraId="271CF25F" w14:textId="77777777" w:rsidR="007A52BF" w:rsidRDefault="007A52BF"/>
    <w:sectPr w:rsidR="007A52BF" w:rsidSect="007A4F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149251A8"/>
    <w:multiLevelType w:val="multilevel"/>
    <w:tmpl w:val="AE8265DC"/>
    <w:lvl w:ilvl="0">
      <w:start w:val="2"/>
      <w:numFmt w:val="decimal"/>
      <w:lvlText w:val="%1."/>
      <w:lvlJc w:val="left"/>
      <w:pPr>
        <w:ind w:left="540" w:hanging="540"/>
      </w:pPr>
    </w:lvl>
    <w:lvl w:ilvl="1">
      <w:start w:val="4"/>
      <w:numFmt w:val="decimal"/>
      <w:lvlText w:val="%1.%2."/>
      <w:lvlJc w:val="left"/>
      <w:pPr>
        <w:ind w:left="883" w:hanging="540"/>
      </w:pPr>
    </w:lvl>
    <w:lvl w:ilvl="2">
      <w:start w:val="2"/>
      <w:numFmt w:val="decimal"/>
      <w:lvlText w:val="%1.%2.%3."/>
      <w:lvlJc w:val="left"/>
      <w:pPr>
        <w:ind w:left="1406" w:hanging="720"/>
      </w:pPr>
    </w:lvl>
    <w:lvl w:ilvl="3">
      <w:start w:val="1"/>
      <w:numFmt w:val="decimal"/>
      <w:lvlText w:val="%1.%2.%3.%4."/>
      <w:lvlJc w:val="left"/>
      <w:pPr>
        <w:ind w:left="1749" w:hanging="720"/>
      </w:pPr>
    </w:lvl>
    <w:lvl w:ilvl="4">
      <w:start w:val="1"/>
      <w:numFmt w:val="decimal"/>
      <w:lvlText w:val="%1.%2.%3.%4.%5."/>
      <w:lvlJc w:val="left"/>
      <w:pPr>
        <w:ind w:left="2452" w:hanging="1080"/>
      </w:pPr>
    </w:lvl>
    <w:lvl w:ilvl="5">
      <w:start w:val="1"/>
      <w:numFmt w:val="decimal"/>
      <w:lvlText w:val="%1.%2.%3.%4.%5.%6."/>
      <w:lvlJc w:val="left"/>
      <w:pPr>
        <w:ind w:left="2795" w:hanging="1080"/>
      </w:pPr>
    </w:lvl>
    <w:lvl w:ilvl="6">
      <w:start w:val="1"/>
      <w:numFmt w:val="decimal"/>
      <w:lvlText w:val="%1.%2.%3.%4.%5.%6.%7."/>
      <w:lvlJc w:val="left"/>
      <w:pPr>
        <w:ind w:left="3498" w:hanging="1440"/>
      </w:pPr>
    </w:lvl>
    <w:lvl w:ilvl="7">
      <w:start w:val="1"/>
      <w:numFmt w:val="decimal"/>
      <w:lvlText w:val="%1.%2.%3.%4.%5.%6.%7.%8."/>
      <w:lvlJc w:val="left"/>
      <w:pPr>
        <w:ind w:left="3841" w:hanging="1440"/>
      </w:pPr>
    </w:lvl>
    <w:lvl w:ilvl="8">
      <w:start w:val="1"/>
      <w:numFmt w:val="decimal"/>
      <w:lvlText w:val="%1.%2.%3.%4.%5.%6.%7.%8.%9."/>
      <w:lvlJc w:val="left"/>
      <w:pPr>
        <w:ind w:left="4544" w:hanging="1800"/>
      </w:pPr>
    </w:lvl>
  </w:abstractNum>
  <w:abstractNum w:abstractNumId="2" w15:restartNumberingAfterBreak="0">
    <w:nsid w:val="37C24CA1"/>
    <w:multiLevelType w:val="multilevel"/>
    <w:tmpl w:val="E7949AA6"/>
    <w:lvl w:ilvl="0">
      <w:start w:val="2"/>
      <w:numFmt w:val="decimal"/>
      <w:lvlText w:val="%1."/>
      <w:lvlJc w:val="left"/>
      <w:pPr>
        <w:ind w:left="540" w:hanging="540"/>
      </w:pPr>
      <w:rPr>
        <w:rFonts w:eastAsia="Calibri"/>
        <w:sz w:val="24"/>
      </w:rPr>
    </w:lvl>
    <w:lvl w:ilvl="1">
      <w:start w:val="3"/>
      <w:numFmt w:val="decimal"/>
      <w:lvlText w:val="%1.%2."/>
      <w:lvlJc w:val="left"/>
      <w:pPr>
        <w:ind w:left="900" w:hanging="540"/>
      </w:pPr>
      <w:rPr>
        <w:rFonts w:eastAsia="Calibri"/>
        <w:sz w:val="24"/>
      </w:rPr>
    </w:lvl>
    <w:lvl w:ilvl="2">
      <w:start w:val="1"/>
      <w:numFmt w:val="decimal"/>
      <w:lvlText w:val="%1.%2.%3."/>
      <w:lvlJc w:val="left"/>
      <w:pPr>
        <w:ind w:left="1440" w:hanging="720"/>
      </w:pPr>
      <w:rPr>
        <w:rFonts w:eastAsia="Calibri"/>
        <w:sz w:val="24"/>
      </w:rPr>
    </w:lvl>
    <w:lvl w:ilvl="3">
      <w:start w:val="1"/>
      <w:numFmt w:val="decimal"/>
      <w:lvlText w:val="%1.%2.%3.%4."/>
      <w:lvlJc w:val="left"/>
      <w:pPr>
        <w:ind w:left="1800" w:hanging="720"/>
      </w:pPr>
      <w:rPr>
        <w:rFonts w:eastAsia="Calibri"/>
        <w:sz w:val="24"/>
      </w:rPr>
    </w:lvl>
    <w:lvl w:ilvl="4">
      <w:start w:val="1"/>
      <w:numFmt w:val="decimal"/>
      <w:lvlText w:val="%1.%2.%3.%4.%5."/>
      <w:lvlJc w:val="left"/>
      <w:pPr>
        <w:ind w:left="2520" w:hanging="1080"/>
      </w:pPr>
      <w:rPr>
        <w:rFonts w:eastAsia="Calibri"/>
        <w:sz w:val="24"/>
      </w:rPr>
    </w:lvl>
    <w:lvl w:ilvl="5">
      <w:start w:val="1"/>
      <w:numFmt w:val="decimal"/>
      <w:lvlText w:val="%1.%2.%3.%4.%5.%6."/>
      <w:lvlJc w:val="left"/>
      <w:pPr>
        <w:ind w:left="2880" w:hanging="1080"/>
      </w:pPr>
      <w:rPr>
        <w:rFonts w:eastAsia="Calibri"/>
        <w:sz w:val="24"/>
      </w:rPr>
    </w:lvl>
    <w:lvl w:ilvl="6">
      <w:start w:val="1"/>
      <w:numFmt w:val="decimal"/>
      <w:lvlText w:val="%1.%2.%3.%4.%5.%6.%7."/>
      <w:lvlJc w:val="left"/>
      <w:pPr>
        <w:ind w:left="3600" w:hanging="1440"/>
      </w:pPr>
      <w:rPr>
        <w:rFonts w:eastAsia="Calibri"/>
        <w:sz w:val="24"/>
      </w:rPr>
    </w:lvl>
    <w:lvl w:ilvl="7">
      <w:start w:val="1"/>
      <w:numFmt w:val="decimal"/>
      <w:lvlText w:val="%1.%2.%3.%4.%5.%6.%7.%8."/>
      <w:lvlJc w:val="left"/>
      <w:pPr>
        <w:ind w:left="3960" w:hanging="1440"/>
      </w:pPr>
      <w:rPr>
        <w:rFonts w:eastAsia="Calibri"/>
        <w:sz w:val="24"/>
      </w:rPr>
    </w:lvl>
    <w:lvl w:ilvl="8">
      <w:start w:val="1"/>
      <w:numFmt w:val="decimal"/>
      <w:lvlText w:val="%1.%2.%3.%4.%5.%6.%7.%8.%9."/>
      <w:lvlJc w:val="left"/>
      <w:pPr>
        <w:ind w:left="4680" w:hanging="1800"/>
      </w:pPr>
      <w:rPr>
        <w:rFonts w:eastAsia="Calibri"/>
        <w:sz w:val="24"/>
      </w:rPr>
    </w:lvl>
  </w:abstractNum>
  <w:abstractNum w:abstractNumId="3"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5998579">
    <w:abstractNumId w:val="4"/>
  </w:num>
  <w:num w:numId="2" w16cid:durableId="4571847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206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290454">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437488">
    <w:abstractNumId w:val="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23"/>
    <w:rsid w:val="00077576"/>
    <w:rsid w:val="0011502D"/>
    <w:rsid w:val="001A2B11"/>
    <w:rsid w:val="007A4F9E"/>
    <w:rsid w:val="007A52BF"/>
    <w:rsid w:val="009F6A40"/>
    <w:rsid w:val="00A26AC1"/>
    <w:rsid w:val="00AD0545"/>
    <w:rsid w:val="00AE1423"/>
    <w:rsid w:val="00B1283D"/>
    <w:rsid w:val="00D10121"/>
    <w:rsid w:val="00EB2A85"/>
    <w:rsid w:val="00EF400C"/>
    <w:rsid w:val="00FC6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4222"/>
  <w15:chartTrackingRefBased/>
  <w15:docId w15:val="{02E7D2AA-EF42-4B24-AC49-988BC134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1423"/>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E1423"/>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D10121"/>
    <w:pPr>
      <w:ind w:left="720"/>
      <w:contextualSpacing/>
    </w:pPr>
  </w:style>
  <w:style w:type="character" w:styleId="Hipersaite">
    <w:name w:val="Hyperlink"/>
    <w:basedOn w:val="Noklusjumarindkopasfonts"/>
    <w:uiPriority w:val="99"/>
    <w:semiHidden/>
    <w:unhideWhenUsed/>
    <w:rsid w:val="0011502D"/>
    <w:rPr>
      <w:color w:val="0000FF"/>
      <w:u w:val="single"/>
    </w:rPr>
  </w:style>
  <w:style w:type="table" w:customStyle="1" w:styleId="Reatabula29">
    <w:name w:val="Režģa tabula29"/>
    <w:basedOn w:val="Parastatabula"/>
    <w:uiPriority w:val="39"/>
    <w:rsid w:val="0011502D"/>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1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14873</Words>
  <Characters>8479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2024-06-28T07:52:00Z</cp:lastPrinted>
  <dcterms:created xsi:type="dcterms:W3CDTF">2024-07-03T05:33:00Z</dcterms:created>
  <dcterms:modified xsi:type="dcterms:W3CDTF">2024-07-03T07:25:00Z</dcterms:modified>
</cp:coreProperties>
</file>