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2851DC92"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3843FE">
              <w:rPr>
                <w:rFonts w:ascii="Times New Roman" w:hAnsi="Times New Roman"/>
                <w:b/>
                <w:bCs/>
                <w:sz w:val="24"/>
                <w:szCs w:val="24"/>
              </w:rPr>
              <w:t>27</w:t>
            </w:r>
            <w:r w:rsidR="006562AA" w:rsidRPr="008164EA">
              <w:rPr>
                <w:rFonts w:ascii="Times New Roman" w:hAnsi="Times New Roman"/>
                <w:b/>
                <w:bCs/>
                <w:sz w:val="24"/>
                <w:szCs w:val="24"/>
              </w:rPr>
              <w:t>.</w:t>
            </w:r>
            <w:r w:rsidR="000B4F12">
              <w:rPr>
                <w:rFonts w:ascii="Times New Roman" w:hAnsi="Times New Roman"/>
                <w:b/>
                <w:bCs/>
                <w:sz w:val="24"/>
                <w:szCs w:val="24"/>
              </w:rPr>
              <w:t>jūnijā</w:t>
            </w:r>
          </w:p>
        </w:tc>
        <w:tc>
          <w:tcPr>
            <w:tcW w:w="4729" w:type="dxa"/>
            <w:shd w:val="clear" w:color="auto" w:fill="auto"/>
          </w:tcPr>
          <w:p w14:paraId="0B88BA5E" w14:textId="6626704B"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r w:rsidR="003843FE">
              <w:rPr>
                <w:rFonts w:ascii="Times New Roman" w:hAnsi="Times New Roman"/>
                <w:b/>
                <w:bCs/>
                <w:sz w:val="24"/>
                <w:szCs w:val="24"/>
              </w:rPr>
              <w:t>356</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1D59E1D1"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3843FE">
              <w:rPr>
                <w:rFonts w:ascii="Times New Roman" w:hAnsi="Times New Roman"/>
                <w:b/>
                <w:bCs/>
                <w:sz w:val="24"/>
                <w:szCs w:val="24"/>
              </w:rPr>
              <w:t>14</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003843FE">
              <w:rPr>
                <w:rFonts w:ascii="Times New Roman" w:hAnsi="Times New Roman"/>
                <w:b/>
                <w:bCs/>
                <w:sz w:val="24"/>
                <w:szCs w:val="24"/>
              </w:rPr>
              <w:t>55</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7412786D"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 xml:space="preserve">.gada </w:t>
      </w:r>
      <w:r w:rsidR="003843FE">
        <w:rPr>
          <w:rFonts w:ascii="Times New Roman" w:hAnsi="Times New Roman"/>
          <w:b/>
          <w:bCs/>
          <w:sz w:val="24"/>
          <w:szCs w:val="24"/>
        </w:rPr>
        <w:t>27</w:t>
      </w:r>
      <w:r w:rsidR="00BD6C54">
        <w:rPr>
          <w:rFonts w:ascii="Times New Roman" w:hAnsi="Times New Roman"/>
          <w:b/>
          <w:bCs/>
          <w:sz w:val="24"/>
          <w:szCs w:val="24"/>
        </w:rPr>
        <w:t>.</w:t>
      </w:r>
      <w:r w:rsidR="000B4F12">
        <w:rPr>
          <w:rFonts w:ascii="Times New Roman" w:hAnsi="Times New Roman"/>
          <w:b/>
          <w:bCs/>
          <w:sz w:val="24"/>
          <w:szCs w:val="24"/>
        </w:rPr>
        <w:t>jūnij</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w:t>
      </w:r>
      <w:r w:rsidR="000B4F12">
        <w:rPr>
          <w:rFonts w:ascii="Times New Roman" w:hAnsi="Times New Roman"/>
          <w:b/>
          <w:bCs/>
          <w:sz w:val="24"/>
          <w:szCs w:val="24"/>
        </w:rPr>
        <w:t xml:space="preserve"> </w:t>
      </w:r>
      <w:r w:rsidRPr="000E0FA7">
        <w:rPr>
          <w:rFonts w:ascii="Times New Roman" w:hAnsi="Times New Roman"/>
          <w:b/>
          <w:bCs/>
          <w:sz w:val="24"/>
          <w:szCs w:val="24"/>
        </w:rPr>
        <w:t>“</w:t>
      </w:r>
      <w:proofErr w:type="spellStart"/>
      <w:r w:rsidR="00052465" w:rsidRPr="00052465">
        <w:rPr>
          <w:rFonts w:ascii="Times New Roman" w:hAnsi="Times New Roman"/>
          <w:b/>
          <w:bCs/>
          <w:sz w:val="24"/>
          <w:szCs w:val="24"/>
        </w:rPr>
        <w:t>Daukstu</w:t>
      </w:r>
      <w:proofErr w:type="spellEnd"/>
      <w:r w:rsidR="00052465" w:rsidRPr="00052465">
        <w:rPr>
          <w:rFonts w:ascii="Times New Roman" w:hAnsi="Times New Roman"/>
          <w:b/>
          <w:bCs/>
          <w:sz w:val="24"/>
          <w:szCs w:val="24"/>
        </w:rPr>
        <w:t xml:space="preserve">, Galgauskas, Jaungulbenes un Līgo </w:t>
      </w:r>
      <w:r w:rsidR="000B4F12" w:rsidRPr="000B4F12">
        <w:rPr>
          <w:rFonts w:ascii="Times New Roman" w:hAnsi="Times New Roman"/>
          <w:b/>
          <w:bCs/>
          <w:sz w:val="24"/>
          <w:szCs w:val="24"/>
        </w:rPr>
        <w:t>pagastu apvienības pārvaldes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7D2B2B1F" w14:textId="05F39CAE" w:rsidR="000B4F12" w:rsidRDefault="00E67FB7" w:rsidP="00C94F61">
      <w:pPr>
        <w:spacing w:after="0" w:line="360" w:lineRule="auto"/>
        <w:jc w:val="both"/>
        <w:rPr>
          <w:rFonts w:ascii="Times New Roman" w:hAnsi="Times New Roman"/>
          <w:sz w:val="24"/>
          <w:szCs w:val="24"/>
        </w:rPr>
      </w:pPr>
      <w:r w:rsidRPr="00CC176E">
        <w:rPr>
          <w:rFonts w:ascii="Times New Roman" w:hAnsi="Times New Roman"/>
          <w:sz w:val="24"/>
          <w:szCs w:val="24"/>
        </w:rPr>
        <w:tab/>
      </w:r>
      <w:r w:rsidR="000B4F12" w:rsidRPr="000B4F12">
        <w:rPr>
          <w:rFonts w:ascii="Times New Roman" w:hAnsi="Times New Roman"/>
          <w:sz w:val="24"/>
          <w:szCs w:val="24"/>
        </w:rPr>
        <w:t xml:space="preserve">Gulbenes novada pašvaldības dome 2024.gada 30.maijā pieņēma lēmumu </w:t>
      </w:r>
      <w:proofErr w:type="spellStart"/>
      <w:r w:rsidR="000B4F12" w:rsidRPr="000B4F12">
        <w:rPr>
          <w:rFonts w:ascii="Times New Roman" w:hAnsi="Times New Roman"/>
          <w:sz w:val="24"/>
          <w:szCs w:val="24"/>
        </w:rPr>
        <w:t>Nr.GND</w:t>
      </w:r>
      <w:proofErr w:type="spellEnd"/>
      <w:r w:rsidR="000B4F12" w:rsidRPr="000B4F12">
        <w:rPr>
          <w:rFonts w:ascii="Times New Roman" w:hAnsi="Times New Roman"/>
          <w:sz w:val="24"/>
          <w:szCs w:val="24"/>
        </w:rPr>
        <w:t>/2024/282 “Par Gulbenes novada pagastu pārvalžu reorganizāciju, izveidojot pagastu apvienības pārvaldes”. Minēt</w:t>
      </w:r>
      <w:r w:rsidR="000B4F12">
        <w:rPr>
          <w:rFonts w:ascii="Times New Roman" w:hAnsi="Times New Roman"/>
          <w:sz w:val="24"/>
          <w:szCs w:val="24"/>
        </w:rPr>
        <w:t xml:space="preserve">ā lēmuma </w:t>
      </w:r>
      <w:r w:rsidR="00052465">
        <w:rPr>
          <w:rFonts w:ascii="Times New Roman" w:hAnsi="Times New Roman"/>
          <w:sz w:val="24"/>
          <w:szCs w:val="24"/>
        </w:rPr>
        <w:t>3</w:t>
      </w:r>
      <w:r w:rsidR="000B4F12">
        <w:rPr>
          <w:rFonts w:ascii="Times New Roman" w:hAnsi="Times New Roman"/>
          <w:sz w:val="24"/>
          <w:szCs w:val="24"/>
        </w:rPr>
        <w:t xml:space="preserve">.punkts paredz </w:t>
      </w:r>
      <w:r w:rsidR="000B4F12" w:rsidRPr="000B4F12">
        <w:rPr>
          <w:rFonts w:ascii="Times New Roman" w:hAnsi="Times New Roman"/>
          <w:sz w:val="24"/>
          <w:szCs w:val="24"/>
        </w:rPr>
        <w:t xml:space="preserve">reorganizēt Gulbenes novada pašvaldības iestādes – </w:t>
      </w:r>
      <w:r w:rsidR="00052465" w:rsidRPr="00052465">
        <w:rPr>
          <w:rFonts w:ascii="Times New Roman" w:hAnsi="Times New Roman"/>
          <w:sz w:val="24"/>
          <w:szCs w:val="24"/>
        </w:rPr>
        <w:t xml:space="preserve">“Gulbenes novada </w:t>
      </w:r>
      <w:proofErr w:type="spellStart"/>
      <w:r w:rsidR="00052465" w:rsidRPr="00052465">
        <w:rPr>
          <w:rFonts w:ascii="Times New Roman" w:hAnsi="Times New Roman"/>
          <w:sz w:val="24"/>
          <w:szCs w:val="24"/>
        </w:rPr>
        <w:t>Daukstu</w:t>
      </w:r>
      <w:proofErr w:type="spellEnd"/>
      <w:r w:rsidR="00052465" w:rsidRPr="00052465">
        <w:rPr>
          <w:rFonts w:ascii="Times New Roman" w:hAnsi="Times New Roman"/>
          <w:sz w:val="24"/>
          <w:szCs w:val="24"/>
        </w:rPr>
        <w:t xml:space="preserve"> pagasta pārvalde” (reģistrācijas Nr.40900015412, juridiskā adrese: Dārza iela 10, Stari, </w:t>
      </w:r>
      <w:proofErr w:type="spellStart"/>
      <w:r w:rsidR="00052465" w:rsidRPr="00052465">
        <w:rPr>
          <w:rFonts w:ascii="Times New Roman" w:hAnsi="Times New Roman"/>
          <w:sz w:val="24"/>
          <w:szCs w:val="24"/>
        </w:rPr>
        <w:t>Daukstu</w:t>
      </w:r>
      <w:proofErr w:type="spellEnd"/>
      <w:r w:rsidR="00052465" w:rsidRPr="00052465">
        <w:rPr>
          <w:rFonts w:ascii="Times New Roman" w:hAnsi="Times New Roman"/>
          <w:sz w:val="24"/>
          <w:szCs w:val="24"/>
        </w:rPr>
        <w:t xml:space="preserve"> pagasts, Gulbenes novads, LV-4417), “Gulbenes novada Galgauskas pagasta pārvalde” (reģistrācijas Nr.40900015446, juridiskā adrese: Skolas iela 5, Galgauska, Galgauskas pagasts, Gulbenes novads, LV-4428), “Gulbenes novada Jaungulbenes pagasta pārvalde” (reģistrācijas Nr.40900015450, juridiskā adrese: “</w:t>
      </w:r>
      <w:proofErr w:type="spellStart"/>
      <w:r w:rsidR="00052465" w:rsidRPr="00052465">
        <w:rPr>
          <w:rFonts w:ascii="Times New Roman" w:hAnsi="Times New Roman"/>
          <w:sz w:val="24"/>
          <w:szCs w:val="24"/>
        </w:rPr>
        <w:t>Gulbīts</w:t>
      </w:r>
      <w:proofErr w:type="spellEnd"/>
      <w:r w:rsidR="00052465" w:rsidRPr="00052465">
        <w:rPr>
          <w:rFonts w:ascii="Times New Roman" w:hAnsi="Times New Roman"/>
          <w:sz w:val="24"/>
          <w:szCs w:val="24"/>
        </w:rPr>
        <w:t>”, Gulbītis, Jaungulbenes pagasts, Gulbenes novads, LV-4420) un “Gulbenes novada Līgo pagasta pārvalde” (reģistrācijas Nr.40900015501, juridiskā adrese: “</w:t>
      </w:r>
      <w:proofErr w:type="spellStart"/>
      <w:r w:rsidR="00052465" w:rsidRPr="00052465">
        <w:rPr>
          <w:rFonts w:ascii="Times New Roman" w:hAnsi="Times New Roman"/>
          <w:sz w:val="24"/>
          <w:szCs w:val="24"/>
        </w:rPr>
        <w:t>Jaunstukmaņi</w:t>
      </w:r>
      <w:proofErr w:type="spellEnd"/>
      <w:r w:rsidR="00052465" w:rsidRPr="00052465">
        <w:rPr>
          <w:rFonts w:ascii="Times New Roman" w:hAnsi="Times New Roman"/>
          <w:sz w:val="24"/>
          <w:szCs w:val="24"/>
        </w:rPr>
        <w:t>”, Līgo, Līgo pagasts, Gulbenes novads, LV-4421)</w:t>
      </w:r>
      <w:r w:rsidR="00052465">
        <w:rPr>
          <w:rFonts w:ascii="Times New Roman" w:hAnsi="Times New Roman"/>
          <w:sz w:val="24"/>
          <w:szCs w:val="24"/>
        </w:rPr>
        <w:t xml:space="preserve"> </w:t>
      </w:r>
      <w:r w:rsidR="000B4F12" w:rsidRPr="000B4F12">
        <w:rPr>
          <w:rFonts w:ascii="Times New Roman" w:hAnsi="Times New Roman"/>
          <w:sz w:val="24"/>
          <w:szCs w:val="24"/>
        </w:rPr>
        <w:t xml:space="preserve">-, tās apvienojot un izveidojot jaunu Gulbenes novada pašvaldības iestādi </w:t>
      </w:r>
      <w:r w:rsidR="00052465" w:rsidRPr="00052465">
        <w:rPr>
          <w:rFonts w:ascii="Times New Roman" w:hAnsi="Times New Roman"/>
          <w:sz w:val="24"/>
          <w:szCs w:val="24"/>
        </w:rPr>
        <w:t>“</w:t>
      </w:r>
      <w:proofErr w:type="spellStart"/>
      <w:r w:rsidR="00052465" w:rsidRPr="00052465">
        <w:rPr>
          <w:rFonts w:ascii="Times New Roman" w:hAnsi="Times New Roman"/>
          <w:sz w:val="24"/>
          <w:szCs w:val="24"/>
        </w:rPr>
        <w:t>Daukstu</w:t>
      </w:r>
      <w:proofErr w:type="spellEnd"/>
      <w:r w:rsidR="00052465" w:rsidRPr="00052465">
        <w:rPr>
          <w:rFonts w:ascii="Times New Roman" w:hAnsi="Times New Roman"/>
          <w:sz w:val="24"/>
          <w:szCs w:val="24"/>
        </w:rPr>
        <w:t>, Galgauskas, Jaungulbenes un Līgo pagastu apvienības pārvalde” (juridiskā adrese: “</w:t>
      </w:r>
      <w:proofErr w:type="spellStart"/>
      <w:r w:rsidR="00052465" w:rsidRPr="00052465">
        <w:rPr>
          <w:rFonts w:ascii="Times New Roman" w:hAnsi="Times New Roman"/>
          <w:sz w:val="24"/>
          <w:szCs w:val="24"/>
        </w:rPr>
        <w:t>Gulbīts</w:t>
      </w:r>
      <w:proofErr w:type="spellEnd"/>
      <w:r w:rsidR="00052465" w:rsidRPr="00052465">
        <w:rPr>
          <w:rFonts w:ascii="Times New Roman" w:hAnsi="Times New Roman"/>
          <w:sz w:val="24"/>
          <w:szCs w:val="24"/>
        </w:rPr>
        <w:t xml:space="preserve">”, Gulbītis, Jaungulbenes pagasts, Gulbenes novads, LV-4420) </w:t>
      </w:r>
      <w:r w:rsidR="000B4F12" w:rsidRPr="000B4F12">
        <w:rPr>
          <w:rFonts w:ascii="Times New Roman" w:hAnsi="Times New Roman"/>
          <w:sz w:val="24"/>
          <w:szCs w:val="24"/>
        </w:rPr>
        <w:t>ar 2024.gada 1.oktobri.</w:t>
      </w:r>
    </w:p>
    <w:p w14:paraId="2B69362B" w14:textId="2D1850ED" w:rsidR="009B4002" w:rsidRDefault="009B4002" w:rsidP="00C94F61">
      <w:pPr>
        <w:spacing w:after="0" w:line="360" w:lineRule="auto"/>
        <w:jc w:val="both"/>
        <w:rPr>
          <w:rFonts w:ascii="Times New Roman" w:hAnsi="Times New Roman"/>
          <w:sz w:val="24"/>
          <w:szCs w:val="24"/>
        </w:rPr>
      </w:pPr>
      <w:r>
        <w:rPr>
          <w:rFonts w:ascii="Times New Roman" w:hAnsi="Times New Roman"/>
          <w:sz w:val="24"/>
          <w:szCs w:val="24"/>
        </w:rPr>
        <w:tab/>
      </w:r>
      <w:r w:rsidRPr="009B4002">
        <w:rPr>
          <w:rFonts w:ascii="Times New Roman" w:hAnsi="Times New Roman"/>
          <w:sz w:val="24"/>
          <w:szCs w:val="24"/>
        </w:rPr>
        <w:t>Valsts pārvaldes iekārtas likuma 28.pant</w:t>
      </w:r>
      <w:r>
        <w:rPr>
          <w:rFonts w:ascii="Times New Roman" w:hAnsi="Times New Roman"/>
          <w:sz w:val="24"/>
          <w:szCs w:val="24"/>
        </w:rPr>
        <w:t xml:space="preserve">s </w:t>
      </w:r>
      <w:r w:rsidRPr="009B4002">
        <w:rPr>
          <w:rFonts w:ascii="Times New Roman" w:hAnsi="Times New Roman"/>
          <w:sz w:val="24"/>
          <w:szCs w:val="24"/>
        </w:rPr>
        <w:t>nosaka, ka atvasinātas publiskas personas orgāns, izveidojot pastarpinātās pārvaldes iestādi, izdod iestādes nolikumu</w:t>
      </w:r>
      <w:r>
        <w:rPr>
          <w:rFonts w:ascii="Times New Roman" w:hAnsi="Times New Roman"/>
          <w:sz w:val="24"/>
          <w:szCs w:val="24"/>
        </w:rPr>
        <w:t xml:space="preserve">, </w:t>
      </w:r>
      <w:r w:rsidRPr="009B4002">
        <w:rPr>
          <w:rFonts w:ascii="Times New Roman" w:hAnsi="Times New Roman"/>
          <w:sz w:val="24"/>
          <w:szCs w:val="24"/>
        </w:rPr>
        <w:t xml:space="preserve">uz </w:t>
      </w:r>
      <w:r>
        <w:rPr>
          <w:rFonts w:ascii="Times New Roman" w:hAnsi="Times New Roman"/>
          <w:sz w:val="24"/>
          <w:szCs w:val="24"/>
        </w:rPr>
        <w:t>kuru</w:t>
      </w:r>
      <w:r w:rsidRPr="009B4002">
        <w:rPr>
          <w:rFonts w:ascii="Times New Roman" w:hAnsi="Times New Roman"/>
          <w:sz w:val="24"/>
          <w:szCs w:val="24"/>
        </w:rPr>
        <w:t xml:space="preserve"> attiecas šā likuma 16.panta otrās daļas noteikumi</w:t>
      </w:r>
      <w:r>
        <w:rPr>
          <w:rFonts w:ascii="Times New Roman" w:hAnsi="Times New Roman"/>
          <w:sz w:val="24"/>
          <w:szCs w:val="24"/>
        </w:rPr>
        <w:t>, proti, noteikti nolikumā atspoguļojamie jautājumi.</w:t>
      </w:r>
    </w:p>
    <w:p w14:paraId="07CBBE2B" w14:textId="10C6CAA0" w:rsidR="003C43C8" w:rsidRPr="009B4002" w:rsidRDefault="005F14B5" w:rsidP="00491908">
      <w:pPr>
        <w:spacing w:after="0" w:line="360" w:lineRule="auto"/>
        <w:ind w:firstLine="567"/>
        <w:jc w:val="both"/>
        <w:rPr>
          <w:rFonts w:ascii="Times New Roman" w:hAnsi="Times New Roman"/>
          <w:sz w:val="24"/>
          <w:szCs w:val="24"/>
        </w:rPr>
      </w:pPr>
      <w:r w:rsidRPr="009B4002">
        <w:rPr>
          <w:rFonts w:ascii="Times New Roman" w:hAnsi="Times New Roman"/>
          <w:sz w:val="24"/>
          <w:szCs w:val="24"/>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0C515415" w14:textId="66C81B2A" w:rsidR="0075202C" w:rsidRPr="003843FE" w:rsidRDefault="007371D3" w:rsidP="003843FE">
      <w:pPr>
        <w:spacing w:after="0" w:line="360" w:lineRule="auto"/>
        <w:ind w:firstLine="567"/>
        <w:jc w:val="both"/>
        <w:rPr>
          <w:rFonts w:ascii="Times New Roman" w:hAnsi="Times New Roman"/>
          <w:sz w:val="24"/>
          <w:szCs w:val="24"/>
        </w:rPr>
      </w:pPr>
      <w:r w:rsidRPr="009B4002">
        <w:rPr>
          <w:rFonts w:ascii="Times New Roman" w:hAnsi="Times New Roman"/>
          <w:sz w:val="24"/>
          <w:szCs w:val="24"/>
        </w:rPr>
        <w:t xml:space="preserve">Ņemot vērā minēto, </w:t>
      </w:r>
      <w:r w:rsidR="005F14B5" w:rsidRPr="009B4002">
        <w:rPr>
          <w:rFonts w:ascii="Times New Roman" w:hAnsi="Times New Roman"/>
          <w:sz w:val="24"/>
          <w:szCs w:val="24"/>
        </w:rPr>
        <w:t>p</w:t>
      </w:r>
      <w:r w:rsidR="00A47356" w:rsidRPr="009B4002">
        <w:rPr>
          <w:rFonts w:ascii="Times New Roman" w:hAnsi="Times New Roman"/>
          <w:sz w:val="24"/>
          <w:szCs w:val="24"/>
        </w:rPr>
        <w:t xml:space="preserve">amatojoties uz </w:t>
      </w:r>
      <w:r w:rsidR="00CC176E" w:rsidRPr="009B4002">
        <w:rPr>
          <w:rFonts w:ascii="Times New Roman" w:hAnsi="Times New Roman"/>
          <w:sz w:val="24"/>
          <w:szCs w:val="24"/>
        </w:rPr>
        <w:t xml:space="preserve">Pašvaldību likuma </w:t>
      </w:r>
      <w:r w:rsidR="005F14B5" w:rsidRPr="009B4002">
        <w:rPr>
          <w:rFonts w:ascii="Times New Roman" w:hAnsi="Times New Roman"/>
          <w:sz w:val="24"/>
          <w:szCs w:val="24"/>
        </w:rPr>
        <w:t xml:space="preserve">10.panta pirmās daļas 8.punktu un </w:t>
      </w:r>
      <w:r w:rsidR="009B4002" w:rsidRPr="003843FE">
        <w:rPr>
          <w:rFonts w:ascii="Times New Roman" w:hAnsi="Times New Roman"/>
          <w:sz w:val="24"/>
          <w:szCs w:val="24"/>
        </w:rPr>
        <w:t>Valsts pārvaldes iekārtas likuma 28.pantu</w:t>
      </w:r>
      <w:r w:rsidR="0076635F" w:rsidRPr="003843FE">
        <w:rPr>
          <w:rFonts w:ascii="Times New Roman" w:hAnsi="Times New Roman"/>
          <w:sz w:val="24"/>
          <w:szCs w:val="24"/>
        </w:rPr>
        <w:t xml:space="preserve">, </w:t>
      </w:r>
      <w:r w:rsidR="0075202C" w:rsidRPr="003843FE">
        <w:rPr>
          <w:rFonts w:ascii="Times New Roman" w:hAnsi="Times New Roman"/>
          <w:sz w:val="24"/>
          <w:szCs w:val="24"/>
        </w:rPr>
        <w:t xml:space="preserve">atklāti balsojot: </w:t>
      </w:r>
      <w:r w:rsidR="003843FE" w:rsidRPr="003843FE">
        <w:rPr>
          <w:rFonts w:ascii="Times New Roman" w:hAnsi="Times New Roman"/>
          <w:noProof/>
          <w:sz w:val="24"/>
          <w:szCs w:val="24"/>
        </w:rPr>
        <w:t xml:space="preserve">ar 7 balsīm "Par" (Aivars Circens, Atis Jencītis, Guna Pūcīte, Guna Švika, Gunārs Ciglis, Ivars Kupčs, Normunds Mazūrs), "Pret" – 3 </w:t>
      </w:r>
      <w:r w:rsidR="003843FE" w:rsidRPr="003843FE">
        <w:rPr>
          <w:rFonts w:ascii="Times New Roman" w:hAnsi="Times New Roman"/>
          <w:noProof/>
          <w:sz w:val="24"/>
          <w:szCs w:val="24"/>
        </w:rPr>
        <w:lastRenderedPageBreak/>
        <w:t>(Daumants Dreiškens, Intars Liepiņš, Normunds Audzišs), "Atturas" – 1 (Ainārs Brezinskis), "Nepiedalās" – nav</w:t>
      </w:r>
      <w:r w:rsidR="0076635F" w:rsidRPr="003843FE">
        <w:rPr>
          <w:rFonts w:ascii="Times New Roman" w:hAnsi="Times New Roman"/>
          <w:noProof/>
          <w:sz w:val="24"/>
          <w:szCs w:val="24"/>
        </w:rPr>
        <w:t xml:space="preserve">, Gulbenes novada </w:t>
      </w:r>
      <w:r w:rsidR="000B4F12" w:rsidRPr="003843FE">
        <w:rPr>
          <w:rFonts w:ascii="Times New Roman" w:hAnsi="Times New Roman"/>
          <w:sz w:val="24"/>
          <w:szCs w:val="24"/>
        </w:rPr>
        <w:t>pašvaldības</w:t>
      </w:r>
      <w:r w:rsidR="000B4F12" w:rsidRPr="003843FE">
        <w:rPr>
          <w:rFonts w:ascii="Times New Roman" w:hAnsi="Times New Roman"/>
          <w:noProof/>
          <w:sz w:val="24"/>
          <w:szCs w:val="24"/>
        </w:rPr>
        <w:t xml:space="preserve"> </w:t>
      </w:r>
      <w:r w:rsidR="0076635F" w:rsidRPr="003843FE">
        <w:rPr>
          <w:rFonts w:ascii="Times New Roman" w:hAnsi="Times New Roman"/>
          <w:noProof/>
          <w:sz w:val="24"/>
          <w:szCs w:val="24"/>
        </w:rPr>
        <w:t>dome NOLEMJ:</w:t>
      </w:r>
    </w:p>
    <w:p w14:paraId="27135C22" w14:textId="02DB18F1" w:rsidR="0075202C" w:rsidRPr="003843FE" w:rsidRDefault="0075202C" w:rsidP="003843FE">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3843FE">
        <w:rPr>
          <w:rFonts w:ascii="Times New Roman" w:hAnsi="Times New Roman" w:cs="Times New Roman"/>
          <w:sz w:val="24"/>
          <w:szCs w:val="24"/>
        </w:rPr>
        <w:t xml:space="preserve">IZDOT </w:t>
      </w:r>
      <w:r w:rsidR="00CC176E" w:rsidRPr="003843FE">
        <w:rPr>
          <w:rFonts w:ascii="Times New Roman" w:hAnsi="Times New Roman" w:cs="Times New Roman"/>
          <w:sz w:val="24"/>
          <w:szCs w:val="24"/>
        </w:rPr>
        <w:t xml:space="preserve">Gulbenes novada pašvaldības </w:t>
      </w:r>
      <w:r w:rsidR="009B4002" w:rsidRPr="003843FE">
        <w:rPr>
          <w:rFonts w:ascii="Times New Roman" w:hAnsi="Times New Roman" w:cs="Times New Roman"/>
          <w:sz w:val="24"/>
          <w:szCs w:val="24"/>
        </w:rPr>
        <w:t xml:space="preserve">2024.gada </w:t>
      </w:r>
      <w:r w:rsidR="003843FE">
        <w:rPr>
          <w:rFonts w:ascii="Times New Roman" w:hAnsi="Times New Roman" w:cs="Times New Roman"/>
          <w:sz w:val="24"/>
          <w:szCs w:val="24"/>
        </w:rPr>
        <w:t>27</w:t>
      </w:r>
      <w:r w:rsidR="009B4002" w:rsidRPr="003843FE">
        <w:rPr>
          <w:rFonts w:ascii="Times New Roman" w:hAnsi="Times New Roman" w:cs="Times New Roman"/>
          <w:sz w:val="24"/>
          <w:szCs w:val="24"/>
        </w:rPr>
        <w:t xml:space="preserve">.jūnija iekšējo normatīvo aktu </w:t>
      </w:r>
      <w:proofErr w:type="spellStart"/>
      <w:r w:rsidR="009B4002" w:rsidRPr="003843FE">
        <w:rPr>
          <w:rFonts w:ascii="Times New Roman" w:hAnsi="Times New Roman" w:cs="Times New Roman"/>
          <w:sz w:val="24"/>
          <w:szCs w:val="24"/>
        </w:rPr>
        <w:t>Nr.</w:t>
      </w:r>
      <w:r w:rsidR="003843FE">
        <w:rPr>
          <w:rFonts w:ascii="Times New Roman" w:hAnsi="Times New Roman" w:cs="Times New Roman"/>
          <w:sz w:val="24"/>
          <w:szCs w:val="24"/>
        </w:rPr>
        <w:t>GND</w:t>
      </w:r>
      <w:proofErr w:type="spellEnd"/>
      <w:r w:rsidR="003843FE">
        <w:rPr>
          <w:rFonts w:ascii="Times New Roman" w:hAnsi="Times New Roman" w:cs="Times New Roman"/>
          <w:sz w:val="24"/>
          <w:szCs w:val="24"/>
        </w:rPr>
        <w:t>/24/7-nolik</w:t>
      </w:r>
      <w:r w:rsidR="009B4002" w:rsidRPr="003843FE">
        <w:rPr>
          <w:rFonts w:ascii="Times New Roman" w:hAnsi="Times New Roman" w:cs="Times New Roman"/>
          <w:sz w:val="24"/>
          <w:szCs w:val="24"/>
        </w:rPr>
        <w:t xml:space="preserve"> “</w:t>
      </w:r>
      <w:proofErr w:type="spellStart"/>
      <w:r w:rsidR="00052465" w:rsidRPr="003843FE">
        <w:rPr>
          <w:rFonts w:ascii="Times New Roman" w:hAnsi="Times New Roman" w:cs="Times New Roman"/>
          <w:sz w:val="24"/>
          <w:szCs w:val="24"/>
        </w:rPr>
        <w:t>Daukstu</w:t>
      </w:r>
      <w:proofErr w:type="spellEnd"/>
      <w:r w:rsidR="00052465" w:rsidRPr="003843FE">
        <w:rPr>
          <w:rFonts w:ascii="Times New Roman" w:hAnsi="Times New Roman" w:cs="Times New Roman"/>
          <w:sz w:val="24"/>
          <w:szCs w:val="24"/>
        </w:rPr>
        <w:t>, Galgauskas, Jaungulbenes un Līgo</w:t>
      </w:r>
      <w:r w:rsidR="009B4002" w:rsidRPr="003843FE">
        <w:rPr>
          <w:rFonts w:ascii="Times New Roman" w:hAnsi="Times New Roman" w:cs="Times New Roman"/>
          <w:sz w:val="24"/>
          <w:szCs w:val="24"/>
        </w:rPr>
        <w:t xml:space="preserve"> pagastu apvienības pārvaldes nolikums”</w:t>
      </w:r>
      <w:r w:rsidR="00CC176E" w:rsidRPr="003843FE">
        <w:rPr>
          <w:rFonts w:ascii="Times New Roman" w:hAnsi="Times New Roman" w:cs="Times New Roman"/>
          <w:sz w:val="24"/>
          <w:szCs w:val="24"/>
        </w:rPr>
        <w:t>.</w:t>
      </w:r>
    </w:p>
    <w:p w14:paraId="10AC127F" w14:textId="408FD99F" w:rsidR="0075202C" w:rsidRPr="003843FE" w:rsidRDefault="0075202C" w:rsidP="003843FE">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3843FE">
        <w:rPr>
          <w:rFonts w:ascii="Times New Roman" w:hAnsi="Times New Roman" w:cs="Times New Roman"/>
          <w:sz w:val="24"/>
          <w:szCs w:val="24"/>
        </w:rPr>
        <w:t xml:space="preserve">UZDOT Gulbenes novada </w:t>
      </w:r>
      <w:r w:rsidR="00BB22E8" w:rsidRPr="003843FE">
        <w:rPr>
          <w:rFonts w:ascii="Times New Roman" w:hAnsi="Times New Roman" w:cs="Times New Roman"/>
          <w:sz w:val="24"/>
          <w:szCs w:val="24"/>
        </w:rPr>
        <w:t xml:space="preserve">Centrālās pārvaldes Mārketinga un komunikācijas vadītājai </w:t>
      </w:r>
      <w:r w:rsidR="00445FB3" w:rsidRPr="003843FE">
        <w:rPr>
          <w:rFonts w:ascii="Times New Roman" w:hAnsi="Times New Roman" w:cs="Times New Roman"/>
          <w:sz w:val="24"/>
          <w:szCs w:val="24"/>
        </w:rPr>
        <w:t xml:space="preserve"> </w:t>
      </w:r>
      <w:r w:rsidRPr="003843FE">
        <w:rPr>
          <w:rFonts w:ascii="Times New Roman" w:hAnsi="Times New Roman" w:cs="Times New Roman"/>
          <w:sz w:val="24"/>
          <w:szCs w:val="24"/>
        </w:rPr>
        <w:t xml:space="preserve">lēmuma </w:t>
      </w:r>
      <w:r w:rsidR="009B4002" w:rsidRPr="003843FE">
        <w:rPr>
          <w:rFonts w:ascii="Times New Roman" w:hAnsi="Times New Roman" w:cs="Times New Roman"/>
          <w:sz w:val="24"/>
          <w:szCs w:val="24"/>
        </w:rPr>
        <w:t>1</w:t>
      </w:r>
      <w:r w:rsidRPr="003843FE">
        <w:rPr>
          <w:rFonts w:ascii="Times New Roman" w:hAnsi="Times New Roman" w:cs="Times New Roman"/>
          <w:sz w:val="24"/>
          <w:szCs w:val="24"/>
        </w:rPr>
        <w:t xml:space="preserve">.punktā minēto </w:t>
      </w:r>
      <w:r w:rsidR="00CC176E" w:rsidRPr="003843FE">
        <w:rPr>
          <w:rFonts w:ascii="Times New Roman" w:hAnsi="Times New Roman" w:cs="Times New Roman"/>
          <w:sz w:val="24"/>
          <w:szCs w:val="24"/>
        </w:rPr>
        <w:t>iekšējo normatīvo aktu</w:t>
      </w:r>
      <w:r w:rsidRPr="003843FE">
        <w:rPr>
          <w:rFonts w:ascii="Times New Roman" w:hAnsi="Times New Roman" w:cs="Times New Roman"/>
          <w:sz w:val="24"/>
          <w:szCs w:val="24"/>
        </w:rPr>
        <w:t xml:space="preserve"> </w:t>
      </w:r>
      <w:r w:rsidR="00CC176E" w:rsidRPr="003843FE">
        <w:rPr>
          <w:rFonts w:ascii="Times New Roman" w:hAnsi="Times New Roman" w:cs="Times New Roman"/>
          <w:sz w:val="24"/>
          <w:szCs w:val="24"/>
        </w:rPr>
        <w:t xml:space="preserve">triju darbdienu laikā </w:t>
      </w:r>
      <w:r w:rsidRPr="003843FE">
        <w:rPr>
          <w:rFonts w:ascii="Times New Roman" w:hAnsi="Times New Roman" w:cs="Times New Roman"/>
          <w:sz w:val="24"/>
          <w:szCs w:val="24"/>
        </w:rPr>
        <w:t>pēc t</w:t>
      </w:r>
      <w:r w:rsidR="00CC176E" w:rsidRPr="003843FE">
        <w:rPr>
          <w:rFonts w:ascii="Times New Roman" w:hAnsi="Times New Roman" w:cs="Times New Roman"/>
          <w:sz w:val="24"/>
          <w:szCs w:val="24"/>
        </w:rPr>
        <w:t>ā</w:t>
      </w:r>
      <w:r w:rsidRPr="003843FE">
        <w:rPr>
          <w:rFonts w:ascii="Times New Roman" w:hAnsi="Times New Roman" w:cs="Times New Roman"/>
          <w:sz w:val="24"/>
          <w:szCs w:val="24"/>
        </w:rPr>
        <w:t xml:space="preserve"> stāšanās spēkā publicēt Gulbenes novada pašvaldības tīmekļa vietnē </w:t>
      </w:r>
      <w:hyperlink r:id="rId6" w:history="1">
        <w:r w:rsidR="00657183" w:rsidRPr="003843FE">
          <w:rPr>
            <w:rStyle w:val="Hipersaite"/>
            <w:rFonts w:ascii="Times New Roman" w:hAnsi="Times New Roman" w:cs="Times New Roman"/>
            <w:i/>
            <w:iCs/>
            <w:color w:val="auto"/>
            <w:sz w:val="24"/>
            <w:szCs w:val="24"/>
            <w:u w:val="none"/>
          </w:rPr>
          <w:t>www.gulbene.lv</w:t>
        </w:r>
      </w:hyperlink>
      <w:r w:rsidRPr="003843FE">
        <w:rPr>
          <w:rFonts w:ascii="Times New Roman" w:hAnsi="Times New Roman" w:cs="Times New Roman"/>
          <w:sz w:val="24"/>
          <w:szCs w:val="24"/>
        </w:rPr>
        <w:t>.</w:t>
      </w:r>
    </w:p>
    <w:p w14:paraId="37F153BD" w14:textId="77777777" w:rsidR="00E67FB7" w:rsidRPr="003843FE" w:rsidRDefault="00E67FB7" w:rsidP="0075202C">
      <w:pPr>
        <w:rPr>
          <w:rFonts w:ascii="Times New Roman" w:hAnsi="Times New Roman"/>
          <w:sz w:val="24"/>
          <w:szCs w:val="24"/>
        </w:rPr>
      </w:pPr>
    </w:p>
    <w:p w14:paraId="5EA06581" w14:textId="77777777" w:rsidR="003843FE" w:rsidRDefault="0075202C" w:rsidP="003843FE">
      <w:pPr>
        <w:spacing w:after="0" w:line="240" w:lineRule="auto"/>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 xml:space="preserve">domes </w:t>
      </w:r>
    </w:p>
    <w:p w14:paraId="5B564DDF" w14:textId="6A1FF5C4" w:rsidR="0075202C" w:rsidRPr="0076635F" w:rsidRDefault="0075202C" w:rsidP="003843FE">
      <w:pPr>
        <w:spacing w:after="0" w:line="240" w:lineRule="auto"/>
        <w:rPr>
          <w:rFonts w:ascii="Times New Roman" w:hAnsi="Times New Roman"/>
          <w:sz w:val="24"/>
          <w:szCs w:val="24"/>
        </w:rPr>
      </w:pPr>
      <w:r w:rsidRPr="0076635F">
        <w:rPr>
          <w:rFonts w:ascii="Times New Roman" w:hAnsi="Times New Roman"/>
          <w:sz w:val="24"/>
          <w:szCs w:val="24"/>
        </w:rPr>
        <w:t>priekšsēdētāj</w:t>
      </w:r>
      <w:r w:rsidR="003843FE">
        <w:rPr>
          <w:rFonts w:ascii="Times New Roman" w:hAnsi="Times New Roman"/>
          <w:sz w:val="24"/>
          <w:szCs w:val="24"/>
        </w:rPr>
        <w:t>a vietniece</w:t>
      </w:r>
      <w:r w:rsidR="003843FE">
        <w:rPr>
          <w:rFonts w:ascii="Times New Roman" w:hAnsi="Times New Roman"/>
          <w:sz w:val="24"/>
          <w:szCs w:val="24"/>
        </w:rPr>
        <w:tab/>
      </w:r>
      <w:r w:rsidR="003843FE">
        <w:rPr>
          <w:rFonts w:ascii="Times New Roman" w:hAnsi="Times New Roman"/>
          <w:sz w:val="24"/>
          <w:szCs w:val="24"/>
        </w:rPr>
        <w:tab/>
      </w:r>
      <w:r w:rsidR="003843FE">
        <w:rPr>
          <w:rFonts w:ascii="Times New Roman" w:hAnsi="Times New Roman"/>
          <w:sz w:val="24"/>
          <w:szCs w:val="24"/>
        </w:rPr>
        <w:tab/>
      </w:r>
      <w:r w:rsidR="003843FE">
        <w:rPr>
          <w:rFonts w:ascii="Times New Roman" w:hAnsi="Times New Roman"/>
          <w:sz w:val="24"/>
          <w:szCs w:val="24"/>
        </w:rPr>
        <w:tab/>
      </w:r>
      <w:r w:rsidR="003843FE">
        <w:rPr>
          <w:rFonts w:ascii="Times New Roman" w:hAnsi="Times New Roman"/>
          <w:sz w:val="24"/>
          <w:szCs w:val="24"/>
        </w:rPr>
        <w:tab/>
      </w:r>
      <w:r w:rsidR="003843FE">
        <w:rPr>
          <w:rFonts w:ascii="Times New Roman" w:hAnsi="Times New Roman"/>
          <w:sz w:val="24"/>
          <w:szCs w:val="24"/>
        </w:rPr>
        <w:tab/>
      </w:r>
      <w:r w:rsidR="003843FE">
        <w:rPr>
          <w:rFonts w:ascii="Times New Roman" w:hAnsi="Times New Roman"/>
          <w:sz w:val="24"/>
          <w:szCs w:val="24"/>
        </w:rPr>
        <w:tab/>
      </w:r>
      <w:r w:rsidR="003843FE">
        <w:rPr>
          <w:rFonts w:ascii="Times New Roman" w:hAnsi="Times New Roman"/>
          <w:sz w:val="24"/>
          <w:szCs w:val="24"/>
        </w:rPr>
        <w:tab/>
      </w:r>
      <w:proofErr w:type="spellStart"/>
      <w:r w:rsidR="003843FE">
        <w:rPr>
          <w:rFonts w:ascii="Times New Roman" w:hAnsi="Times New Roman"/>
          <w:sz w:val="24"/>
          <w:szCs w:val="24"/>
        </w:rPr>
        <w:t>G.Švika</w:t>
      </w:r>
      <w:proofErr w:type="spellEnd"/>
    </w:p>
    <w:p w14:paraId="0E6D5751" w14:textId="7A85FDC0" w:rsidR="002925C1" w:rsidRDefault="002925C1">
      <w:r>
        <w:br w:type="page"/>
      </w:r>
    </w:p>
    <w:tbl>
      <w:tblPr>
        <w:tblW w:w="0" w:type="auto"/>
        <w:jc w:val="center"/>
        <w:tblLook w:val="01E0" w:firstRow="1" w:lastRow="1" w:firstColumn="1" w:lastColumn="1" w:noHBand="0" w:noVBand="0"/>
      </w:tblPr>
      <w:tblGrid>
        <w:gridCol w:w="9339"/>
      </w:tblGrid>
      <w:tr w:rsidR="002925C1" w:rsidRPr="002925C1" w14:paraId="11FAEF12" w14:textId="77777777" w:rsidTr="002925C1">
        <w:trPr>
          <w:jc w:val="center"/>
        </w:trPr>
        <w:tc>
          <w:tcPr>
            <w:tcW w:w="9339" w:type="dxa"/>
            <w:hideMark/>
          </w:tcPr>
          <w:p w14:paraId="1919E88C" w14:textId="0E031279" w:rsidR="002925C1" w:rsidRPr="002925C1" w:rsidRDefault="002925C1" w:rsidP="002925C1">
            <w:pPr>
              <w:spacing w:after="0"/>
              <w:jc w:val="center"/>
              <w:rPr>
                <w:rFonts w:ascii="Times New Roman" w:eastAsia="Times New Roman" w:hAnsi="Times New Roman"/>
                <w:sz w:val="24"/>
                <w:szCs w:val="24"/>
              </w:rPr>
            </w:pPr>
            <w:r w:rsidRPr="002925C1">
              <w:rPr>
                <w:rFonts w:ascii="Times New Roman" w:hAnsi="Times New Roman"/>
                <w:sz w:val="24"/>
                <w:szCs w:val="24"/>
              </w:rPr>
              <w:lastRenderedPageBreak/>
              <w:br w:type="page"/>
            </w:r>
            <w:r w:rsidRPr="002925C1">
              <w:rPr>
                <w:rFonts w:ascii="Times New Roman" w:hAnsi="Times New Roman"/>
                <w:sz w:val="24"/>
                <w:szCs w:val="24"/>
              </w:rPr>
              <w:br w:type="page"/>
            </w:r>
            <w:r w:rsidRPr="002925C1">
              <w:rPr>
                <w:rFonts w:ascii="Times New Roman" w:hAnsi="Times New Roman"/>
                <w:sz w:val="24"/>
                <w:szCs w:val="24"/>
              </w:rPr>
              <w:br w:type="page"/>
            </w:r>
            <w:r w:rsidRPr="002925C1">
              <w:rPr>
                <w:rFonts w:ascii="Times New Roman" w:hAnsi="Times New Roman"/>
                <w:sz w:val="24"/>
                <w:szCs w:val="24"/>
              </w:rPr>
              <w:br w:type="page"/>
            </w:r>
            <w:r w:rsidRPr="002925C1">
              <w:rPr>
                <w:rFonts w:ascii="Times New Roman" w:hAnsi="Times New Roman"/>
                <w:noProof/>
                <w:sz w:val="24"/>
                <w:szCs w:val="24"/>
              </w:rPr>
              <w:drawing>
                <wp:inline distT="0" distB="0" distL="0" distR="0" wp14:anchorId="565BC177" wp14:editId="411998AE">
                  <wp:extent cx="620395" cy="683895"/>
                  <wp:effectExtent l="0" t="0" r="8255" b="1905"/>
                  <wp:docPr id="1256225252"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2925C1" w:rsidRPr="002925C1" w14:paraId="6B395500" w14:textId="77777777" w:rsidTr="002925C1">
        <w:trPr>
          <w:jc w:val="center"/>
        </w:trPr>
        <w:tc>
          <w:tcPr>
            <w:tcW w:w="9339" w:type="dxa"/>
            <w:hideMark/>
          </w:tcPr>
          <w:p w14:paraId="62B23F75" w14:textId="77777777" w:rsidR="002925C1" w:rsidRPr="002925C1" w:rsidRDefault="002925C1" w:rsidP="002925C1">
            <w:pPr>
              <w:spacing w:after="0" w:line="360" w:lineRule="auto"/>
              <w:jc w:val="center"/>
              <w:rPr>
                <w:rFonts w:ascii="Times New Roman" w:hAnsi="Times New Roman"/>
                <w:b/>
                <w:sz w:val="24"/>
                <w:szCs w:val="24"/>
              </w:rPr>
            </w:pPr>
            <w:r w:rsidRPr="002925C1">
              <w:rPr>
                <w:rFonts w:ascii="Times New Roman" w:hAnsi="Times New Roman"/>
                <w:b/>
                <w:sz w:val="24"/>
                <w:szCs w:val="24"/>
              </w:rPr>
              <w:t>GULBENES NOVADA PAŠVALDĪBA</w:t>
            </w:r>
          </w:p>
        </w:tc>
      </w:tr>
      <w:tr w:rsidR="002925C1" w:rsidRPr="002925C1" w14:paraId="4A226A31" w14:textId="77777777" w:rsidTr="002925C1">
        <w:trPr>
          <w:jc w:val="center"/>
        </w:trPr>
        <w:tc>
          <w:tcPr>
            <w:tcW w:w="9339" w:type="dxa"/>
            <w:hideMark/>
          </w:tcPr>
          <w:p w14:paraId="117ED79D" w14:textId="77777777" w:rsidR="002925C1" w:rsidRPr="002925C1" w:rsidRDefault="002925C1" w:rsidP="002925C1">
            <w:pPr>
              <w:spacing w:after="0"/>
              <w:jc w:val="center"/>
              <w:rPr>
                <w:rFonts w:ascii="Times New Roman" w:hAnsi="Times New Roman"/>
                <w:sz w:val="24"/>
                <w:szCs w:val="24"/>
              </w:rPr>
            </w:pPr>
            <w:r w:rsidRPr="002925C1">
              <w:rPr>
                <w:rFonts w:ascii="Times New Roman" w:hAnsi="Times New Roman"/>
                <w:sz w:val="24"/>
                <w:szCs w:val="24"/>
              </w:rPr>
              <w:t>Reģ.nr. 90009116327</w:t>
            </w:r>
          </w:p>
        </w:tc>
      </w:tr>
      <w:tr w:rsidR="002925C1" w:rsidRPr="002925C1" w14:paraId="2392918E" w14:textId="77777777" w:rsidTr="002925C1">
        <w:trPr>
          <w:jc w:val="center"/>
        </w:trPr>
        <w:tc>
          <w:tcPr>
            <w:tcW w:w="9339" w:type="dxa"/>
            <w:hideMark/>
          </w:tcPr>
          <w:p w14:paraId="2550B092" w14:textId="77777777" w:rsidR="002925C1" w:rsidRPr="002925C1" w:rsidRDefault="002925C1" w:rsidP="002925C1">
            <w:pPr>
              <w:spacing w:after="0"/>
              <w:jc w:val="center"/>
              <w:rPr>
                <w:rFonts w:ascii="Times New Roman" w:hAnsi="Times New Roman"/>
                <w:sz w:val="24"/>
                <w:szCs w:val="24"/>
              </w:rPr>
            </w:pPr>
            <w:r w:rsidRPr="002925C1">
              <w:rPr>
                <w:rFonts w:ascii="Times New Roman" w:hAnsi="Times New Roman"/>
                <w:sz w:val="24"/>
                <w:szCs w:val="24"/>
              </w:rPr>
              <w:t>Ābeļu iela 2, Gulbene, Gulbenes nov., LV-4401</w:t>
            </w:r>
          </w:p>
        </w:tc>
      </w:tr>
      <w:tr w:rsidR="002925C1" w:rsidRPr="002925C1" w14:paraId="263B7576" w14:textId="77777777" w:rsidTr="002925C1">
        <w:trPr>
          <w:trHeight w:val="134"/>
          <w:jc w:val="center"/>
        </w:trPr>
        <w:tc>
          <w:tcPr>
            <w:tcW w:w="9339" w:type="dxa"/>
            <w:hideMark/>
          </w:tcPr>
          <w:p w14:paraId="48E6B71F" w14:textId="77777777" w:rsidR="002925C1" w:rsidRPr="002925C1" w:rsidRDefault="002925C1" w:rsidP="002925C1">
            <w:pPr>
              <w:pBdr>
                <w:bottom w:val="single" w:sz="12" w:space="1" w:color="auto"/>
              </w:pBdr>
              <w:spacing w:after="0"/>
              <w:jc w:val="center"/>
              <w:rPr>
                <w:rFonts w:ascii="Times New Roman" w:hAnsi="Times New Roman"/>
                <w:sz w:val="24"/>
                <w:szCs w:val="24"/>
              </w:rPr>
            </w:pPr>
            <w:r w:rsidRPr="002925C1">
              <w:rPr>
                <w:rFonts w:ascii="Times New Roman" w:hAnsi="Times New Roman"/>
                <w:sz w:val="24"/>
                <w:szCs w:val="24"/>
              </w:rPr>
              <w:t>Tālrunis 64497710, e-pasts: dome@gulbene.lv, www.gulbene.lv</w:t>
            </w:r>
          </w:p>
          <w:p w14:paraId="560C057D" w14:textId="77777777" w:rsidR="002925C1" w:rsidRPr="002925C1" w:rsidRDefault="002925C1" w:rsidP="002925C1">
            <w:pPr>
              <w:spacing w:after="0"/>
              <w:jc w:val="center"/>
              <w:rPr>
                <w:rFonts w:ascii="Times New Roman" w:hAnsi="Times New Roman"/>
                <w:sz w:val="24"/>
                <w:szCs w:val="24"/>
              </w:rPr>
            </w:pP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r w:rsidRPr="002925C1">
              <w:rPr>
                <w:rFonts w:ascii="Times New Roman" w:hAnsi="Times New Roman"/>
                <w:sz w:val="24"/>
                <w:szCs w:val="24"/>
              </w:rPr>
              <w:softHyphen/>
            </w:r>
          </w:p>
        </w:tc>
      </w:tr>
    </w:tbl>
    <w:p w14:paraId="5215FCAB" w14:textId="77777777" w:rsidR="002925C1" w:rsidRPr="002925C1" w:rsidRDefault="002925C1" w:rsidP="002925C1">
      <w:pPr>
        <w:spacing w:after="0"/>
        <w:jc w:val="center"/>
        <w:rPr>
          <w:rFonts w:ascii="Times New Roman" w:eastAsia="Times New Roman" w:hAnsi="Times New Roman"/>
          <w:sz w:val="24"/>
          <w:szCs w:val="24"/>
        </w:rPr>
      </w:pPr>
      <w:r w:rsidRPr="002925C1">
        <w:rPr>
          <w:rFonts w:ascii="Times New Roman" w:hAnsi="Times New Roman"/>
          <w:sz w:val="24"/>
          <w:szCs w:val="24"/>
        </w:rPr>
        <w:t>Gulbenē</w:t>
      </w:r>
    </w:p>
    <w:p w14:paraId="308B0CEE" w14:textId="77777777" w:rsidR="002925C1" w:rsidRPr="002925C1" w:rsidRDefault="002925C1" w:rsidP="002925C1">
      <w:pPr>
        <w:spacing w:after="0"/>
        <w:rPr>
          <w:rFonts w:ascii="Times New Roman" w:hAnsi="Times New Roman"/>
          <w:b/>
          <w:sz w:val="24"/>
          <w:szCs w:val="24"/>
        </w:rPr>
      </w:pPr>
    </w:p>
    <w:p w14:paraId="617BD403" w14:textId="77777777" w:rsidR="002925C1" w:rsidRPr="002925C1" w:rsidRDefault="002925C1" w:rsidP="002925C1">
      <w:pPr>
        <w:spacing w:after="0"/>
        <w:rPr>
          <w:rFonts w:ascii="Times New Roman" w:hAnsi="Times New Roman"/>
          <w:b/>
          <w:sz w:val="24"/>
          <w:szCs w:val="24"/>
        </w:rPr>
      </w:pPr>
      <w:r w:rsidRPr="002925C1">
        <w:rPr>
          <w:rFonts w:ascii="Times New Roman" w:hAnsi="Times New Roman"/>
          <w:b/>
          <w:sz w:val="24"/>
          <w:szCs w:val="24"/>
        </w:rPr>
        <w:t>2024.gada 27.jūnijā</w:t>
      </w:r>
      <w:r w:rsidRPr="002925C1">
        <w:rPr>
          <w:rFonts w:ascii="Times New Roman" w:hAnsi="Times New Roman"/>
          <w:b/>
          <w:sz w:val="24"/>
          <w:szCs w:val="24"/>
        </w:rPr>
        <w:tab/>
      </w:r>
      <w:r w:rsidRPr="002925C1">
        <w:rPr>
          <w:rFonts w:ascii="Times New Roman" w:hAnsi="Times New Roman"/>
          <w:b/>
          <w:sz w:val="24"/>
          <w:szCs w:val="24"/>
        </w:rPr>
        <w:tab/>
      </w:r>
      <w:r w:rsidRPr="002925C1">
        <w:rPr>
          <w:rFonts w:ascii="Times New Roman" w:hAnsi="Times New Roman"/>
          <w:b/>
          <w:sz w:val="24"/>
          <w:szCs w:val="24"/>
        </w:rPr>
        <w:tab/>
      </w:r>
      <w:r w:rsidRPr="002925C1">
        <w:rPr>
          <w:rFonts w:ascii="Times New Roman" w:hAnsi="Times New Roman"/>
          <w:b/>
          <w:sz w:val="24"/>
          <w:szCs w:val="24"/>
        </w:rPr>
        <w:tab/>
      </w:r>
      <w:r w:rsidRPr="002925C1">
        <w:rPr>
          <w:rFonts w:ascii="Times New Roman" w:hAnsi="Times New Roman"/>
          <w:b/>
          <w:sz w:val="24"/>
          <w:szCs w:val="24"/>
        </w:rPr>
        <w:tab/>
      </w:r>
      <w:r w:rsidRPr="002925C1">
        <w:rPr>
          <w:rFonts w:ascii="Times New Roman" w:hAnsi="Times New Roman"/>
          <w:b/>
          <w:sz w:val="24"/>
          <w:szCs w:val="24"/>
        </w:rPr>
        <w:tab/>
      </w:r>
      <w:r w:rsidRPr="002925C1">
        <w:rPr>
          <w:rFonts w:ascii="Times New Roman" w:hAnsi="Times New Roman"/>
          <w:b/>
          <w:sz w:val="24"/>
          <w:szCs w:val="24"/>
        </w:rPr>
        <w:tab/>
      </w:r>
      <w:r w:rsidRPr="002925C1">
        <w:rPr>
          <w:rFonts w:ascii="Times New Roman" w:hAnsi="Times New Roman"/>
          <w:b/>
          <w:sz w:val="24"/>
          <w:szCs w:val="24"/>
        </w:rPr>
        <w:tab/>
        <w:t xml:space="preserve">Nr. </w:t>
      </w:r>
      <w:r w:rsidRPr="002925C1">
        <w:rPr>
          <w:rFonts w:ascii="Times New Roman" w:hAnsi="Times New Roman"/>
          <w:b/>
          <w:bCs/>
          <w:sz w:val="24"/>
          <w:szCs w:val="24"/>
        </w:rPr>
        <w:t>GND/24/7-nolik</w:t>
      </w:r>
    </w:p>
    <w:p w14:paraId="668150DA" w14:textId="77777777" w:rsidR="002925C1" w:rsidRPr="002925C1" w:rsidRDefault="002925C1" w:rsidP="002925C1">
      <w:pPr>
        <w:spacing w:after="0"/>
        <w:ind w:left="6480" w:firstLine="720"/>
        <w:jc w:val="both"/>
        <w:rPr>
          <w:rFonts w:ascii="Times New Roman" w:hAnsi="Times New Roman"/>
          <w:sz w:val="24"/>
          <w:szCs w:val="24"/>
        </w:rPr>
      </w:pPr>
    </w:p>
    <w:p w14:paraId="0A07AC44" w14:textId="77777777" w:rsidR="002925C1" w:rsidRPr="002925C1" w:rsidRDefault="002925C1" w:rsidP="002925C1">
      <w:pPr>
        <w:spacing w:after="0" w:line="264" w:lineRule="auto"/>
        <w:jc w:val="center"/>
        <w:rPr>
          <w:rFonts w:ascii="Times New Roman" w:hAnsi="Times New Roman"/>
          <w:b/>
          <w:color w:val="000000"/>
          <w:sz w:val="24"/>
          <w:szCs w:val="24"/>
          <w:lang w:eastAsia="ar-SA"/>
        </w:rPr>
      </w:pPr>
      <w:proofErr w:type="spellStart"/>
      <w:r w:rsidRPr="002925C1">
        <w:rPr>
          <w:rFonts w:ascii="Times New Roman" w:hAnsi="Times New Roman"/>
          <w:b/>
          <w:color w:val="000000"/>
          <w:sz w:val="24"/>
          <w:szCs w:val="24"/>
          <w:lang w:eastAsia="ar-SA"/>
        </w:rPr>
        <w:t>Daukstu</w:t>
      </w:r>
      <w:proofErr w:type="spellEnd"/>
      <w:r w:rsidRPr="002925C1">
        <w:rPr>
          <w:rFonts w:ascii="Times New Roman" w:hAnsi="Times New Roman"/>
          <w:b/>
          <w:color w:val="000000"/>
          <w:sz w:val="24"/>
          <w:szCs w:val="24"/>
          <w:lang w:eastAsia="ar-SA"/>
        </w:rPr>
        <w:t>, Galgauskas, Jaungulbenes un Līgo pagastu apvienības pārvaldes nolikums</w:t>
      </w:r>
    </w:p>
    <w:p w14:paraId="636863D9" w14:textId="77777777" w:rsidR="002925C1" w:rsidRPr="002925C1" w:rsidRDefault="002925C1" w:rsidP="002925C1">
      <w:pPr>
        <w:spacing w:after="0" w:line="264" w:lineRule="auto"/>
        <w:jc w:val="center"/>
        <w:rPr>
          <w:rFonts w:ascii="Times New Roman" w:hAnsi="Times New Roman"/>
          <w:b/>
          <w:color w:val="000000"/>
          <w:sz w:val="24"/>
          <w:szCs w:val="24"/>
          <w:lang w:eastAsia="lv-LV"/>
        </w:rPr>
      </w:pPr>
    </w:p>
    <w:p w14:paraId="36CB700C" w14:textId="77777777" w:rsidR="002925C1" w:rsidRPr="002925C1" w:rsidRDefault="002925C1" w:rsidP="002925C1">
      <w:pPr>
        <w:spacing w:after="0" w:line="264" w:lineRule="auto"/>
        <w:jc w:val="right"/>
        <w:rPr>
          <w:rFonts w:ascii="Times New Roman" w:hAnsi="Times New Roman"/>
          <w:iCs/>
          <w:sz w:val="24"/>
          <w:szCs w:val="24"/>
        </w:rPr>
      </w:pPr>
      <w:r w:rsidRPr="002925C1">
        <w:rPr>
          <w:rFonts w:ascii="Times New Roman" w:hAnsi="Times New Roman"/>
          <w:iCs/>
          <w:sz w:val="24"/>
          <w:szCs w:val="24"/>
        </w:rPr>
        <w:t xml:space="preserve">Izdoti </w:t>
      </w:r>
      <w:r w:rsidRPr="002925C1">
        <w:rPr>
          <w:rStyle w:val="Izclums"/>
          <w:rFonts w:ascii="Times New Roman" w:hAnsi="Times New Roman"/>
          <w:i w:val="0"/>
          <w:iCs w:val="0"/>
          <w:sz w:val="24"/>
          <w:szCs w:val="24"/>
        </w:rPr>
        <w:t>saskaņā ar</w:t>
      </w:r>
      <w:r w:rsidRPr="002925C1">
        <w:rPr>
          <w:rStyle w:val="Izclums"/>
          <w:rFonts w:ascii="Times New Roman" w:hAnsi="Times New Roman"/>
          <w:sz w:val="24"/>
          <w:szCs w:val="24"/>
        </w:rPr>
        <w:t xml:space="preserve"> </w:t>
      </w:r>
      <w:r w:rsidRPr="002925C1">
        <w:rPr>
          <w:rFonts w:ascii="Times New Roman" w:hAnsi="Times New Roman"/>
          <w:iCs/>
          <w:sz w:val="24"/>
          <w:szCs w:val="24"/>
        </w:rPr>
        <w:t xml:space="preserve">Pašvaldību likuma </w:t>
      </w:r>
    </w:p>
    <w:p w14:paraId="35964BA2" w14:textId="77777777" w:rsidR="002925C1" w:rsidRPr="002925C1" w:rsidRDefault="002925C1" w:rsidP="002925C1">
      <w:pPr>
        <w:spacing w:after="0" w:line="264" w:lineRule="auto"/>
        <w:jc w:val="right"/>
        <w:rPr>
          <w:rFonts w:ascii="Times New Roman" w:hAnsi="Times New Roman"/>
          <w:iCs/>
          <w:sz w:val="24"/>
          <w:szCs w:val="24"/>
        </w:rPr>
      </w:pPr>
      <w:r w:rsidRPr="002925C1">
        <w:rPr>
          <w:rFonts w:ascii="Times New Roman" w:hAnsi="Times New Roman"/>
          <w:iCs/>
          <w:sz w:val="24"/>
          <w:szCs w:val="24"/>
        </w:rPr>
        <w:t xml:space="preserve">10.panta pirmās daļas 8.punktu un </w:t>
      </w:r>
    </w:p>
    <w:p w14:paraId="61E0666F" w14:textId="77777777" w:rsidR="002925C1" w:rsidRPr="002925C1" w:rsidRDefault="002925C1" w:rsidP="002925C1">
      <w:pPr>
        <w:spacing w:after="0" w:line="264" w:lineRule="auto"/>
        <w:jc w:val="right"/>
        <w:rPr>
          <w:rFonts w:ascii="Times New Roman" w:hAnsi="Times New Roman"/>
          <w:iCs/>
          <w:sz w:val="24"/>
          <w:szCs w:val="24"/>
        </w:rPr>
      </w:pPr>
      <w:r w:rsidRPr="002925C1">
        <w:rPr>
          <w:rFonts w:ascii="Times New Roman" w:hAnsi="Times New Roman"/>
          <w:iCs/>
          <w:sz w:val="24"/>
          <w:szCs w:val="24"/>
        </w:rPr>
        <w:t>Valsts pārvaldes iekārtas likuma 28.pantu</w:t>
      </w:r>
    </w:p>
    <w:p w14:paraId="78C68F55" w14:textId="77777777" w:rsidR="002925C1" w:rsidRPr="002925C1" w:rsidRDefault="002925C1" w:rsidP="002925C1">
      <w:pPr>
        <w:spacing w:after="0" w:line="264" w:lineRule="auto"/>
        <w:rPr>
          <w:rFonts w:ascii="Times New Roman" w:hAnsi="Times New Roman"/>
          <w:bCs/>
          <w:sz w:val="24"/>
          <w:szCs w:val="24"/>
        </w:rPr>
      </w:pPr>
    </w:p>
    <w:p w14:paraId="74759601" w14:textId="77777777" w:rsidR="002925C1" w:rsidRPr="002925C1" w:rsidRDefault="002925C1" w:rsidP="002925C1">
      <w:pPr>
        <w:numPr>
          <w:ilvl w:val="0"/>
          <w:numId w:val="3"/>
        </w:numPr>
        <w:tabs>
          <w:tab w:val="left" w:pos="284"/>
        </w:tabs>
        <w:spacing w:after="0" w:line="264" w:lineRule="auto"/>
        <w:ind w:left="0" w:firstLine="0"/>
        <w:contextualSpacing/>
        <w:jc w:val="center"/>
        <w:rPr>
          <w:rFonts w:ascii="Times New Roman" w:eastAsia="Times New Roman" w:hAnsi="Times New Roman"/>
          <w:b/>
          <w:bCs/>
          <w:sz w:val="24"/>
          <w:szCs w:val="24"/>
          <w:shd w:val="clear" w:color="auto" w:fill="FFFFFF"/>
        </w:rPr>
      </w:pPr>
      <w:r w:rsidRPr="002925C1">
        <w:rPr>
          <w:rFonts w:ascii="Times New Roman" w:hAnsi="Times New Roman"/>
          <w:b/>
          <w:bCs/>
          <w:sz w:val="24"/>
          <w:szCs w:val="24"/>
          <w:shd w:val="clear" w:color="auto" w:fill="FFFFFF"/>
        </w:rPr>
        <w:t>Vispārīgie jautājumi</w:t>
      </w:r>
    </w:p>
    <w:p w14:paraId="5E089461" w14:textId="77777777" w:rsidR="002925C1" w:rsidRPr="002925C1" w:rsidRDefault="002925C1" w:rsidP="002925C1">
      <w:pPr>
        <w:tabs>
          <w:tab w:val="left" w:pos="284"/>
        </w:tabs>
        <w:spacing w:after="0" w:line="264" w:lineRule="auto"/>
        <w:rPr>
          <w:rFonts w:ascii="Times New Roman" w:hAnsi="Times New Roman"/>
          <w:b/>
          <w:bCs/>
          <w:sz w:val="24"/>
          <w:szCs w:val="24"/>
          <w:shd w:val="clear" w:color="auto" w:fill="FFFFFF"/>
        </w:rPr>
      </w:pPr>
    </w:p>
    <w:p w14:paraId="0A313C5C"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proofErr w:type="spellStart"/>
      <w:r w:rsidRPr="002925C1">
        <w:rPr>
          <w:rFonts w:ascii="Times New Roman" w:hAnsi="Times New Roman"/>
          <w:sz w:val="24"/>
          <w:szCs w:val="24"/>
        </w:rPr>
        <w:t>Daukstu</w:t>
      </w:r>
      <w:proofErr w:type="spellEnd"/>
      <w:r w:rsidRPr="002925C1">
        <w:rPr>
          <w:rFonts w:ascii="Times New Roman" w:hAnsi="Times New Roman"/>
          <w:sz w:val="24"/>
          <w:szCs w:val="24"/>
        </w:rPr>
        <w:t xml:space="preserve">, Galgauskas, Jaungulbenes un Līgo pagastu apvienības pārvalde (turpmāk – Pārvalde) ir Gulbenes novada pašvaldības domes (turpmāk – Dome) izveidota Gulbenes novada pašvaldības (turpmāk – Pašvaldība) iestāde, kas </w:t>
      </w:r>
      <w:proofErr w:type="spellStart"/>
      <w:r w:rsidRPr="002925C1">
        <w:rPr>
          <w:rFonts w:ascii="Times New Roman" w:hAnsi="Times New Roman"/>
          <w:sz w:val="24"/>
          <w:szCs w:val="24"/>
        </w:rPr>
        <w:t>Daukstu</w:t>
      </w:r>
      <w:proofErr w:type="spellEnd"/>
      <w:r w:rsidRPr="002925C1">
        <w:rPr>
          <w:rFonts w:ascii="Times New Roman" w:hAnsi="Times New Roman"/>
          <w:sz w:val="24"/>
          <w:szCs w:val="24"/>
        </w:rPr>
        <w:t xml:space="preserve">, Galgauskas, Jaungulbenes un Līgo pagastu administratīvajā teritorijā nodrošina </w:t>
      </w:r>
      <w:bookmarkStart w:id="0" w:name="_Hlk169008967"/>
      <w:r w:rsidRPr="002925C1">
        <w:rPr>
          <w:rFonts w:ascii="Times New Roman" w:hAnsi="Times New Roman"/>
          <w:sz w:val="24"/>
          <w:szCs w:val="24"/>
        </w:rPr>
        <w:t xml:space="preserve">Pašvaldības sniegto pakalpojumu </w:t>
      </w:r>
      <w:bookmarkEnd w:id="0"/>
    </w:p>
    <w:p w14:paraId="1DE55736"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 darbojas saskaņā ar normatīvo aktu prasībām, šo nolikumu, Domes lēmumiem, Domes priekšsēdētāja, Domes priekšsēdētāja vietnieka un Pašvaldības izpilddirektora rīkojumiem.</w:t>
      </w:r>
    </w:p>
    <w:p w14:paraId="024F7888"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darbības tiesiskuma un lietderības kontroli īsteno Pašvaldības izpilddirektors.</w:t>
      </w:r>
    </w:p>
    <w:p w14:paraId="3DCF9894"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 iekšējā un ārējā sarakstē izmanto Pašvaldības apstiprinātu parauga veidlapu.</w:t>
      </w:r>
    </w:p>
    <w:p w14:paraId="601D2ED2"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grāmatvedības uzskaiti nodrošina Gulbenes novada Centrālā pārvalde. Pārvalde rīkojas ar piešķirtajiem finanšu līdzekļiem atbilstoši budžetā apstiprinātajam finansējumam.</w:t>
      </w:r>
    </w:p>
    <w:p w14:paraId="5A9A22F3"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Pārvaldei ir šādas struktūrvienības:</w:t>
      </w:r>
    </w:p>
    <w:p w14:paraId="663BBD5C" w14:textId="77777777" w:rsidR="002925C1" w:rsidRPr="002925C1" w:rsidRDefault="002925C1" w:rsidP="002925C1">
      <w:pPr>
        <w:numPr>
          <w:ilvl w:val="1"/>
          <w:numId w:val="4"/>
        </w:numPr>
        <w:spacing w:after="0" w:line="360" w:lineRule="auto"/>
        <w:ind w:left="0" w:firstLine="567"/>
        <w:jc w:val="both"/>
        <w:rPr>
          <w:rFonts w:ascii="Times New Roman" w:hAnsi="Times New Roman"/>
          <w:sz w:val="24"/>
          <w:szCs w:val="24"/>
        </w:rPr>
      </w:pPr>
      <w:proofErr w:type="spellStart"/>
      <w:r w:rsidRPr="002925C1">
        <w:rPr>
          <w:rFonts w:ascii="Times New Roman" w:hAnsi="Times New Roman"/>
          <w:sz w:val="24"/>
          <w:szCs w:val="24"/>
        </w:rPr>
        <w:t>Daukstu</w:t>
      </w:r>
      <w:proofErr w:type="spellEnd"/>
      <w:r w:rsidRPr="002925C1">
        <w:rPr>
          <w:rFonts w:ascii="Times New Roman" w:hAnsi="Times New Roman"/>
          <w:sz w:val="24"/>
          <w:szCs w:val="24"/>
        </w:rPr>
        <w:t xml:space="preserve"> feldšeru – vecmāšu punkts;</w:t>
      </w:r>
    </w:p>
    <w:p w14:paraId="1CDC60A5" w14:textId="77777777" w:rsidR="002925C1" w:rsidRPr="002925C1" w:rsidRDefault="002925C1" w:rsidP="002925C1">
      <w:pPr>
        <w:numPr>
          <w:ilvl w:val="1"/>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Staru feldšeru – vecmāšu punkts;</w:t>
      </w:r>
    </w:p>
    <w:p w14:paraId="4D7454D6" w14:textId="77777777" w:rsidR="002925C1" w:rsidRPr="002925C1" w:rsidRDefault="002925C1" w:rsidP="002925C1">
      <w:pPr>
        <w:numPr>
          <w:ilvl w:val="1"/>
          <w:numId w:val="4"/>
        </w:numPr>
        <w:spacing w:after="0" w:line="360" w:lineRule="auto"/>
        <w:ind w:left="0" w:firstLine="567"/>
        <w:jc w:val="both"/>
        <w:rPr>
          <w:rFonts w:ascii="Times New Roman" w:hAnsi="Times New Roman"/>
          <w:sz w:val="24"/>
          <w:szCs w:val="24"/>
        </w:rPr>
      </w:pPr>
      <w:proofErr w:type="spellStart"/>
      <w:r w:rsidRPr="002925C1">
        <w:rPr>
          <w:rFonts w:ascii="Times New Roman" w:hAnsi="Times New Roman"/>
          <w:sz w:val="24"/>
          <w:szCs w:val="24"/>
        </w:rPr>
        <w:t>Krapas</w:t>
      </w:r>
      <w:proofErr w:type="spellEnd"/>
      <w:r w:rsidRPr="002925C1">
        <w:rPr>
          <w:rFonts w:ascii="Times New Roman" w:hAnsi="Times New Roman"/>
          <w:sz w:val="24"/>
          <w:szCs w:val="24"/>
        </w:rPr>
        <w:t xml:space="preserve"> sociālo pakalpojumu punkts;</w:t>
      </w:r>
    </w:p>
    <w:p w14:paraId="02E766BE" w14:textId="77777777" w:rsidR="002925C1" w:rsidRPr="002925C1" w:rsidRDefault="002925C1" w:rsidP="002925C1">
      <w:pPr>
        <w:numPr>
          <w:ilvl w:val="1"/>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Galgauskas feldšeru – vecmāšu punkts.</w:t>
      </w:r>
    </w:p>
    <w:p w14:paraId="025D4811"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juridiskā adrese: “</w:t>
      </w:r>
      <w:proofErr w:type="spellStart"/>
      <w:r w:rsidRPr="002925C1">
        <w:rPr>
          <w:rFonts w:ascii="Times New Roman" w:hAnsi="Times New Roman"/>
          <w:sz w:val="24"/>
          <w:szCs w:val="24"/>
        </w:rPr>
        <w:t>Gulbīts</w:t>
      </w:r>
      <w:proofErr w:type="spellEnd"/>
      <w:r w:rsidRPr="002925C1">
        <w:rPr>
          <w:rFonts w:ascii="Times New Roman" w:hAnsi="Times New Roman"/>
          <w:sz w:val="24"/>
          <w:szCs w:val="24"/>
        </w:rPr>
        <w:t>”, Gulbītis, Jaungulbenes pagasts, Gulbenes novads, LV-4420.</w:t>
      </w:r>
    </w:p>
    <w:p w14:paraId="4FA25AC4" w14:textId="77777777" w:rsidR="002925C1" w:rsidRPr="002925C1" w:rsidRDefault="002925C1" w:rsidP="002925C1">
      <w:pPr>
        <w:spacing w:after="0" w:line="264" w:lineRule="auto"/>
        <w:jc w:val="center"/>
        <w:rPr>
          <w:rFonts w:ascii="Times New Roman" w:hAnsi="Times New Roman"/>
          <w:b/>
          <w:bCs/>
          <w:sz w:val="24"/>
          <w:szCs w:val="24"/>
        </w:rPr>
      </w:pPr>
      <w:r w:rsidRPr="002925C1">
        <w:rPr>
          <w:rFonts w:ascii="Times New Roman" w:hAnsi="Times New Roman"/>
          <w:b/>
          <w:bCs/>
          <w:sz w:val="24"/>
          <w:szCs w:val="24"/>
        </w:rPr>
        <w:lastRenderedPageBreak/>
        <w:t>II. Pārvaldes kompetence</w:t>
      </w:r>
    </w:p>
    <w:p w14:paraId="2280F096" w14:textId="77777777" w:rsidR="002925C1" w:rsidRPr="002925C1" w:rsidRDefault="002925C1" w:rsidP="002925C1">
      <w:pPr>
        <w:spacing w:after="0" w:line="264" w:lineRule="auto"/>
        <w:jc w:val="both"/>
        <w:rPr>
          <w:rFonts w:ascii="Times New Roman" w:hAnsi="Times New Roman"/>
          <w:sz w:val="24"/>
          <w:szCs w:val="24"/>
        </w:rPr>
      </w:pPr>
    </w:p>
    <w:p w14:paraId="479A5F17" w14:textId="77777777" w:rsidR="002925C1" w:rsidRPr="002925C1" w:rsidRDefault="002925C1" w:rsidP="002925C1">
      <w:pPr>
        <w:numPr>
          <w:ilvl w:val="0"/>
          <w:numId w:val="4"/>
        </w:numPr>
        <w:tabs>
          <w:tab w:val="left" w:pos="426"/>
        </w:tabs>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Pārvaldei tās darbības administratīvajā teritorijā ir šādi uzdevumi:</w:t>
      </w:r>
    </w:p>
    <w:p w14:paraId="083EE2D4"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 xml:space="preserve">nodrošināt </w:t>
      </w:r>
      <w:r w:rsidRPr="002925C1">
        <w:rPr>
          <w:rFonts w:ascii="Times New Roman" w:hAnsi="Times New Roman"/>
          <w:iCs/>
          <w:sz w:val="24"/>
          <w:szCs w:val="24"/>
        </w:rPr>
        <w:t>Pašvaldību</w:t>
      </w:r>
      <w:r w:rsidRPr="002925C1">
        <w:rPr>
          <w:rFonts w:ascii="Times New Roman" w:hAnsi="Times New Roman"/>
          <w:sz w:val="24"/>
          <w:szCs w:val="24"/>
        </w:rPr>
        <w:t xml:space="preserve"> likumā, citos normatīvajos aktos un domes lēmumos noteikto prasību izpildi, kā arī Pašvaldības sniegto pakalpojumu pieejamību iedzīvotājiem;</w:t>
      </w:r>
    </w:p>
    <w:p w14:paraId="6F90A0F3"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plānot un rīkoties ar budžeta līdzekļiem saskaņā ar apstiprināto budžeta tāmi;</w:t>
      </w:r>
    </w:p>
    <w:p w14:paraId="1A7B847D"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veikt Pārvaldes pārziņā nodotās kustamās mantas pārvaldīšanu;</w:t>
      </w:r>
    </w:p>
    <w:p w14:paraId="0F966CC8"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 xml:space="preserve">nodrošināt Pašvaldībai piederošā un piekrītošā nekustamā īpašuma pārvaldīšanu un apsaimniekošanu; </w:t>
      </w:r>
    </w:p>
    <w:p w14:paraId="18D7DF12"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sniegt atbalstu Pašvaldības kustamā un nekustamā īpašuma atsavināšanas procesa organizēšanā;</w:t>
      </w:r>
    </w:p>
    <w:p w14:paraId="2C9561AC"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pieņemt valsts noteiktos maksājumus, kuru iekasēšana ir uzdota Pašvaldībai, kā arī Pašvaldības noteiktos maksājumus, tajā skaitā maksājumus par Pašvaldības sniegtajiem pakalpojumiem;</w:t>
      </w:r>
    </w:p>
    <w:p w14:paraId="79D0DCCC"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piedalīties civilās aizsardzības pasākumu nodrošināšanā un katastrofu seku novēršanā;</w:t>
      </w:r>
    </w:p>
    <w:p w14:paraId="5CB36BBA"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piedalīties teritorijas attīstības plānošanā un pilnveidošanā;</w:t>
      </w:r>
    </w:p>
    <w:p w14:paraId="6A38B4E1"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veikt fizisko personu dzīvesvietas deklarēšanu saskaņā ar normatīvo aktu prasībām;</w:t>
      </w:r>
    </w:p>
    <w:p w14:paraId="1C8014AD"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izsniegt atļaujas ielu tirdzniecībai;</w:t>
      </w:r>
    </w:p>
    <w:p w14:paraId="78A5EAC4"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slēgt nekustamā īpašuma nomas un īres līgumus normatīvajos aktos noteiktajā kārtībā un kontrolēt noslēgto līgumu saistību izpildi;</w:t>
      </w:r>
    </w:p>
    <w:p w14:paraId="102C4AB5"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 xml:space="preserve">slēgt nekustamā īpašuma apsaimniekošanas līgumus, ja </w:t>
      </w:r>
      <w:proofErr w:type="spellStart"/>
      <w:r w:rsidRPr="002925C1">
        <w:rPr>
          <w:rFonts w:ascii="Times New Roman" w:hAnsi="Times New Roman"/>
          <w:sz w:val="24"/>
          <w:szCs w:val="24"/>
        </w:rPr>
        <w:t>apsaimniekotājs</w:t>
      </w:r>
      <w:proofErr w:type="spellEnd"/>
      <w:r w:rsidRPr="002925C1">
        <w:rPr>
          <w:rFonts w:ascii="Times New Roman" w:hAnsi="Times New Roman"/>
          <w:sz w:val="24"/>
          <w:szCs w:val="24"/>
        </w:rPr>
        <w:t xml:space="preserve"> ir Pārvalde, un kontrolēt noslēgto līgumu saistību izpildi;</w:t>
      </w:r>
    </w:p>
    <w:p w14:paraId="0E3AABA4"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slēgt līgumus par komunālajiem pakalpojumiem, kurus nodrošina Pašvaldība, un kontrolēt noslēgto līgumu saistību izpildi;</w:t>
      </w:r>
    </w:p>
    <w:p w14:paraId="7BD77AA8"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slēgt līgumus, kas saistīti ar Pārvaldes darbības nodrošināšanu un uzdevumu izpildi apstiprinātā budžeta ietvaros, kā arī kontrolēt noslēgto līgumu saistību izpildi;</w:t>
      </w:r>
    </w:p>
    <w:p w14:paraId="14897532"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ierosināt īres, apsaimniekošanas maksas, komunālo maksājumu un citu parādu piedziņas lietas, kā arī sniegt attiecīgajai Pašvaldības iestādei informāciju un parādu piedziņu pamatojošos dokumentus;</w:t>
      </w:r>
    </w:p>
    <w:p w14:paraId="7861C3DF"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nodrošināt Pašvaldības kompetencē esošo izziņu izsniegšanu un sniegt informāciju par Pašvaldības kompetences jautājumiem, kā arī nodrošināt pieejamību informācijai par Domes pieņemtajiem lēmumiem;</w:t>
      </w:r>
    </w:p>
    <w:p w14:paraId="59A43181"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veicināt privātpersonu iesaistīšanos Pašvaldības autonomo funkciju izpildei un jautājumu risināšanai;</w:t>
      </w:r>
    </w:p>
    <w:p w14:paraId="0B0C067F"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pieņemt iesniegumus, sūdzības un priekšlikumus no privātpersonām un organizēt atbildes sagatavošanu iesniedzējiem;</w:t>
      </w:r>
    </w:p>
    <w:p w14:paraId="6761E770"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lastRenderedPageBreak/>
        <w:t>sadarboties ar citām valsts un Pašvaldības iestādēm un institūcijām Pašvaldības funkciju izpildes nodrošināšanai;</w:t>
      </w:r>
    </w:p>
    <w:p w14:paraId="31F8A175"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pārstāvēt Pārvaldi valsts pārvaldes institūcijās, tiesās un attiecībās ar privātpersonām;</w:t>
      </w:r>
    </w:p>
    <w:p w14:paraId="2A56E351"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 xml:space="preserve">nodrošināt informācijas apriti starp Pārvaldi un citām Pašvaldības institūcijām; </w:t>
      </w:r>
    </w:p>
    <w:p w14:paraId="625B5DC9"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nodrošināt Pārvaldes pārstāvību un piedalīties Pašvaldības organizētajos, izglītības, kultūras un sporta pasākumos;</w:t>
      </w:r>
    </w:p>
    <w:p w14:paraId="6629CD2C"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veikt citus uzdevumus atbilstoši Pārvaldes kompetencei, Domes lēmumiem, Domes priekšsēdētāja, viņa vietnieka vai izpilddirektora rīkojumiem.</w:t>
      </w:r>
    </w:p>
    <w:p w14:paraId="6CB0F310" w14:textId="77777777" w:rsidR="002925C1" w:rsidRPr="002925C1" w:rsidRDefault="002925C1" w:rsidP="002925C1">
      <w:pPr>
        <w:numPr>
          <w:ilvl w:val="0"/>
          <w:numId w:val="5"/>
        </w:numPr>
        <w:tabs>
          <w:tab w:val="left" w:pos="426"/>
        </w:tabs>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Pārvaldei ir šādas tiesības:</w:t>
      </w:r>
    </w:p>
    <w:p w14:paraId="5B69A419"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pieprasīt un saņemt no Pašvaldības iestādēm, institūcijām un kapitālsabiedrībām, citu valsts un pašvaldību institūcijām, kā arī privātpersonām Pārvaldes uzdevumu izpildei nepieciešamo informāciju un dokumentus;</w:t>
      </w:r>
    </w:p>
    <w:p w14:paraId="7EC93383"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sagatavot un piedalīties jautājumu izskatīšanā Pašvaldības iestādēs, tai skaitā normatīvo aktu un lēmuma sagatavošanā;</w:t>
      </w:r>
    </w:p>
    <w:p w14:paraId="07CA2008"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pastāvīgi lemt par Pārvaldes kompetencē esošajiem jautājumiem un veikt darbības, kas nodrošina Pārvaldes noteikto uzdevumu izpildi;</w:t>
      </w:r>
    </w:p>
    <w:p w14:paraId="703B74B2"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iesniegt Domes priekšsēdētājam, viņa vietniekam vai izpilddirektoram ierosinājumus Pārvaldes darba uzlabošanai un sniegto pakalpojumu kvalitātes paaugstināšanai;</w:t>
      </w:r>
    </w:p>
    <w:p w14:paraId="33F8CDCC"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īstenot citas normatīvajos aktos noteiktās tiesības.</w:t>
      </w:r>
    </w:p>
    <w:p w14:paraId="6AFBCBC5" w14:textId="77777777" w:rsidR="002925C1" w:rsidRPr="002925C1" w:rsidRDefault="002925C1" w:rsidP="002925C1">
      <w:pPr>
        <w:pStyle w:val="Sarakstarindkopa"/>
        <w:widowControl w:val="0"/>
        <w:numPr>
          <w:ilvl w:val="0"/>
          <w:numId w:val="5"/>
        </w:numPr>
        <w:tabs>
          <w:tab w:val="left" w:pos="426"/>
        </w:tabs>
        <w:suppressAutoHyphens/>
        <w:autoSpaceDN w:val="0"/>
        <w:spacing w:after="0" w:line="360" w:lineRule="auto"/>
        <w:ind w:left="0" w:firstLine="567"/>
        <w:jc w:val="both"/>
        <w:rPr>
          <w:rFonts w:ascii="Times New Roman" w:eastAsia="Calibri" w:hAnsi="Times New Roman" w:cs="Times New Roman"/>
          <w:sz w:val="24"/>
          <w:szCs w:val="24"/>
        </w:rPr>
      </w:pPr>
      <w:r w:rsidRPr="002925C1">
        <w:rPr>
          <w:rFonts w:ascii="Times New Roman" w:hAnsi="Times New Roman" w:cs="Times New Roman"/>
          <w:sz w:val="24"/>
          <w:szCs w:val="24"/>
        </w:rPr>
        <w:t>Pārvaldei ir šādi pienākumi:</w:t>
      </w:r>
    </w:p>
    <w:p w14:paraId="58C53B67"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nodrošināt šajā nolikumā noteikto uzdevumu kvalitatīvu un savlaicīgu izpildi;</w:t>
      </w:r>
    </w:p>
    <w:p w14:paraId="2184BB8E"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atbilstoši Pašvaldībā noteiktajā kārtībā izstrādāt un iesniegt Pārvaldes budžeta pieprasījumu;</w:t>
      </w:r>
    </w:p>
    <w:p w14:paraId="7C1C07F4"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atbilstoši apstiprinātajam Pārvaldes budžetam racionāli un lietderīgi izlietot Pašvaldības finanšu līdzekļus, apsaimniekot Pašvaldības kustamo mantu un nekustamo īpašumu, nodrošinot Pārvaldei noteikto uzdevumu izpildi;</w:t>
      </w:r>
    </w:p>
    <w:p w14:paraId="5A6A25E2"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piedalīties Domes pastāvīgo komiteju un Domes sēdēs, kā arī Pašvaldības komisiju un darba grupu sanāksmēs, ja tas skar Pārvaldes darbību;</w:t>
      </w:r>
    </w:p>
    <w:p w14:paraId="353C2DE3"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kompetences ietvaros piedalīties tiesību aktu (saistošo noteikumu, iekšējo un ārējo normatīvo aktu, lēmumu u.c.) sagatavošanā, kuru izdošana ir Pašvaldības kompetencē;</w:t>
      </w:r>
    </w:p>
    <w:p w14:paraId="60B92EAF"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kompetences ietvaros normatīvajos aktos noteiktajā kārtībā sagatavot lēmumprojektus iesniegšanai izskatīšanai domes pastāvīgajās komitejās un Domes sēdēs, kā arī Pašvaldības komisijās;</w:t>
      </w:r>
    </w:p>
    <w:p w14:paraId="3B40EBE2"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lastRenderedPageBreak/>
        <w:t>nodrošināt dokumentu sagatavošanu, noformēšanu, apriti, kā arī uzglabāšanu atbilstoši normatīvajos aktos noteiktajām dokumentu pārvaldības un arhīva prasībām;</w:t>
      </w:r>
    </w:p>
    <w:p w14:paraId="44A5FDB1"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izpildīt citus normatīvajos aktos noteiktos pienākumus atbilstoši Pārvaldes kompetencei.</w:t>
      </w:r>
    </w:p>
    <w:p w14:paraId="2F0238CF" w14:textId="77777777" w:rsidR="002925C1" w:rsidRPr="002925C1" w:rsidRDefault="002925C1" w:rsidP="002925C1">
      <w:pPr>
        <w:pStyle w:val="Sarakstarindkopa"/>
        <w:spacing w:after="0" w:line="264" w:lineRule="auto"/>
        <w:ind w:left="0"/>
        <w:jc w:val="center"/>
        <w:rPr>
          <w:rFonts w:ascii="Times New Roman" w:eastAsia="Calibri" w:hAnsi="Times New Roman" w:cs="Times New Roman"/>
          <w:b/>
          <w:bCs/>
          <w:sz w:val="24"/>
          <w:szCs w:val="24"/>
        </w:rPr>
      </w:pPr>
      <w:r w:rsidRPr="002925C1">
        <w:rPr>
          <w:rFonts w:ascii="Times New Roman" w:hAnsi="Times New Roman" w:cs="Times New Roman"/>
          <w:b/>
          <w:bCs/>
          <w:sz w:val="24"/>
          <w:szCs w:val="24"/>
        </w:rPr>
        <w:t>III. Pārvaldes struktūra un darba organizācija</w:t>
      </w:r>
    </w:p>
    <w:p w14:paraId="034A17F2" w14:textId="77777777" w:rsidR="002925C1" w:rsidRPr="002925C1" w:rsidRDefault="002925C1" w:rsidP="002925C1">
      <w:pPr>
        <w:spacing w:after="0" w:line="264" w:lineRule="auto"/>
        <w:jc w:val="both"/>
        <w:rPr>
          <w:rFonts w:ascii="Times New Roman" w:hAnsi="Times New Roman"/>
          <w:color w:val="FF0000"/>
          <w:sz w:val="24"/>
          <w:szCs w:val="24"/>
        </w:rPr>
      </w:pPr>
    </w:p>
    <w:p w14:paraId="4C8561F9" w14:textId="77777777" w:rsidR="002925C1" w:rsidRPr="002925C1" w:rsidRDefault="002925C1" w:rsidP="002925C1">
      <w:pPr>
        <w:numPr>
          <w:ilvl w:val="0"/>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darbu, nodrošinot tā nepārtrauktību, lietderību un tiesiskumu, organizē Pārvaldes vadītājs, kurš rīkojas atbilstoši normatīvo aktu un šī nolikuma prasībām, kā arī saskaņā ar darba līgumu un amata aprakstu.</w:t>
      </w:r>
    </w:p>
    <w:p w14:paraId="340C7D1B" w14:textId="77777777" w:rsidR="002925C1" w:rsidRPr="002925C1" w:rsidRDefault="002925C1" w:rsidP="002925C1">
      <w:pPr>
        <w:numPr>
          <w:ilvl w:val="0"/>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vadītājs savas kompetences ietvaros saskaņā ar Pašvaldības izpilddirektora apstiprinātu amata aprakstu un darba līgumu atbilstoši šī nolikuma prasībām:</w:t>
      </w:r>
    </w:p>
    <w:p w14:paraId="5E2831A6"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plāno un organizē Pārvaldes darbību, nosaka veicamos uzdevumus un kontrolē to izpildi;</w:t>
      </w:r>
    </w:p>
    <w:p w14:paraId="47059A07"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3CF2C786"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nodrošina Pārvaldes darbību reglamentējošo dokumentu izstrādi;</w:t>
      </w:r>
    </w:p>
    <w:p w14:paraId="48DD365F"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pieņem darbā un atbrīvo no darba Pārvaldes darbiniekus, izstrādā Pārvaldes darbinieku amata aprakstus, nosakot darbinieku atbildību, pienākumus un tiesības;</w:t>
      </w:r>
    </w:p>
    <w:p w14:paraId="697BBA6B"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pārstāv Pārvaldi valsts iestādēs un institūcijās, kā arī attiecībās ar privātpersonām;</w:t>
      </w:r>
    </w:p>
    <w:p w14:paraId="4AAB87E4"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pēc Domes priekšsēdētāja, viņa vietnieka vai Pašvaldības izpilddirektora pieprasījuma sniedz informāciju par Pārvaldes darbību un citiem ar to saistītajiem jautājumiem;</w:t>
      </w:r>
    </w:p>
    <w:p w14:paraId="31891AAF"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atbild par Pārvaldē sniegto Pašvaldības pakalpojumu un informācijas pieejamību, kā arī organizē iedzīvotāju pieņemšanu;</w:t>
      </w:r>
    </w:p>
    <w:p w14:paraId="73D171C7" w14:textId="77777777" w:rsidR="002925C1" w:rsidRPr="002925C1" w:rsidRDefault="002925C1" w:rsidP="002925C1">
      <w:pPr>
        <w:numPr>
          <w:ilvl w:val="1"/>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veic citus pienākumus saskaņā ar normatīvo aktu prasībām, Domes lēmumiem, Domes priekšsēdētāja, viņa vietnieka vai Pašvaldības izpilddirektora rīkojumiem.</w:t>
      </w:r>
    </w:p>
    <w:p w14:paraId="4506E710" w14:textId="77777777" w:rsidR="002925C1" w:rsidRPr="002925C1" w:rsidRDefault="002925C1" w:rsidP="002925C1">
      <w:pPr>
        <w:widowControl w:val="0"/>
        <w:numPr>
          <w:ilvl w:val="0"/>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vadītāju ieceļ amatā un atbrīvo no amata Dome. Pamatojoties uz Domes lēmumu, Pārvaldes vadītāju pieņem darbā un atbrīvo no darba Pašvaldības izpilddirektors.</w:t>
      </w:r>
    </w:p>
    <w:p w14:paraId="34DB2FBF" w14:textId="77777777" w:rsidR="002925C1" w:rsidRPr="002925C1" w:rsidRDefault="002925C1" w:rsidP="002925C1">
      <w:pPr>
        <w:widowControl w:val="0"/>
        <w:numPr>
          <w:ilvl w:val="0"/>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vadītāju viņa prombūtnes laikā aizvieto ar Pašvaldības izpilddirektora rīkojumu noteikts Pārvaldes vadītāja pienākumu izpildītājs.</w:t>
      </w:r>
    </w:p>
    <w:p w14:paraId="57C3918B" w14:textId="77777777" w:rsidR="002925C1" w:rsidRPr="002925C1" w:rsidRDefault="002925C1" w:rsidP="002925C1">
      <w:pPr>
        <w:widowControl w:val="0"/>
        <w:numPr>
          <w:ilvl w:val="0"/>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vadītāja interešu konflikta gadījumā dokumentus Pārvaldes vārdā paraksta Pašvaldības izpilddirektors.</w:t>
      </w:r>
    </w:p>
    <w:p w14:paraId="04B37590" w14:textId="77777777" w:rsidR="002925C1" w:rsidRPr="002925C1" w:rsidRDefault="002925C1" w:rsidP="002925C1">
      <w:pPr>
        <w:spacing w:after="0" w:line="264" w:lineRule="auto"/>
        <w:jc w:val="center"/>
        <w:rPr>
          <w:rFonts w:ascii="Times New Roman" w:hAnsi="Times New Roman"/>
          <w:b/>
          <w:bCs/>
          <w:sz w:val="24"/>
          <w:szCs w:val="24"/>
        </w:rPr>
      </w:pPr>
    </w:p>
    <w:p w14:paraId="73B1D6A6" w14:textId="77777777" w:rsidR="002925C1" w:rsidRPr="002925C1" w:rsidRDefault="002925C1" w:rsidP="002925C1">
      <w:pPr>
        <w:spacing w:after="0" w:line="264" w:lineRule="auto"/>
        <w:jc w:val="center"/>
        <w:rPr>
          <w:rFonts w:ascii="Times New Roman" w:hAnsi="Times New Roman"/>
          <w:b/>
          <w:bCs/>
          <w:sz w:val="24"/>
          <w:szCs w:val="24"/>
        </w:rPr>
      </w:pPr>
      <w:r w:rsidRPr="002925C1">
        <w:rPr>
          <w:rFonts w:ascii="Times New Roman" w:hAnsi="Times New Roman"/>
          <w:b/>
          <w:bCs/>
          <w:sz w:val="24"/>
          <w:szCs w:val="24"/>
        </w:rPr>
        <w:t xml:space="preserve">IV. Pārvaldes darbības tiesiskuma nodrošināšanas mehānisms un </w:t>
      </w:r>
    </w:p>
    <w:p w14:paraId="08848722" w14:textId="77777777" w:rsidR="002925C1" w:rsidRPr="002925C1" w:rsidRDefault="002925C1" w:rsidP="002925C1">
      <w:pPr>
        <w:spacing w:after="0" w:line="264" w:lineRule="auto"/>
        <w:jc w:val="center"/>
        <w:rPr>
          <w:rFonts w:ascii="Times New Roman" w:hAnsi="Times New Roman"/>
          <w:b/>
          <w:bCs/>
          <w:sz w:val="24"/>
          <w:szCs w:val="24"/>
        </w:rPr>
      </w:pPr>
      <w:r w:rsidRPr="002925C1">
        <w:rPr>
          <w:rFonts w:ascii="Times New Roman" w:hAnsi="Times New Roman"/>
          <w:b/>
          <w:bCs/>
          <w:sz w:val="24"/>
          <w:szCs w:val="24"/>
        </w:rPr>
        <w:t>pārskati par darbību</w:t>
      </w:r>
    </w:p>
    <w:p w14:paraId="5F40DB52" w14:textId="77777777" w:rsidR="002925C1" w:rsidRPr="002925C1" w:rsidRDefault="002925C1" w:rsidP="002925C1">
      <w:pPr>
        <w:spacing w:after="0" w:line="264" w:lineRule="auto"/>
        <w:jc w:val="center"/>
        <w:rPr>
          <w:rFonts w:ascii="Times New Roman" w:hAnsi="Times New Roman"/>
          <w:b/>
          <w:bCs/>
          <w:sz w:val="24"/>
          <w:szCs w:val="24"/>
        </w:rPr>
      </w:pPr>
    </w:p>
    <w:p w14:paraId="562ACCED" w14:textId="77777777" w:rsidR="002925C1" w:rsidRPr="002925C1" w:rsidRDefault="002925C1" w:rsidP="002925C1">
      <w:pPr>
        <w:numPr>
          <w:ilvl w:val="0"/>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darbības tiesiskumu nodrošina Pārvaldes vadītājs, kurš ir atbildīgs par  Pašvaldības iekšējās kontroles sistēmas ievērošanu.</w:t>
      </w:r>
    </w:p>
    <w:p w14:paraId="43048EC4" w14:textId="77777777" w:rsidR="002925C1" w:rsidRPr="002925C1" w:rsidRDefault="002925C1" w:rsidP="002925C1">
      <w:pPr>
        <w:numPr>
          <w:ilvl w:val="0"/>
          <w:numId w:val="5"/>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lastRenderedPageBreak/>
        <w:t>Pārvaldes vadītājs ir atbildīgs par šajā nolikumā, normatīvajos aktos, Domes lēmumos noteikto pienākumu, kā arī Domes priekšsēdētāja, viņa vietnieka vai Pašvaldības izpilddirektora rīkojumu izpildi.</w:t>
      </w:r>
    </w:p>
    <w:p w14:paraId="20E5D9E9"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Pārvaldes vadītāja pieņemtos administratīvos aktus un faktisko rīcību var apstrīdēt Pašvaldības izpilddirektoram. Pārvaldes darbinieka faktisko rīcību var apstrīdēt Pārvaldes vadītājam.</w:t>
      </w:r>
    </w:p>
    <w:p w14:paraId="2CE577EB"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Domei un Pašvaldības izpilddirektoram ir tiesības jebkurā laikā pieprasīt pārskatus par Pārvaldes darbu.</w:t>
      </w:r>
    </w:p>
    <w:p w14:paraId="7A3635A7" w14:textId="77777777" w:rsidR="002925C1" w:rsidRPr="002925C1" w:rsidRDefault="002925C1" w:rsidP="002925C1">
      <w:pPr>
        <w:spacing w:after="0" w:line="264" w:lineRule="auto"/>
        <w:jc w:val="both"/>
        <w:rPr>
          <w:rFonts w:ascii="Times New Roman" w:hAnsi="Times New Roman"/>
          <w:sz w:val="24"/>
          <w:szCs w:val="24"/>
        </w:rPr>
      </w:pPr>
    </w:p>
    <w:p w14:paraId="0CB54C38" w14:textId="77777777" w:rsidR="002925C1" w:rsidRPr="002925C1" w:rsidRDefault="002925C1" w:rsidP="002925C1">
      <w:pPr>
        <w:spacing w:after="0" w:line="264" w:lineRule="auto"/>
        <w:jc w:val="center"/>
        <w:rPr>
          <w:rFonts w:ascii="Times New Roman" w:hAnsi="Times New Roman"/>
          <w:b/>
          <w:bCs/>
          <w:sz w:val="24"/>
          <w:szCs w:val="24"/>
        </w:rPr>
      </w:pPr>
      <w:r w:rsidRPr="002925C1">
        <w:rPr>
          <w:rFonts w:ascii="Times New Roman" w:hAnsi="Times New Roman"/>
          <w:b/>
          <w:bCs/>
          <w:sz w:val="24"/>
          <w:szCs w:val="24"/>
        </w:rPr>
        <w:t>V. Noslēguma jautājumi</w:t>
      </w:r>
    </w:p>
    <w:p w14:paraId="2239C042" w14:textId="77777777" w:rsidR="002925C1" w:rsidRPr="002925C1" w:rsidRDefault="002925C1" w:rsidP="002925C1">
      <w:pPr>
        <w:spacing w:after="0" w:line="264" w:lineRule="auto"/>
        <w:jc w:val="center"/>
        <w:rPr>
          <w:rFonts w:ascii="Times New Roman" w:hAnsi="Times New Roman"/>
          <w:b/>
          <w:bCs/>
          <w:color w:val="FF0000"/>
          <w:sz w:val="24"/>
          <w:szCs w:val="24"/>
        </w:rPr>
      </w:pPr>
    </w:p>
    <w:p w14:paraId="1C917B7F"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 xml:space="preserve">Atzīt par spēku zaudējušu Gulbenes novada domes 2013.gada 28.novembra iekšējo normatīvo aktu “Gulbenes novada </w:t>
      </w:r>
      <w:proofErr w:type="spellStart"/>
      <w:r w:rsidRPr="002925C1">
        <w:rPr>
          <w:rFonts w:ascii="Times New Roman" w:hAnsi="Times New Roman"/>
          <w:sz w:val="24"/>
          <w:szCs w:val="24"/>
        </w:rPr>
        <w:t>Daukstu</w:t>
      </w:r>
      <w:proofErr w:type="spellEnd"/>
      <w:r w:rsidRPr="002925C1">
        <w:rPr>
          <w:rFonts w:ascii="Times New Roman" w:hAnsi="Times New Roman"/>
          <w:sz w:val="24"/>
          <w:szCs w:val="24"/>
        </w:rPr>
        <w:t xml:space="preserve"> pagasta pārvaldes nolikums” (protokols Nr.18, 35.§, 20.pielikums).</w:t>
      </w:r>
    </w:p>
    <w:p w14:paraId="143B709C"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Atzīt par spēku zaudējušu Gulbenes novada domes 2013.gada 28.novembra iekšējo normatīvo aktu “Gulbenes novada Galgauskas pagasta pārvaldes nolikums” (protokols Nr.18, 35.§, 22.pielikums).</w:t>
      </w:r>
    </w:p>
    <w:p w14:paraId="475BD05C"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Atzīt par spēku zaudējušu Gulbenes novada domes 2013.gada 28.novembra iekšējo normatīvo aktu “Gulbenes novada Jaungulbenes pagasta pārvaldes nolikums” (protokols Nr.18, 35.§, 24.pielikums).</w:t>
      </w:r>
    </w:p>
    <w:p w14:paraId="28554266" w14:textId="77777777" w:rsidR="002925C1" w:rsidRPr="002925C1" w:rsidRDefault="002925C1" w:rsidP="002925C1">
      <w:pPr>
        <w:numPr>
          <w:ilvl w:val="0"/>
          <w:numId w:val="4"/>
        </w:numPr>
        <w:spacing w:after="0" w:line="360" w:lineRule="auto"/>
        <w:ind w:left="0" w:firstLine="567"/>
        <w:jc w:val="both"/>
        <w:rPr>
          <w:rFonts w:ascii="Times New Roman" w:hAnsi="Times New Roman"/>
          <w:sz w:val="24"/>
          <w:szCs w:val="24"/>
        </w:rPr>
      </w:pPr>
      <w:r w:rsidRPr="002925C1">
        <w:rPr>
          <w:rFonts w:ascii="Times New Roman" w:hAnsi="Times New Roman"/>
          <w:sz w:val="24"/>
          <w:szCs w:val="24"/>
        </w:rPr>
        <w:t>Atzīt par spēku zaudējušu Gulbenes novada domes 2013.gada 28.novembra iekšējo normatīvo aktu “Gulbenes novada Līgo pagasta pārvaldes nolikums” (protokols Nr.18, 35.§, 28.pielikums).</w:t>
      </w:r>
    </w:p>
    <w:p w14:paraId="69E108E3" w14:textId="77777777" w:rsidR="002925C1" w:rsidRPr="002925C1" w:rsidRDefault="002925C1" w:rsidP="002925C1">
      <w:pPr>
        <w:numPr>
          <w:ilvl w:val="0"/>
          <w:numId w:val="4"/>
        </w:numPr>
        <w:spacing w:after="0" w:line="264" w:lineRule="auto"/>
        <w:ind w:left="0" w:firstLine="567"/>
        <w:jc w:val="both"/>
        <w:rPr>
          <w:rFonts w:ascii="Times New Roman" w:hAnsi="Times New Roman"/>
          <w:sz w:val="24"/>
          <w:szCs w:val="24"/>
        </w:rPr>
      </w:pPr>
      <w:r w:rsidRPr="002925C1">
        <w:rPr>
          <w:rFonts w:ascii="Times New Roman" w:hAnsi="Times New Roman"/>
          <w:sz w:val="24"/>
          <w:szCs w:val="24"/>
        </w:rPr>
        <w:t>Šis nolikums stājas spēkā 2024.gada 1.oktobrī.</w:t>
      </w:r>
    </w:p>
    <w:p w14:paraId="791ED164" w14:textId="77777777" w:rsidR="002925C1" w:rsidRPr="002925C1" w:rsidRDefault="002925C1" w:rsidP="002925C1">
      <w:pPr>
        <w:tabs>
          <w:tab w:val="left" w:pos="426"/>
        </w:tabs>
        <w:spacing w:after="0"/>
        <w:ind w:firstLine="567"/>
        <w:jc w:val="both"/>
        <w:rPr>
          <w:rFonts w:ascii="Times New Roman" w:eastAsia="Times New Roman" w:hAnsi="Times New Roman"/>
          <w:color w:val="000000"/>
          <w:sz w:val="24"/>
          <w:szCs w:val="24"/>
        </w:rPr>
      </w:pPr>
    </w:p>
    <w:p w14:paraId="2E53DCDE" w14:textId="77777777" w:rsidR="002925C1" w:rsidRPr="002925C1" w:rsidRDefault="002925C1" w:rsidP="002925C1">
      <w:pPr>
        <w:tabs>
          <w:tab w:val="left" w:pos="426"/>
        </w:tabs>
        <w:spacing w:after="0"/>
        <w:jc w:val="both"/>
        <w:rPr>
          <w:rFonts w:ascii="Times New Roman" w:hAnsi="Times New Roman"/>
          <w:color w:val="000000"/>
          <w:sz w:val="24"/>
          <w:szCs w:val="24"/>
        </w:rPr>
      </w:pPr>
    </w:p>
    <w:p w14:paraId="624D0E15" w14:textId="77777777" w:rsidR="002925C1" w:rsidRPr="002925C1" w:rsidRDefault="002925C1" w:rsidP="002925C1">
      <w:pPr>
        <w:tabs>
          <w:tab w:val="left" w:pos="426"/>
          <w:tab w:val="left" w:pos="7230"/>
        </w:tabs>
        <w:spacing w:after="0"/>
        <w:rPr>
          <w:rFonts w:ascii="Times New Roman" w:hAnsi="Times New Roman"/>
          <w:color w:val="000000"/>
          <w:sz w:val="24"/>
          <w:szCs w:val="24"/>
        </w:rPr>
      </w:pPr>
      <w:r w:rsidRPr="002925C1">
        <w:rPr>
          <w:rFonts w:ascii="Times New Roman" w:hAnsi="Times New Roman"/>
          <w:color w:val="000000"/>
          <w:sz w:val="24"/>
          <w:szCs w:val="24"/>
        </w:rPr>
        <w:t xml:space="preserve">Gulbenes novada pašvaldības domes </w:t>
      </w:r>
    </w:p>
    <w:p w14:paraId="412228E0" w14:textId="77777777" w:rsidR="002925C1" w:rsidRDefault="002925C1" w:rsidP="002925C1">
      <w:pPr>
        <w:tabs>
          <w:tab w:val="left" w:pos="426"/>
          <w:tab w:val="left" w:pos="7230"/>
        </w:tabs>
        <w:spacing w:after="0"/>
        <w:rPr>
          <w:color w:val="000000"/>
        </w:rPr>
      </w:pPr>
      <w:r w:rsidRPr="002925C1">
        <w:rPr>
          <w:rFonts w:ascii="Times New Roman" w:hAnsi="Times New Roman"/>
          <w:color w:val="000000"/>
          <w:sz w:val="24"/>
          <w:szCs w:val="24"/>
        </w:rPr>
        <w:t>priekšsēdētāja vietniece</w:t>
      </w:r>
      <w:r w:rsidRPr="002925C1">
        <w:rPr>
          <w:rFonts w:ascii="Times New Roman" w:hAnsi="Times New Roman"/>
          <w:color w:val="000000"/>
          <w:sz w:val="24"/>
          <w:szCs w:val="24"/>
        </w:rPr>
        <w:tab/>
      </w:r>
      <w:r w:rsidRPr="002925C1">
        <w:rPr>
          <w:rFonts w:ascii="Times New Roman" w:hAnsi="Times New Roman"/>
          <w:color w:val="000000"/>
          <w:sz w:val="24"/>
          <w:szCs w:val="24"/>
        </w:rPr>
        <w:tab/>
      </w:r>
      <w:proofErr w:type="spellStart"/>
      <w:r w:rsidRPr="002925C1">
        <w:rPr>
          <w:rFonts w:ascii="Times New Roman" w:hAnsi="Times New Roman"/>
          <w:color w:val="000000"/>
          <w:sz w:val="24"/>
          <w:szCs w:val="24"/>
        </w:rPr>
        <w:t>G.Švika</w:t>
      </w:r>
      <w:proofErr w:type="spellEnd"/>
      <w:r w:rsidRPr="002925C1">
        <w:rPr>
          <w:rFonts w:ascii="Times New Roman" w:hAnsi="Times New Roman"/>
          <w:color w:val="000000"/>
          <w:sz w:val="24"/>
          <w:szCs w:val="24"/>
        </w:rPr>
        <w:tab/>
      </w:r>
      <w:r>
        <w:rPr>
          <w:color w:val="000000"/>
        </w:rPr>
        <w:tab/>
      </w:r>
      <w:r>
        <w:rPr>
          <w:color w:val="000000"/>
        </w:rPr>
        <w:tab/>
      </w:r>
      <w:r>
        <w:rPr>
          <w:color w:val="000000"/>
        </w:rPr>
        <w:tab/>
      </w:r>
    </w:p>
    <w:p w14:paraId="5686ECC5" w14:textId="77777777" w:rsidR="002925C1" w:rsidRDefault="002925C1" w:rsidP="002925C1">
      <w:pPr>
        <w:rPr>
          <w:color w:val="000000"/>
        </w:rPr>
        <w:sectPr w:rsidR="002925C1" w:rsidSect="002925C1">
          <w:pgSz w:w="11906" w:h="16838"/>
          <w:pgMar w:top="851" w:right="851" w:bottom="851" w:left="1701" w:header="709" w:footer="709" w:gutter="0"/>
          <w:cols w:space="720"/>
        </w:sectPr>
      </w:pPr>
    </w:p>
    <w:p w14:paraId="113621C7" w14:textId="77777777" w:rsidR="002925C1" w:rsidRDefault="002925C1" w:rsidP="002925C1">
      <w:pPr>
        <w:tabs>
          <w:tab w:val="num" w:pos="576"/>
        </w:tabs>
        <w:suppressAutoHyphens/>
        <w:rPr>
          <w:color w:val="000000"/>
        </w:rPr>
      </w:pPr>
    </w:p>
    <w:p w14:paraId="0164BADF"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AF1"/>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1"/>
  </w:num>
  <w:num w:numId="2" w16cid:durableId="920063662">
    <w:abstractNumId w:val="2"/>
  </w:num>
  <w:num w:numId="3" w16cid:durableId="19418363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91720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9741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2465"/>
    <w:rsid w:val="000B4F12"/>
    <w:rsid w:val="000C324D"/>
    <w:rsid w:val="001217E1"/>
    <w:rsid w:val="00233D17"/>
    <w:rsid w:val="002925C1"/>
    <w:rsid w:val="002C0BF6"/>
    <w:rsid w:val="002E485D"/>
    <w:rsid w:val="00321B43"/>
    <w:rsid w:val="003843FE"/>
    <w:rsid w:val="003C43C8"/>
    <w:rsid w:val="003D35E0"/>
    <w:rsid w:val="003F0590"/>
    <w:rsid w:val="00430EFC"/>
    <w:rsid w:val="00443E39"/>
    <w:rsid w:val="004455B7"/>
    <w:rsid w:val="00445FB3"/>
    <w:rsid w:val="00491908"/>
    <w:rsid w:val="00494A88"/>
    <w:rsid w:val="00574275"/>
    <w:rsid w:val="00574B2A"/>
    <w:rsid w:val="005F14B5"/>
    <w:rsid w:val="0062771A"/>
    <w:rsid w:val="006562AA"/>
    <w:rsid w:val="00657183"/>
    <w:rsid w:val="0066457F"/>
    <w:rsid w:val="00667BF5"/>
    <w:rsid w:val="007371D3"/>
    <w:rsid w:val="0075202C"/>
    <w:rsid w:val="0076635F"/>
    <w:rsid w:val="008159DC"/>
    <w:rsid w:val="008164EA"/>
    <w:rsid w:val="008E4C9F"/>
    <w:rsid w:val="009B15C8"/>
    <w:rsid w:val="009B4002"/>
    <w:rsid w:val="00A33156"/>
    <w:rsid w:val="00A413B3"/>
    <w:rsid w:val="00A47356"/>
    <w:rsid w:val="00AB37F0"/>
    <w:rsid w:val="00B71C0B"/>
    <w:rsid w:val="00B75B77"/>
    <w:rsid w:val="00BB22E8"/>
    <w:rsid w:val="00BD6C54"/>
    <w:rsid w:val="00C14556"/>
    <w:rsid w:val="00C94F61"/>
    <w:rsid w:val="00CC176E"/>
    <w:rsid w:val="00D075BE"/>
    <w:rsid w:val="00D43695"/>
    <w:rsid w:val="00D5705C"/>
    <w:rsid w:val="00DB1E1E"/>
    <w:rsid w:val="00E019AF"/>
    <w:rsid w:val="00E32F0A"/>
    <w:rsid w:val="00E67FB7"/>
    <w:rsid w:val="00EE42F0"/>
    <w:rsid w:val="00F561B5"/>
    <w:rsid w:val="00F74082"/>
    <w:rsid w:val="00F82614"/>
    <w:rsid w:val="00FA3D51"/>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2925C1"/>
  </w:style>
  <w:style w:type="character" w:styleId="Izclums">
    <w:name w:val="Emphasis"/>
    <w:basedOn w:val="Noklusjumarindkopasfonts"/>
    <w:uiPriority w:val="20"/>
    <w:qFormat/>
    <w:rsid w:val="002925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0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8281</Words>
  <Characters>4721</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2024-07-01T06:26:00Z</cp:lastPrinted>
  <dcterms:created xsi:type="dcterms:W3CDTF">2024-07-02T11:04:00Z</dcterms:created>
  <dcterms:modified xsi:type="dcterms:W3CDTF">2024-07-02T11:05:00Z</dcterms:modified>
</cp:coreProperties>
</file>