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6DF1B4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068CD">
              <w:rPr>
                <w:rFonts w:ascii="Times New Roman" w:hAnsi="Times New Roman" w:cs="Times New Roman"/>
                <w:b/>
                <w:bCs/>
                <w:sz w:val="24"/>
                <w:szCs w:val="24"/>
              </w:rPr>
              <w:t>25.jūlijā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D56A02B"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DE5B2B">
        <w:rPr>
          <w:b/>
          <w:szCs w:val="24"/>
        </w:rPr>
        <w:t>Latgales iela 10, Gulbenē, Gulbenes novadā,</w:t>
      </w:r>
      <w:r w:rsidR="008C150B">
        <w:rPr>
          <w:b/>
          <w:szCs w:val="24"/>
        </w:rPr>
        <w:t xml:space="preserve"> </w:t>
      </w:r>
      <w:r w:rsidR="00325B46">
        <w:rPr>
          <w:b/>
          <w:szCs w:val="24"/>
        </w:rPr>
        <w:t>atsavināšan</w:t>
      </w:r>
      <w:r w:rsidR="00DE5B2B">
        <w:rPr>
          <w:b/>
          <w:szCs w:val="24"/>
        </w:rPr>
        <w:t>as izbeigšanu</w:t>
      </w:r>
    </w:p>
    <w:p w14:paraId="3057D5F3" w14:textId="4A61911A" w:rsidR="00DE5B2B" w:rsidRDefault="00DE5B2B" w:rsidP="00DE5B2B">
      <w:pPr>
        <w:spacing w:before="120" w:line="360" w:lineRule="auto"/>
        <w:ind w:firstLine="567"/>
        <w:jc w:val="both"/>
        <w:rPr>
          <w:rFonts w:ascii="Times New Roman" w:hAnsi="Times New Roman" w:cs="Times New Roman"/>
          <w:sz w:val="24"/>
          <w:szCs w:val="24"/>
        </w:rPr>
      </w:pPr>
      <w:bookmarkStart w:id="0" w:name="_Hlk161411747"/>
      <w:r w:rsidRPr="00970EC3">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970EC3">
        <w:rPr>
          <w:rFonts w:ascii="Times New Roman" w:hAnsi="Times New Roman" w:cs="Times New Roman"/>
          <w:sz w:val="24"/>
          <w:szCs w:val="24"/>
        </w:rPr>
        <w:t xml:space="preserve"> dome 202</w:t>
      </w:r>
      <w:r>
        <w:rPr>
          <w:rFonts w:ascii="Times New Roman" w:hAnsi="Times New Roman" w:cs="Times New Roman"/>
          <w:sz w:val="24"/>
          <w:szCs w:val="24"/>
        </w:rPr>
        <w:t>3</w:t>
      </w:r>
      <w:r w:rsidRPr="00970EC3">
        <w:rPr>
          <w:rFonts w:ascii="Times New Roman" w:hAnsi="Times New Roman" w:cs="Times New Roman"/>
          <w:sz w:val="24"/>
          <w:szCs w:val="24"/>
        </w:rPr>
        <w:t xml:space="preserve">.gada </w:t>
      </w:r>
      <w:r>
        <w:rPr>
          <w:rFonts w:ascii="Times New Roman" w:hAnsi="Times New Roman" w:cs="Times New Roman"/>
          <w:sz w:val="24"/>
          <w:szCs w:val="24"/>
        </w:rPr>
        <w:t>28.decembrī</w:t>
      </w:r>
      <w:r w:rsidRPr="00970EC3">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w:t>
      </w:r>
      <w:r>
        <w:rPr>
          <w:rFonts w:ascii="Times New Roman" w:hAnsi="Times New Roman" w:cs="Times New Roman"/>
          <w:sz w:val="24"/>
          <w:szCs w:val="24"/>
        </w:rPr>
        <w:t>3</w:t>
      </w:r>
      <w:r w:rsidRPr="00970EC3">
        <w:rPr>
          <w:rFonts w:ascii="Times New Roman" w:hAnsi="Times New Roman" w:cs="Times New Roman"/>
          <w:sz w:val="24"/>
          <w:szCs w:val="24"/>
        </w:rPr>
        <w:t>/</w:t>
      </w:r>
      <w:r>
        <w:rPr>
          <w:rFonts w:ascii="Times New Roman" w:hAnsi="Times New Roman" w:cs="Times New Roman"/>
          <w:sz w:val="24"/>
          <w:szCs w:val="24"/>
        </w:rPr>
        <w:t>1261</w:t>
      </w:r>
      <w:r w:rsidRPr="00970EC3">
        <w:rPr>
          <w:rFonts w:ascii="Times New Roman" w:hAnsi="Times New Roman" w:cs="Times New Roman"/>
          <w:sz w:val="24"/>
          <w:szCs w:val="24"/>
        </w:rPr>
        <w:t xml:space="preserve"> “Par nekustamā </w:t>
      </w:r>
      <w:r>
        <w:rPr>
          <w:rFonts w:ascii="Times New Roman" w:hAnsi="Times New Roman" w:cs="Times New Roman"/>
          <w:sz w:val="24"/>
          <w:szCs w:val="24"/>
        </w:rPr>
        <w:t>īpašuma Latgales iela 10, Gulbene, Gulbenes novads,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20;</w:t>
      </w:r>
      <w:r w:rsidRPr="00970EC3">
        <w:rPr>
          <w:rFonts w:ascii="Times New Roman" w:hAnsi="Times New Roman" w:cs="Times New Roman"/>
          <w:sz w:val="24"/>
          <w:szCs w:val="24"/>
        </w:rPr>
        <w:t xml:space="preserve"> </w:t>
      </w:r>
      <w:r>
        <w:rPr>
          <w:rFonts w:ascii="Times New Roman" w:hAnsi="Times New Roman" w:cs="Times New Roman"/>
          <w:sz w:val="24"/>
          <w:szCs w:val="24"/>
        </w:rPr>
        <w:t>52.</w:t>
      </w:r>
      <w:r w:rsidRPr="00970EC3">
        <w:rPr>
          <w:rFonts w:ascii="Times New Roman" w:hAnsi="Times New Roman" w:cs="Times New Roman"/>
          <w:sz w:val="24"/>
          <w:szCs w:val="24"/>
        </w:rPr>
        <w:t xml:space="preserve">p.) </w:t>
      </w:r>
      <w:bookmarkEnd w:id="0"/>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Pr>
          <w:rFonts w:ascii="Times New Roman" w:hAnsi="Times New Roman" w:cs="Times New Roman"/>
          <w:sz w:val="24"/>
          <w:szCs w:val="24"/>
        </w:rPr>
        <w:t>o</w:t>
      </w:r>
      <w:r w:rsidRPr="00970EC3">
        <w:rPr>
          <w:rFonts w:ascii="Times New Roman" w:hAnsi="Times New Roman" w:cs="Times New Roman"/>
          <w:sz w:val="24"/>
          <w:szCs w:val="24"/>
        </w:rPr>
        <w:t xml:space="preserve"> īpašum</w:t>
      </w:r>
      <w:r>
        <w:rPr>
          <w:rFonts w:ascii="Times New Roman" w:hAnsi="Times New Roman" w:cs="Times New Roman"/>
          <w:sz w:val="24"/>
          <w:szCs w:val="24"/>
        </w:rPr>
        <w:t>u</w:t>
      </w:r>
      <w:r w:rsidRPr="00970EC3">
        <w:rPr>
          <w:rFonts w:ascii="Times New Roman" w:hAnsi="Times New Roman" w:cs="Times New Roman"/>
          <w:sz w:val="24"/>
          <w:szCs w:val="24"/>
        </w:rPr>
        <w:t xml:space="preserve"> </w:t>
      </w:r>
      <w:r w:rsidRPr="00DE5B2B">
        <w:rPr>
          <w:rFonts w:ascii="Times New Roman" w:hAnsi="Times New Roman" w:cs="Times New Roman"/>
          <w:sz w:val="24"/>
          <w:szCs w:val="24"/>
        </w:rPr>
        <w:t>Latgales ielā 10, Gulbenē, Gulbenes novadā, kadastra numurs 5001 005 0029, kas sastāv no zemes vienības ar kadastra apzīmējumu 50010050029 ar platību 4272 kv.m.</w:t>
      </w:r>
      <w:r>
        <w:rPr>
          <w:rFonts w:ascii="Times New Roman" w:hAnsi="Times New Roman" w:cs="Times New Roman"/>
          <w:sz w:val="24"/>
          <w:szCs w:val="24"/>
        </w:rPr>
        <w:t xml:space="preserve"> (turpmāk – Nekustamais īpašums)</w:t>
      </w:r>
      <w:r w:rsidRPr="00970EC3">
        <w:rPr>
          <w:rFonts w:ascii="Times New Roman" w:hAnsi="Times New Roman" w:cs="Times New Roman"/>
          <w:sz w:val="24"/>
          <w:szCs w:val="24"/>
        </w:rPr>
        <w:t xml:space="preserve">, </w:t>
      </w:r>
      <w:r>
        <w:rPr>
          <w:rFonts w:ascii="Times New Roman" w:hAnsi="Times New Roman" w:cs="Times New Roman"/>
          <w:sz w:val="24"/>
          <w:szCs w:val="24"/>
        </w:rPr>
        <w:t>atklātā mutiskā izsolē</w:t>
      </w:r>
      <w:r w:rsidRPr="00970EC3">
        <w:rPr>
          <w:rFonts w:ascii="Times New Roman" w:hAnsi="Times New Roman" w:cs="Times New Roman"/>
          <w:sz w:val="24"/>
          <w:szCs w:val="24"/>
        </w:rPr>
        <w:t xml:space="preserve">. </w:t>
      </w:r>
    </w:p>
    <w:p w14:paraId="47BB5A15" w14:textId="6DBEB93D" w:rsidR="00DE5B2B" w:rsidRPr="00255026" w:rsidRDefault="00DE5B2B" w:rsidP="00DE5B2B">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0141B">
        <w:rPr>
          <w:rFonts w:ascii="Times New Roman" w:hAnsi="Times New Roman" w:cs="Times New Roman"/>
          <w:sz w:val="24"/>
          <w:szCs w:val="24"/>
        </w:rPr>
        <w:t xml:space="preserve"> dome 202</w:t>
      </w:r>
      <w:r>
        <w:rPr>
          <w:rFonts w:ascii="Times New Roman" w:hAnsi="Times New Roman" w:cs="Times New Roman"/>
          <w:sz w:val="24"/>
          <w:szCs w:val="24"/>
        </w:rPr>
        <w:t>4</w:t>
      </w:r>
      <w:r w:rsidRPr="0080141B">
        <w:rPr>
          <w:rFonts w:ascii="Times New Roman" w:hAnsi="Times New Roman" w:cs="Times New Roman"/>
          <w:sz w:val="24"/>
          <w:szCs w:val="24"/>
        </w:rPr>
        <w:t xml:space="preserve">.gada </w:t>
      </w:r>
      <w:r>
        <w:rPr>
          <w:rFonts w:ascii="Times New Roman" w:hAnsi="Times New Roman" w:cs="Times New Roman"/>
          <w:sz w:val="24"/>
          <w:szCs w:val="24"/>
        </w:rPr>
        <w:t>25.janvārī</w:t>
      </w:r>
      <w:r w:rsidRPr="0080141B">
        <w:rPr>
          <w:rFonts w:ascii="Times New Roman" w:hAnsi="Times New Roman" w:cs="Times New Roman"/>
          <w:sz w:val="24"/>
          <w:szCs w:val="24"/>
        </w:rPr>
        <w:t xml:space="preserve"> pieņēma lēmumu Nr. GND/202</w:t>
      </w:r>
      <w:r>
        <w:rPr>
          <w:rFonts w:ascii="Times New Roman" w:hAnsi="Times New Roman" w:cs="Times New Roman"/>
          <w:sz w:val="24"/>
          <w:szCs w:val="24"/>
        </w:rPr>
        <w:t>4</w:t>
      </w:r>
      <w:r w:rsidRPr="0080141B">
        <w:rPr>
          <w:rFonts w:ascii="Times New Roman" w:hAnsi="Times New Roman" w:cs="Times New Roman"/>
          <w:sz w:val="24"/>
          <w:szCs w:val="24"/>
        </w:rPr>
        <w:t>/</w:t>
      </w:r>
      <w:r>
        <w:rPr>
          <w:rFonts w:ascii="Times New Roman" w:hAnsi="Times New Roman" w:cs="Times New Roman"/>
          <w:sz w:val="24"/>
          <w:szCs w:val="24"/>
        </w:rPr>
        <w:t>33</w:t>
      </w:r>
      <w:r w:rsidRPr="0080141B">
        <w:rPr>
          <w:rFonts w:ascii="Times New Roman" w:hAnsi="Times New Roman" w:cs="Times New Roman"/>
          <w:sz w:val="24"/>
          <w:szCs w:val="24"/>
        </w:rPr>
        <w:t xml:space="preserve"> “Par nekustamā īpašuma </w:t>
      </w:r>
      <w:r>
        <w:rPr>
          <w:rFonts w:ascii="Times New Roman" w:hAnsi="Times New Roman" w:cs="Times New Roman"/>
          <w:sz w:val="24"/>
          <w:szCs w:val="24"/>
        </w:rPr>
        <w:t xml:space="preserve">Latgales iela 10, Gulbene, Gulbenes novads, </w:t>
      </w:r>
      <w:r w:rsidRPr="0080141B">
        <w:rPr>
          <w:rFonts w:ascii="Times New Roman" w:hAnsi="Times New Roman" w:cs="Times New Roman"/>
          <w:sz w:val="24"/>
          <w:szCs w:val="24"/>
        </w:rPr>
        <w:t xml:space="preserve">pirmās izsoles rīkošanu, noteikumu un sākumcenas apstiprināšanu” (protokols Nr. </w:t>
      </w:r>
      <w:r>
        <w:rPr>
          <w:rFonts w:ascii="Times New Roman" w:hAnsi="Times New Roman" w:cs="Times New Roman"/>
          <w:sz w:val="24"/>
          <w:szCs w:val="24"/>
        </w:rPr>
        <w:t>2</w:t>
      </w:r>
      <w:r w:rsidRPr="0080141B">
        <w:rPr>
          <w:rFonts w:ascii="Times New Roman" w:hAnsi="Times New Roman" w:cs="Times New Roman"/>
          <w:sz w:val="24"/>
          <w:szCs w:val="24"/>
        </w:rPr>
        <w:t xml:space="preserve">; </w:t>
      </w:r>
      <w:r>
        <w:rPr>
          <w:rFonts w:ascii="Times New Roman" w:hAnsi="Times New Roman" w:cs="Times New Roman"/>
          <w:sz w:val="24"/>
          <w:szCs w:val="24"/>
        </w:rPr>
        <w:t>26</w:t>
      </w:r>
      <w:r w:rsidRPr="0080141B">
        <w:rPr>
          <w:rFonts w:ascii="Times New Roman" w:hAnsi="Times New Roman" w:cs="Times New Roman"/>
          <w:sz w:val="24"/>
          <w:szCs w:val="24"/>
        </w:rPr>
        <w:t xml:space="preserve">.p.), ar kuru nolēma rīkot nekustamā īpašuma pirmo izsoli, apstiprināt izsoles noteikumus un nosacīto cenu. Pirmās izsoles apstiprinātā nosacītā cena (izsoles sākumcena) </w:t>
      </w:r>
      <w:r>
        <w:rPr>
          <w:rFonts w:ascii="Times New Roman" w:hAnsi="Times New Roman" w:cs="Times New Roman"/>
          <w:sz w:val="24"/>
          <w:szCs w:val="24"/>
        </w:rPr>
        <w:t>147</w:t>
      </w:r>
      <w:r w:rsidRPr="0080141B">
        <w:rPr>
          <w:rFonts w:ascii="Times New Roman" w:hAnsi="Times New Roman" w:cs="Times New Roman"/>
          <w:sz w:val="24"/>
          <w:szCs w:val="24"/>
        </w:rPr>
        <w:t>00 EUR (četr</w:t>
      </w:r>
      <w:r>
        <w:rPr>
          <w:rFonts w:ascii="Times New Roman" w:hAnsi="Times New Roman" w:cs="Times New Roman"/>
          <w:sz w:val="24"/>
          <w:szCs w:val="24"/>
        </w:rPr>
        <w:t>pa</w:t>
      </w:r>
      <w:r w:rsidRPr="0080141B">
        <w:rPr>
          <w:rFonts w:ascii="Times New Roman" w:hAnsi="Times New Roman" w:cs="Times New Roman"/>
          <w:sz w:val="24"/>
          <w:szCs w:val="24"/>
        </w:rPr>
        <w:t xml:space="preserve">dsmit </w:t>
      </w:r>
      <w:r>
        <w:rPr>
          <w:rFonts w:ascii="Times New Roman" w:hAnsi="Times New Roman" w:cs="Times New Roman"/>
          <w:sz w:val="24"/>
          <w:szCs w:val="24"/>
        </w:rPr>
        <w:t>tū</w:t>
      </w:r>
      <w:r w:rsidRPr="0080141B">
        <w:rPr>
          <w:rFonts w:ascii="Times New Roman" w:hAnsi="Times New Roman" w:cs="Times New Roman"/>
          <w:sz w:val="24"/>
          <w:szCs w:val="24"/>
        </w:rPr>
        <w:t>kstoši</w:t>
      </w:r>
      <w:r>
        <w:rPr>
          <w:rFonts w:ascii="Times New Roman" w:hAnsi="Times New Roman" w:cs="Times New Roman"/>
          <w:sz w:val="24"/>
          <w:szCs w:val="24"/>
        </w:rPr>
        <w:t xml:space="preserve"> septiņi</w:t>
      </w:r>
      <w:r w:rsidRPr="0080141B">
        <w:rPr>
          <w:rFonts w:ascii="Times New Roman" w:hAnsi="Times New Roman" w:cs="Times New Roman"/>
          <w:sz w:val="24"/>
          <w:szCs w:val="24"/>
        </w:rPr>
        <w:t xml:space="preserve"> simti </w:t>
      </w:r>
      <w:r w:rsidRPr="00726DCF">
        <w:rPr>
          <w:rFonts w:ascii="Times New Roman" w:hAnsi="Times New Roman" w:cs="Times New Roman"/>
          <w:i/>
          <w:iCs/>
          <w:sz w:val="24"/>
          <w:szCs w:val="24"/>
        </w:rPr>
        <w:t>euro</w:t>
      </w:r>
      <w:r w:rsidRPr="0080141B">
        <w:rPr>
          <w:rFonts w:ascii="Times New Roman" w:hAnsi="Times New Roman" w:cs="Times New Roman"/>
          <w:sz w:val="24"/>
          <w:szCs w:val="24"/>
        </w:rPr>
        <w:t>). Uz 202</w:t>
      </w:r>
      <w:r>
        <w:rPr>
          <w:rFonts w:ascii="Times New Roman" w:hAnsi="Times New Roman" w:cs="Times New Roman"/>
          <w:sz w:val="24"/>
          <w:szCs w:val="24"/>
        </w:rPr>
        <w:t>4</w:t>
      </w:r>
      <w:r w:rsidRPr="0080141B">
        <w:rPr>
          <w:rFonts w:ascii="Times New Roman" w:hAnsi="Times New Roman" w:cs="Times New Roman"/>
          <w:sz w:val="24"/>
          <w:szCs w:val="24"/>
        </w:rPr>
        <w:t xml:space="preserve">.gada </w:t>
      </w:r>
      <w:r>
        <w:rPr>
          <w:rFonts w:ascii="Times New Roman" w:hAnsi="Times New Roman" w:cs="Times New Roman"/>
          <w:sz w:val="24"/>
          <w:szCs w:val="24"/>
        </w:rPr>
        <w:t>14.martā</w:t>
      </w:r>
      <w:r w:rsidRPr="0080141B">
        <w:rPr>
          <w:rFonts w:ascii="Times New Roman" w:hAnsi="Times New Roman" w:cs="Times New Roman"/>
          <w:sz w:val="24"/>
          <w:szCs w:val="24"/>
        </w:rPr>
        <w:t xml:space="preserve"> rīkoto izsoli (pirmā izsole) nepieteicās neviens pretendents</w:t>
      </w:r>
      <w:r w:rsidRPr="00970EC3">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 xml:space="preserve">  </w:t>
      </w:r>
    </w:p>
    <w:p w14:paraId="7010C46B" w14:textId="51B59CD6" w:rsidR="00DE5B2B" w:rsidRDefault="00DE5B2B" w:rsidP="00DE5B2B">
      <w:pPr>
        <w:spacing w:line="360" w:lineRule="auto"/>
        <w:ind w:firstLine="567"/>
        <w:jc w:val="both"/>
        <w:rPr>
          <w:rFonts w:ascii="Times New Roman" w:hAnsi="Times New Roman" w:cs="Times New Roman"/>
          <w:sz w:val="24"/>
          <w:szCs w:val="24"/>
        </w:rPr>
      </w:pPr>
      <w:r w:rsidRPr="00726DC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726DCF">
        <w:rPr>
          <w:rFonts w:ascii="Times New Roman" w:hAnsi="Times New Roman" w:cs="Times New Roman"/>
          <w:sz w:val="24"/>
          <w:szCs w:val="24"/>
        </w:rPr>
        <w:t>dome 202</w:t>
      </w:r>
      <w:r>
        <w:rPr>
          <w:rFonts w:ascii="Times New Roman" w:hAnsi="Times New Roman" w:cs="Times New Roman"/>
          <w:sz w:val="24"/>
          <w:szCs w:val="24"/>
        </w:rPr>
        <w:t>4</w:t>
      </w:r>
      <w:r w:rsidRPr="00726DCF">
        <w:rPr>
          <w:rFonts w:ascii="Times New Roman" w:hAnsi="Times New Roman" w:cs="Times New Roman"/>
          <w:sz w:val="24"/>
          <w:szCs w:val="24"/>
        </w:rPr>
        <w:t xml:space="preserve">.gada </w:t>
      </w:r>
      <w:r>
        <w:rPr>
          <w:rFonts w:ascii="Times New Roman" w:hAnsi="Times New Roman" w:cs="Times New Roman"/>
          <w:sz w:val="24"/>
          <w:szCs w:val="24"/>
        </w:rPr>
        <w:t>28.martā</w:t>
      </w:r>
      <w:r w:rsidRPr="00726DCF">
        <w:rPr>
          <w:rFonts w:ascii="Times New Roman" w:hAnsi="Times New Roman" w:cs="Times New Roman"/>
          <w:sz w:val="24"/>
          <w:szCs w:val="24"/>
        </w:rPr>
        <w:t xml:space="preserve"> pieņēma lēmumu Nr. GND/202</w:t>
      </w:r>
      <w:r>
        <w:rPr>
          <w:rFonts w:ascii="Times New Roman" w:hAnsi="Times New Roman" w:cs="Times New Roman"/>
          <w:sz w:val="24"/>
          <w:szCs w:val="24"/>
        </w:rPr>
        <w:t>4</w:t>
      </w:r>
      <w:r w:rsidRPr="00726DCF">
        <w:rPr>
          <w:rFonts w:ascii="Times New Roman" w:hAnsi="Times New Roman" w:cs="Times New Roman"/>
          <w:sz w:val="24"/>
          <w:szCs w:val="24"/>
        </w:rPr>
        <w:t>/1</w:t>
      </w:r>
      <w:r>
        <w:rPr>
          <w:rFonts w:ascii="Times New Roman" w:hAnsi="Times New Roman" w:cs="Times New Roman"/>
          <w:sz w:val="24"/>
          <w:szCs w:val="24"/>
        </w:rPr>
        <w:t>41</w:t>
      </w:r>
      <w:r w:rsidRPr="00726DCF">
        <w:rPr>
          <w:rFonts w:ascii="Times New Roman" w:hAnsi="Times New Roman" w:cs="Times New Roman"/>
          <w:sz w:val="24"/>
          <w:szCs w:val="24"/>
        </w:rPr>
        <w:t xml:space="preserve"> “Par nekustamā īpašuma </w:t>
      </w:r>
      <w:r>
        <w:rPr>
          <w:rFonts w:ascii="Times New Roman" w:hAnsi="Times New Roman" w:cs="Times New Roman"/>
          <w:sz w:val="24"/>
          <w:szCs w:val="24"/>
        </w:rPr>
        <w:t>Latgales iel</w:t>
      </w:r>
      <w:r w:rsidR="006E26DA">
        <w:rPr>
          <w:rFonts w:ascii="Times New Roman" w:hAnsi="Times New Roman" w:cs="Times New Roman"/>
          <w:sz w:val="24"/>
          <w:szCs w:val="24"/>
        </w:rPr>
        <w:t>ā</w:t>
      </w:r>
      <w:r>
        <w:rPr>
          <w:rFonts w:ascii="Times New Roman" w:hAnsi="Times New Roman" w:cs="Times New Roman"/>
          <w:sz w:val="24"/>
          <w:szCs w:val="24"/>
        </w:rPr>
        <w:t xml:space="preserve"> 10, Gulben</w:t>
      </w:r>
      <w:r w:rsidR="006E26DA">
        <w:rPr>
          <w:rFonts w:ascii="Times New Roman" w:hAnsi="Times New Roman" w:cs="Times New Roman"/>
          <w:sz w:val="24"/>
          <w:szCs w:val="24"/>
        </w:rPr>
        <w:t>ē</w:t>
      </w:r>
      <w:r>
        <w:rPr>
          <w:rFonts w:ascii="Times New Roman" w:hAnsi="Times New Roman" w:cs="Times New Roman"/>
          <w:sz w:val="24"/>
          <w:szCs w:val="24"/>
        </w:rPr>
        <w:t>, Gulbenes novad</w:t>
      </w:r>
      <w:r w:rsidR="006E26DA">
        <w:rPr>
          <w:rFonts w:ascii="Times New Roman" w:hAnsi="Times New Roman" w:cs="Times New Roman"/>
          <w:sz w:val="24"/>
          <w:szCs w:val="24"/>
        </w:rPr>
        <w:t>ā</w:t>
      </w:r>
      <w:r>
        <w:rPr>
          <w:rFonts w:ascii="Times New Roman" w:hAnsi="Times New Roman" w:cs="Times New Roman"/>
          <w:sz w:val="24"/>
          <w:szCs w:val="24"/>
        </w:rPr>
        <w:t xml:space="preserve">, </w:t>
      </w:r>
      <w:r w:rsidRPr="00726DCF">
        <w:rPr>
          <w:rFonts w:ascii="Times New Roman" w:hAnsi="Times New Roman" w:cs="Times New Roman"/>
          <w:sz w:val="24"/>
          <w:szCs w:val="24"/>
        </w:rPr>
        <w:t xml:space="preserve">otrās izsoles rīkošanu, noteikumu un sākumcenas apstiprināšanu” (protokols Nr. </w:t>
      </w:r>
      <w:r>
        <w:rPr>
          <w:rFonts w:ascii="Times New Roman" w:hAnsi="Times New Roman" w:cs="Times New Roman"/>
          <w:sz w:val="24"/>
          <w:szCs w:val="24"/>
        </w:rPr>
        <w:t>8</w:t>
      </w:r>
      <w:r w:rsidRPr="00726DCF">
        <w:rPr>
          <w:rFonts w:ascii="Times New Roman" w:hAnsi="Times New Roman" w:cs="Times New Roman"/>
          <w:sz w:val="24"/>
          <w:szCs w:val="24"/>
        </w:rPr>
        <w:t xml:space="preserve">; </w:t>
      </w:r>
      <w:r>
        <w:rPr>
          <w:rFonts w:ascii="Times New Roman" w:hAnsi="Times New Roman" w:cs="Times New Roman"/>
          <w:sz w:val="24"/>
          <w:szCs w:val="24"/>
        </w:rPr>
        <w:t>33</w:t>
      </w:r>
      <w:r w:rsidRPr="00726DCF">
        <w:rPr>
          <w:rFonts w:ascii="Times New Roman" w:hAnsi="Times New Roman" w:cs="Times New Roman"/>
          <w:sz w:val="24"/>
          <w:szCs w:val="24"/>
        </w:rPr>
        <w:t xml:space="preserve">.p.), ar kuru nolēma rīkot nekustamā īpašuma otro izsoli, apstiprināt izsoles noteikumus un nosacīto cenu. Otrās izsoles apstiprinātā nosacītā cena (izsoles sākumcena) </w:t>
      </w:r>
      <w:r>
        <w:rPr>
          <w:rFonts w:ascii="Times New Roman" w:hAnsi="Times New Roman" w:cs="Times New Roman"/>
          <w:sz w:val="24"/>
          <w:szCs w:val="24"/>
        </w:rPr>
        <w:t>1250</w:t>
      </w:r>
      <w:r w:rsidRPr="00726DCF">
        <w:rPr>
          <w:rFonts w:ascii="Times New Roman" w:hAnsi="Times New Roman" w:cs="Times New Roman"/>
          <w:sz w:val="24"/>
          <w:szCs w:val="24"/>
        </w:rPr>
        <w:t>0 EUR (</w:t>
      </w:r>
      <w:r>
        <w:rPr>
          <w:rFonts w:ascii="Times New Roman" w:hAnsi="Times New Roman" w:cs="Times New Roman"/>
          <w:sz w:val="24"/>
          <w:szCs w:val="24"/>
        </w:rPr>
        <w:t>divpadsmit</w:t>
      </w:r>
      <w:r w:rsidRPr="00726DCF">
        <w:rPr>
          <w:rFonts w:ascii="Times New Roman" w:hAnsi="Times New Roman" w:cs="Times New Roman"/>
          <w:sz w:val="24"/>
          <w:szCs w:val="24"/>
        </w:rPr>
        <w:t xml:space="preserve"> tūkstoši </w:t>
      </w:r>
      <w:r>
        <w:rPr>
          <w:rFonts w:ascii="Times New Roman" w:hAnsi="Times New Roman" w:cs="Times New Roman"/>
          <w:sz w:val="24"/>
          <w:szCs w:val="24"/>
        </w:rPr>
        <w:t>pieci</w:t>
      </w:r>
      <w:r w:rsidRPr="00726DCF">
        <w:rPr>
          <w:rFonts w:ascii="Times New Roman" w:hAnsi="Times New Roman" w:cs="Times New Roman"/>
          <w:sz w:val="24"/>
          <w:szCs w:val="24"/>
        </w:rPr>
        <w:t xml:space="preserve"> simti </w:t>
      </w:r>
      <w:r w:rsidRPr="00726DCF">
        <w:rPr>
          <w:rFonts w:ascii="Times New Roman" w:hAnsi="Times New Roman" w:cs="Times New Roman"/>
          <w:i/>
          <w:iCs/>
          <w:sz w:val="24"/>
          <w:szCs w:val="24"/>
        </w:rPr>
        <w:t>euro</w:t>
      </w:r>
      <w:r w:rsidRPr="00726DCF">
        <w:rPr>
          <w:rFonts w:ascii="Times New Roman" w:hAnsi="Times New Roman" w:cs="Times New Roman"/>
          <w:sz w:val="24"/>
          <w:szCs w:val="24"/>
        </w:rPr>
        <w:t xml:space="preserve">). Uz 2024.gada </w:t>
      </w:r>
      <w:r>
        <w:rPr>
          <w:rFonts w:ascii="Times New Roman" w:hAnsi="Times New Roman" w:cs="Times New Roman"/>
          <w:sz w:val="24"/>
          <w:szCs w:val="24"/>
        </w:rPr>
        <w:t>16.maijā</w:t>
      </w:r>
      <w:r w:rsidRPr="00726DCF">
        <w:rPr>
          <w:rFonts w:ascii="Times New Roman" w:hAnsi="Times New Roman" w:cs="Times New Roman"/>
          <w:sz w:val="24"/>
          <w:szCs w:val="24"/>
        </w:rPr>
        <w:t xml:space="preserve"> rīkoto izsoli (otrā izsole) nepieteicās neviens pretendents</w:t>
      </w:r>
      <w:r>
        <w:rPr>
          <w:rFonts w:ascii="Times New Roman" w:hAnsi="Times New Roman" w:cs="Times New Roman"/>
          <w:sz w:val="24"/>
          <w:szCs w:val="24"/>
        </w:rPr>
        <w:t xml:space="preserve">, </w:t>
      </w:r>
      <w:r w:rsidRPr="00970EC3">
        <w:rPr>
          <w:rFonts w:ascii="Times New Roman" w:hAnsi="Times New Roman" w:cs="Times New Roman"/>
          <w:sz w:val="24"/>
          <w:szCs w:val="24"/>
        </w:rPr>
        <w:t>līdz ar to izsole ir bijusi nesekmīga.</w:t>
      </w:r>
    </w:p>
    <w:p w14:paraId="03EDE43B" w14:textId="30FA7521" w:rsidR="00DE5B2B" w:rsidRDefault="00DE5B2B" w:rsidP="00DE5B2B">
      <w:pPr>
        <w:pStyle w:val="Parasts1"/>
        <w:spacing w:after="0" w:line="360" w:lineRule="auto"/>
        <w:ind w:firstLine="567"/>
        <w:jc w:val="both"/>
      </w:pPr>
      <w:r w:rsidRPr="00970EC3">
        <w:rPr>
          <w:rFonts w:cs="Times New Roman"/>
        </w:rPr>
        <w:t>Gulbenes novada</w:t>
      </w:r>
      <w:r>
        <w:rPr>
          <w:rFonts w:cs="Times New Roman"/>
        </w:rPr>
        <w:t xml:space="preserve"> pašvaldības</w:t>
      </w:r>
      <w:r w:rsidRPr="00970EC3">
        <w:rPr>
          <w:rFonts w:cs="Times New Roman"/>
        </w:rPr>
        <w:t xml:space="preserve"> dome 202</w:t>
      </w:r>
      <w:r>
        <w:rPr>
          <w:rFonts w:cs="Times New Roman"/>
        </w:rPr>
        <w:t>4</w:t>
      </w:r>
      <w:r w:rsidRPr="00970EC3">
        <w:rPr>
          <w:rFonts w:cs="Times New Roman"/>
        </w:rPr>
        <w:t xml:space="preserve">.gada </w:t>
      </w:r>
      <w:r>
        <w:rPr>
          <w:rFonts w:cs="Times New Roman"/>
        </w:rPr>
        <w:t>30.maijā</w:t>
      </w:r>
      <w:r w:rsidRPr="00970EC3">
        <w:rPr>
          <w:rFonts w:cs="Times New Roman"/>
        </w:rPr>
        <w:t xml:space="preserve"> pieņēma lēmumu Nr. </w:t>
      </w:r>
      <w:r w:rsidRPr="00726DCF">
        <w:rPr>
          <w:rFonts w:cs="Times New Roman"/>
        </w:rPr>
        <w:t>GND/2024/</w:t>
      </w:r>
      <w:r>
        <w:rPr>
          <w:rFonts w:cs="Times New Roman"/>
        </w:rPr>
        <w:t>276</w:t>
      </w:r>
      <w:r w:rsidRPr="00726DCF">
        <w:rPr>
          <w:rFonts w:cs="Times New Roman"/>
        </w:rPr>
        <w:t xml:space="preserve"> “Par nekustamā īpašuma </w:t>
      </w:r>
      <w:r w:rsidRPr="00DE5B2B">
        <w:rPr>
          <w:rFonts w:cs="Times New Roman"/>
        </w:rPr>
        <w:t>Latgales iel</w:t>
      </w:r>
      <w:r>
        <w:rPr>
          <w:rFonts w:cs="Times New Roman"/>
        </w:rPr>
        <w:t>ā</w:t>
      </w:r>
      <w:r w:rsidRPr="00DE5B2B">
        <w:rPr>
          <w:rFonts w:cs="Times New Roman"/>
        </w:rPr>
        <w:t xml:space="preserve"> 10, Gulbenē, Gulbenes novadā,</w:t>
      </w:r>
      <w:r>
        <w:rPr>
          <w:rFonts w:cs="Times New Roman"/>
        </w:rPr>
        <w:t xml:space="preserve"> </w:t>
      </w:r>
      <w:r w:rsidRPr="00726DCF">
        <w:rPr>
          <w:rFonts w:cs="Times New Roman"/>
        </w:rPr>
        <w:t xml:space="preserve">trešās </w:t>
      </w:r>
      <w:r w:rsidRPr="00726DCF">
        <w:rPr>
          <w:rFonts w:cs="Times New Roman"/>
        </w:rPr>
        <w:lastRenderedPageBreak/>
        <w:t>izsoles rīkošanu, noteikumu un sākumcenas apstiprināšanu” (protokols Nr.</w:t>
      </w:r>
      <w:r>
        <w:rPr>
          <w:rFonts w:cs="Times New Roman"/>
        </w:rPr>
        <w:t xml:space="preserve"> 11;</w:t>
      </w:r>
      <w:r w:rsidRPr="00726DCF">
        <w:rPr>
          <w:rFonts w:cs="Times New Roman"/>
        </w:rPr>
        <w:t xml:space="preserve"> </w:t>
      </w:r>
      <w:r>
        <w:rPr>
          <w:rFonts w:cs="Times New Roman"/>
        </w:rPr>
        <w:t>45</w:t>
      </w:r>
      <w:r w:rsidRPr="00726DCF">
        <w:rPr>
          <w:rFonts w:cs="Times New Roman"/>
        </w:rPr>
        <w:t>.p</w:t>
      </w:r>
      <w:r w:rsidRPr="00970EC3">
        <w:rPr>
          <w:rFonts w:cs="Times New Roman"/>
        </w:rPr>
        <w:t xml:space="preserve">.), ar kuru nolēma rīkot nekustamā īpašuma trešo izsoli, apstiprināt izsoles noteikumus un nosacīto cenu. Trešās izsoles apstiprinātā nosacītā cena (izsoles sākumcena) </w:t>
      </w:r>
      <w:r>
        <w:t>90</w:t>
      </w:r>
      <w:r w:rsidRPr="00640110">
        <w:t>00 EUR (</w:t>
      </w:r>
      <w:r>
        <w:t>deviņi</w:t>
      </w:r>
      <w:r w:rsidRPr="00640110">
        <w:t xml:space="preserve"> tūkstoši </w:t>
      </w:r>
      <w:r w:rsidRPr="006A40FA">
        <w:rPr>
          <w:i/>
          <w:iCs/>
        </w:rPr>
        <w:t>euro</w:t>
      </w:r>
      <w:r w:rsidRPr="006A40FA">
        <w:t>). Uz 202</w:t>
      </w:r>
      <w:r>
        <w:t>4</w:t>
      </w:r>
      <w:r w:rsidRPr="006A40FA">
        <w:t xml:space="preserve">.gada </w:t>
      </w:r>
      <w:r>
        <w:t>11.jūlijā</w:t>
      </w:r>
      <w:r w:rsidRPr="006A40FA">
        <w:t xml:space="preserve"> rīkoto izsoli (</w:t>
      </w:r>
      <w:r>
        <w:t>trešā</w:t>
      </w:r>
      <w:r w:rsidRPr="006A40FA">
        <w:t xml:space="preserve"> izsole) nepieteicās neviens pretendents</w:t>
      </w:r>
      <w:r>
        <w:t xml:space="preserve">, </w:t>
      </w:r>
      <w:r w:rsidRPr="00970EC3">
        <w:rPr>
          <w:rFonts w:cs="Times New Roman"/>
        </w:rPr>
        <w:t>līdz ar to izsole ir bijusi nesekmīga</w:t>
      </w:r>
      <w:r>
        <w:rPr>
          <w:rFonts w:cs="Times New Roman"/>
        </w:rPr>
        <w:t>.</w:t>
      </w:r>
    </w:p>
    <w:p w14:paraId="58595F35" w14:textId="77777777" w:rsidR="00DE5B2B" w:rsidRDefault="00DE5B2B" w:rsidP="00DE5B2B">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7A661CC" w14:textId="77777777" w:rsidR="00DE5B2B" w:rsidRPr="00255026" w:rsidRDefault="00DE5B2B" w:rsidP="00DE5B2B">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23E921F9" w14:textId="3F81CFEF" w:rsidR="00957AA7" w:rsidRDefault="000C0108"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7D2161">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957AA7">
        <w:rPr>
          <w:rFonts w:ascii="Times New Roman" w:hAnsi="Times New Roman" w:cs="Times New Roman"/>
          <w:sz w:val="24"/>
          <w:szCs w:val="24"/>
        </w:rPr>
        <w:t>.</w:t>
      </w:r>
      <w:r w:rsidR="00DE5B2B">
        <w:rPr>
          <w:rFonts w:ascii="Times New Roman" w:hAnsi="Times New Roman" w:cs="Times New Roman"/>
          <w:sz w:val="24"/>
          <w:szCs w:val="24"/>
        </w:rPr>
        <w:t xml:space="preserve"> S</w:t>
      </w:r>
      <w:r w:rsidR="00DE5B2B" w:rsidRPr="00726DCF">
        <w:rPr>
          <w:rFonts w:ascii="Times New Roman" w:hAnsi="Times New Roman" w:cs="Times New Roman"/>
          <w:sz w:val="24"/>
          <w:szCs w:val="24"/>
        </w:rPr>
        <w:t>avukārt šā likuma 10.panta pirmās daļas 21.punktu, kas nosaka, ka dome ir tiesīga izlemt ikvienu pašvaldības kompetences jautājumu; tikai domes kompetencē ir pieņemt lēmumus citos ārējos normatīvajos aktos paredzētajos gadījumos</w:t>
      </w:r>
      <w:r w:rsidR="00DE5B2B">
        <w:rPr>
          <w:rFonts w:ascii="Times New Roman" w:hAnsi="Times New Roman" w:cs="Times New Roman"/>
          <w:sz w:val="24"/>
          <w:szCs w:val="24"/>
        </w:rPr>
        <w:t>.</w:t>
      </w:r>
    </w:p>
    <w:p w14:paraId="6E62FB0E" w14:textId="0845AF44" w:rsidR="00BC18E1" w:rsidRDefault="00957AA7"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00325B46" w:rsidRPr="00325B46">
        <w:rPr>
          <w:rFonts w:ascii="Times New Roman" w:hAnsi="Times New Roman" w:cs="Times New Roman"/>
          <w:sz w:val="24"/>
          <w:szCs w:val="24"/>
        </w:rPr>
        <w:t xml:space="preserve"> Publiskas personas mantas atsavināšanas likuma 3.panta </w:t>
      </w:r>
      <w:r w:rsidR="00BC18E1">
        <w:rPr>
          <w:rFonts w:ascii="Times New Roman" w:hAnsi="Times New Roman" w:cs="Times New Roman"/>
          <w:sz w:val="24"/>
          <w:szCs w:val="24"/>
        </w:rPr>
        <w:t>pirmās daļas 1.punktu p</w:t>
      </w:r>
      <w:r w:rsidR="00BC18E1" w:rsidRPr="00BC18E1">
        <w:rPr>
          <w:rFonts w:ascii="Times New Roman" w:hAnsi="Times New Roman" w:cs="Times New Roman"/>
          <w:sz w:val="24"/>
          <w:szCs w:val="24"/>
        </w:rPr>
        <w:t>ubliskas personas nekustamo un kustamo mantu var atsavināt</w:t>
      </w:r>
      <w:r w:rsidR="00BC18E1">
        <w:rPr>
          <w:rFonts w:ascii="Times New Roman" w:hAnsi="Times New Roman" w:cs="Times New Roman"/>
          <w:sz w:val="24"/>
          <w:szCs w:val="24"/>
        </w:rPr>
        <w:t xml:space="preserve"> </w:t>
      </w:r>
      <w:r w:rsidR="00BC18E1" w:rsidRPr="00BC18E1">
        <w:rPr>
          <w:rFonts w:ascii="Times New Roman" w:hAnsi="Times New Roman" w:cs="Times New Roman"/>
          <w:sz w:val="24"/>
          <w:szCs w:val="24"/>
        </w:rPr>
        <w:t>pārdodot izsolē, tai skaitā izsolē ar pretendentu atlasi</w:t>
      </w:r>
      <w:r w:rsidR="00BC18E1">
        <w:rPr>
          <w:rFonts w:ascii="Times New Roman" w:hAnsi="Times New Roman" w:cs="Times New Roman"/>
          <w:sz w:val="24"/>
          <w:szCs w:val="24"/>
        </w:rPr>
        <w:t xml:space="preserve">, un šā panta </w:t>
      </w:r>
      <w:r w:rsidR="00325B46" w:rsidRPr="00325B46">
        <w:rPr>
          <w:rFonts w:ascii="Times New Roman" w:hAnsi="Times New Roman" w:cs="Times New Roman"/>
          <w:sz w:val="24"/>
          <w:szCs w:val="24"/>
        </w:rPr>
        <w:t>otr</w:t>
      </w:r>
      <w:r w:rsidR="00BC18E1">
        <w:rPr>
          <w:rFonts w:ascii="Times New Roman" w:hAnsi="Times New Roman" w:cs="Times New Roman"/>
          <w:sz w:val="24"/>
          <w:szCs w:val="24"/>
        </w:rPr>
        <w:t>ajā</w:t>
      </w:r>
      <w:r w:rsidR="00325B46" w:rsidRPr="00325B46">
        <w:rPr>
          <w:rFonts w:ascii="Times New Roman" w:hAnsi="Times New Roman" w:cs="Times New Roman"/>
          <w:sz w:val="24"/>
          <w:szCs w:val="24"/>
        </w:rPr>
        <w:t xml:space="preserve"> daļ</w:t>
      </w:r>
      <w:r w:rsidR="00BC18E1">
        <w:rPr>
          <w:rFonts w:ascii="Times New Roman" w:hAnsi="Times New Roman" w:cs="Times New Roman"/>
          <w:sz w:val="24"/>
          <w:szCs w:val="24"/>
        </w:rPr>
        <w:t>ā noteikts, ka</w:t>
      </w:r>
      <w:r w:rsidR="00325B46" w:rsidRPr="00325B46">
        <w:rPr>
          <w:rFonts w:ascii="Times New Roman" w:hAnsi="Times New Roman" w:cs="Times New Roman"/>
          <w:sz w:val="24"/>
          <w:szCs w:val="24"/>
        </w:rPr>
        <w:t xml:space="preserve"> publisku personu mantas atsavināšanas pamatveids ir mantas pārdošana izsolē</w:t>
      </w:r>
      <w:r w:rsidR="007D2161">
        <w:rPr>
          <w:rFonts w:ascii="Times New Roman" w:hAnsi="Times New Roman" w:cs="Times New Roman"/>
          <w:sz w:val="24"/>
          <w:szCs w:val="24"/>
        </w:rPr>
        <w:t>. Cit</w:t>
      </w:r>
      <w:r w:rsidR="00325B46" w:rsidRPr="00325B46">
        <w:rPr>
          <w:rFonts w:ascii="Times New Roman" w:hAnsi="Times New Roman" w:cs="Times New Roman"/>
          <w:sz w:val="24"/>
          <w:szCs w:val="24"/>
        </w:rPr>
        <w:t>us mantas atsavināšanas veidus var izmantot tikai šajā likumā paredzētajos gadījumos</w:t>
      </w:r>
      <w:r w:rsidR="007D2161">
        <w:rPr>
          <w:rFonts w:ascii="Times New Roman" w:hAnsi="Times New Roman" w:cs="Times New Roman"/>
          <w:sz w:val="24"/>
          <w:szCs w:val="24"/>
        </w:rPr>
        <w:t xml:space="preserve">. Saskaņā ar šā likuma </w:t>
      </w:r>
      <w:r w:rsidR="00325B46" w:rsidRPr="00325B46">
        <w:rPr>
          <w:rFonts w:ascii="Times New Roman" w:hAnsi="Times New Roman" w:cs="Times New Roman"/>
          <w:sz w:val="24"/>
          <w:szCs w:val="24"/>
        </w:rPr>
        <w:t xml:space="preserve"> </w:t>
      </w:r>
      <w:r w:rsidR="00BC18E1" w:rsidRPr="00BC18E1">
        <w:rPr>
          <w:rFonts w:ascii="Times New Roman" w:hAnsi="Times New Roman" w:cs="Times New Roman"/>
          <w:sz w:val="24"/>
          <w:szCs w:val="24"/>
        </w:rPr>
        <w:t>34.pant</w:t>
      </w:r>
      <w:r w:rsidR="00BC18E1">
        <w:rPr>
          <w:rFonts w:ascii="Times New Roman" w:hAnsi="Times New Roman" w:cs="Times New Roman"/>
          <w:sz w:val="24"/>
          <w:szCs w:val="24"/>
        </w:rPr>
        <w:t>a pirmo daļu, noteikts, ka i</w:t>
      </w:r>
      <w:r w:rsidR="00BC18E1" w:rsidRPr="00BC18E1">
        <w:rPr>
          <w:rFonts w:ascii="Times New Roman" w:hAnsi="Times New Roman" w:cs="Times New Roman"/>
          <w:sz w:val="24"/>
          <w:szCs w:val="24"/>
        </w:rPr>
        <w:t>zsoles rīkotājs apstiprina izsoles protokolu septiņu dienu laikā pēc izsoles.</w:t>
      </w:r>
    </w:p>
    <w:p w14:paraId="06A955DA" w14:textId="02E9D362" w:rsidR="00325B46" w:rsidRPr="00F0532A" w:rsidRDefault="006E26DA" w:rsidP="00656C8F">
      <w:pPr>
        <w:spacing w:line="360" w:lineRule="auto"/>
        <w:ind w:firstLine="567"/>
        <w:jc w:val="both"/>
        <w:rPr>
          <w:rFonts w:ascii="Times New Roman" w:hAnsi="Times New Roman" w:cs="Times New Roman"/>
          <w:noProof/>
          <w:color w:val="000000"/>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6E26DA">
        <w:rPr>
          <w:rFonts w:ascii="Times New Roman" w:hAnsi="Times New Roman" w:cs="Times New Roman"/>
          <w:sz w:val="24"/>
          <w:szCs w:val="24"/>
        </w:rPr>
        <w:t>nekustamā īpašuma Latgales iela 10, Gulbenē, Gulbenes novadā, izsoles rezultātu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(8</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Pr>
          <w:rFonts w:ascii="Times New Roman" w:hAnsi="Times New Roman" w:cs="Times New Roman"/>
          <w:sz w:val="24"/>
          <w:szCs w:val="24"/>
        </w:rPr>
        <w:t xml:space="preserve"> 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16.punk</w:t>
      </w:r>
      <w:r w:rsidR="00AA197E">
        <w:rPr>
          <w:rFonts w:ascii="Times New Roman" w:hAnsi="Times New Roman" w:cs="Times New Roman"/>
          <w:sz w:val="24"/>
          <w:szCs w:val="24"/>
        </w:rPr>
        <w:t>tu</w:t>
      </w:r>
      <w:r w:rsidR="00BC18E1">
        <w:rPr>
          <w:rFonts w:ascii="Times New Roman" w:hAnsi="Times New Roman" w:cs="Times New Roman"/>
          <w:sz w:val="24"/>
          <w:szCs w:val="24"/>
        </w:rPr>
        <w:t xml:space="preserve"> un 21.punktu</w:t>
      </w:r>
      <w:r w:rsidR="00AA197E">
        <w:rPr>
          <w:rFonts w:ascii="Times New Roman" w:hAnsi="Times New Roman" w:cs="Times New Roman"/>
          <w:sz w:val="24"/>
          <w:szCs w:val="24"/>
        </w:rPr>
        <w:t xml:space="preserve">, </w:t>
      </w:r>
      <w:r w:rsidR="00AA197E" w:rsidRPr="00AA197E">
        <w:rPr>
          <w:rFonts w:ascii="Times New Roman" w:hAnsi="Times New Roman" w:cs="Times New Roman"/>
          <w:sz w:val="24"/>
          <w:szCs w:val="24"/>
        </w:rPr>
        <w:t xml:space="preserve">Publiskas personas mantas atsavināšanas likuma 3.panta </w:t>
      </w:r>
      <w:r w:rsidR="00BC18E1" w:rsidRPr="00B36B39">
        <w:rPr>
          <w:rFonts w:ascii="Times New Roman" w:hAnsi="Times New Roman" w:cs="Times New Roman"/>
          <w:sz w:val="24"/>
          <w:szCs w:val="24"/>
        </w:rPr>
        <w:t>pirmās daļas 1.punktu un otro daļu, 32.panta treš</w:t>
      </w:r>
      <w:r w:rsidR="00BC18E1">
        <w:rPr>
          <w:rFonts w:ascii="Times New Roman" w:hAnsi="Times New Roman" w:cs="Times New Roman"/>
          <w:sz w:val="24"/>
          <w:szCs w:val="24"/>
        </w:rPr>
        <w:t>o daļu</w:t>
      </w:r>
      <w:r w:rsidR="00BC18E1" w:rsidRPr="00B36B39">
        <w:rPr>
          <w:rFonts w:ascii="Times New Roman" w:hAnsi="Times New Roman" w:cs="Times New Roman"/>
          <w:sz w:val="24"/>
          <w:szCs w:val="24"/>
        </w:rPr>
        <w:t>, 34.panta pirmo daļu</w:t>
      </w:r>
      <w:r w:rsidR="007D2161">
        <w:rPr>
          <w:rFonts w:ascii="Times New Roman" w:hAnsi="Times New Roman" w:cs="Times New Roman"/>
          <w:sz w:val="24"/>
          <w:szCs w:val="24"/>
        </w:rPr>
        <w:t>,</w:t>
      </w:r>
      <w:r w:rsidR="00AA197E">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AA197E">
        <w:rPr>
          <w:rFonts w:ascii="Times New Roman" w:hAnsi="Times New Roman" w:cs="Times New Roman"/>
          <w:sz w:val="24"/>
          <w:szCs w:val="24"/>
        </w:rPr>
        <w:t xml:space="preserve">ņemot vērā </w:t>
      </w:r>
      <w:r w:rsidR="00275C10" w:rsidRPr="00275C10">
        <w:rPr>
          <w:rFonts w:ascii="Times New Roman" w:hAnsi="Times New Roman" w:cs="Times New Roman"/>
          <w:sz w:val="24"/>
          <w:szCs w:val="24"/>
        </w:rPr>
        <w:t>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FD4931" w:rsidRPr="00747FA5">
        <w:rPr>
          <w:rFonts w:ascii="Times New Roman" w:hAnsi="Times New Roman" w:cs="Times New Roman"/>
          <w:noProof/>
          <w:sz w:val="24"/>
          <w:szCs w:val="24"/>
        </w:rPr>
        <w:t>ar</w:t>
      </w:r>
      <w:r w:rsidR="00BC18E1">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balsīm “</w:t>
      </w:r>
      <w:r w:rsidR="00FD4931" w:rsidRPr="00747FA5">
        <w:rPr>
          <w:rFonts w:ascii="Times New Roman" w:hAnsi="Times New Roman" w:cs="Times New Roman"/>
          <w:noProof/>
          <w:sz w:val="24"/>
          <w:szCs w:val="24"/>
        </w:rPr>
        <w:t>Par</w:t>
      </w:r>
      <w:r w:rsidR="00FD4931">
        <w:rPr>
          <w:rFonts w:ascii="Times New Roman" w:hAnsi="Times New Roman" w:cs="Times New Roman"/>
          <w:noProof/>
          <w:sz w:val="24"/>
          <w:szCs w:val="24"/>
        </w:rPr>
        <w: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 “</w:t>
      </w:r>
      <w:r w:rsidR="00FD4931" w:rsidRPr="00747FA5">
        <w:rPr>
          <w:rFonts w:ascii="Times New Roman" w:hAnsi="Times New Roman" w:cs="Times New Roman"/>
          <w:noProof/>
          <w:sz w:val="24"/>
          <w:szCs w:val="24"/>
        </w:rPr>
        <w:t>Pr</w:t>
      </w:r>
      <w:r w:rsidR="00FD4931">
        <w:rPr>
          <w:rFonts w:ascii="Times New Roman" w:hAnsi="Times New Roman" w:cs="Times New Roman"/>
          <w:noProof/>
          <w:sz w:val="24"/>
          <w:szCs w:val="24"/>
        </w:rPr>
        <w:t>et”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“Atturas”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“Nepiedalās”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C5B6818" w14:textId="511ED967" w:rsidR="00BC18E1" w:rsidRPr="00B36B39" w:rsidRDefault="00AD5B0C" w:rsidP="00BC18E1">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1. </w:t>
      </w:r>
      <w:r w:rsidR="00BC18E1" w:rsidRPr="00B36B39">
        <w:rPr>
          <w:rFonts w:ascii="Times New Roman" w:hAnsi="Times New Roman" w:cs="Times New Roman"/>
          <w:sz w:val="24"/>
          <w:szCs w:val="24"/>
        </w:rPr>
        <w:t>ATZĪT 202</w:t>
      </w:r>
      <w:r w:rsidR="00BC18E1">
        <w:rPr>
          <w:rFonts w:ascii="Times New Roman" w:hAnsi="Times New Roman" w:cs="Times New Roman"/>
          <w:sz w:val="24"/>
          <w:szCs w:val="24"/>
        </w:rPr>
        <w:t>4</w:t>
      </w:r>
      <w:r w:rsidR="00BC18E1" w:rsidRPr="00B36B39">
        <w:rPr>
          <w:rFonts w:ascii="Times New Roman" w:hAnsi="Times New Roman" w:cs="Times New Roman"/>
          <w:sz w:val="24"/>
          <w:szCs w:val="24"/>
        </w:rPr>
        <w:t xml:space="preserve">.gada </w:t>
      </w:r>
      <w:r w:rsidR="00BC18E1">
        <w:rPr>
          <w:rFonts w:ascii="Times New Roman" w:hAnsi="Times New Roman" w:cs="Times New Roman"/>
          <w:sz w:val="24"/>
          <w:szCs w:val="24"/>
        </w:rPr>
        <w:t xml:space="preserve">11.jūlijā </w:t>
      </w:r>
      <w:r w:rsidR="00BC18E1" w:rsidRPr="00B36B39">
        <w:rPr>
          <w:rFonts w:ascii="Times New Roman" w:hAnsi="Times New Roman" w:cs="Times New Roman"/>
          <w:sz w:val="24"/>
          <w:szCs w:val="24"/>
        </w:rPr>
        <w:t xml:space="preserve">rīkoto Gulbenes novada pašvaldības nekustamā īpašuma </w:t>
      </w:r>
      <w:r w:rsidR="00BC18E1" w:rsidRPr="00BC18E1">
        <w:rPr>
          <w:rFonts w:ascii="Times New Roman" w:hAnsi="Times New Roman" w:cs="Times New Roman"/>
          <w:sz w:val="24"/>
          <w:szCs w:val="24"/>
        </w:rPr>
        <w:t>Latgales ielā 10, Gulbenē, Gulbenes novadā, kadastra numurs 5001 005 0029, kas sastāv no zemes vienības ar kadastra apzīmējumu 50010050029 ar platību 4272 kv.m.</w:t>
      </w:r>
      <w:r w:rsidR="00BC18E1" w:rsidRPr="00B36B39">
        <w:rPr>
          <w:rFonts w:ascii="Times New Roman" w:hAnsi="Times New Roman" w:cs="Times New Roman"/>
          <w:sz w:val="24"/>
          <w:szCs w:val="24"/>
        </w:rPr>
        <w:t>, trešo izsoli par nesekmīgu.</w:t>
      </w:r>
    </w:p>
    <w:p w14:paraId="49B53B02" w14:textId="6D6B02BA" w:rsidR="00BC18E1" w:rsidRDefault="00BC18E1" w:rsidP="00BC18E1">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lastRenderedPageBreak/>
        <w:t xml:space="preserve">2. ATCELT </w:t>
      </w:r>
      <w:r w:rsidRPr="00726DCF">
        <w:rPr>
          <w:rFonts w:ascii="Times New Roman" w:hAnsi="Times New Roman" w:cs="Times New Roman"/>
          <w:sz w:val="24"/>
          <w:szCs w:val="24"/>
        </w:rPr>
        <w:t>Gulbenes novada pašvaldības dome</w:t>
      </w:r>
      <w:r>
        <w:rPr>
          <w:rFonts w:ascii="Times New Roman" w:hAnsi="Times New Roman" w:cs="Times New Roman"/>
          <w:sz w:val="24"/>
          <w:szCs w:val="24"/>
        </w:rPr>
        <w:t>s</w:t>
      </w:r>
      <w:r w:rsidRPr="00726DCF">
        <w:rPr>
          <w:rFonts w:ascii="Times New Roman" w:hAnsi="Times New Roman" w:cs="Times New Roman"/>
          <w:sz w:val="24"/>
          <w:szCs w:val="24"/>
        </w:rPr>
        <w:t xml:space="preserve"> 202</w:t>
      </w:r>
      <w:r>
        <w:rPr>
          <w:rFonts w:ascii="Times New Roman" w:hAnsi="Times New Roman" w:cs="Times New Roman"/>
          <w:sz w:val="24"/>
          <w:szCs w:val="24"/>
        </w:rPr>
        <w:t>3</w:t>
      </w:r>
      <w:r w:rsidRPr="00726DCF">
        <w:rPr>
          <w:rFonts w:ascii="Times New Roman" w:hAnsi="Times New Roman" w:cs="Times New Roman"/>
          <w:sz w:val="24"/>
          <w:szCs w:val="24"/>
        </w:rPr>
        <w:t xml:space="preserve">.gada </w:t>
      </w:r>
      <w:r>
        <w:rPr>
          <w:rFonts w:ascii="Times New Roman" w:hAnsi="Times New Roman" w:cs="Times New Roman"/>
          <w:sz w:val="24"/>
          <w:szCs w:val="24"/>
        </w:rPr>
        <w:t>28.decembra</w:t>
      </w:r>
      <w:r w:rsidRPr="00726DCF">
        <w:rPr>
          <w:rFonts w:ascii="Times New Roman" w:hAnsi="Times New Roman" w:cs="Times New Roman"/>
          <w:sz w:val="24"/>
          <w:szCs w:val="24"/>
        </w:rPr>
        <w:t xml:space="preserve"> lēmumu Nr. </w:t>
      </w:r>
      <w:r w:rsidRPr="00970EC3">
        <w:rPr>
          <w:rFonts w:ascii="Times New Roman" w:hAnsi="Times New Roman" w:cs="Times New Roman"/>
          <w:sz w:val="24"/>
          <w:szCs w:val="24"/>
        </w:rPr>
        <w:t>GND/202</w:t>
      </w:r>
      <w:r>
        <w:rPr>
          <w:rFonts w:ascii="Times New Roman" w:hAnsi="Times New Roman" w:cs="Times New Roman"/>
          <w:sz w:val="24"/>
          <w:szCs w:val="24"/>
        </w:rPr>
        <w:t>3</w:t>
      </w:r>
      <w:r w:rsidRPr="00970EC3">
        <w:rPr>
          <w:rFonts w:ascii="Times New Roman" w:hAnsi="Times New Roman" w:cs="Times New Roman"/>
          <w:sz w:val="24"/>
          <w:szCs w:val="24"/>
        </w:rPr>
        <w:t>/</w:t>
      </w:r>
      <w:r>
        <w:rPr>
          <w:rFonts w:ascii="Times New Roman" w:hAnsi="Times New Roman" w:cs="Times New Roman"/>
          <w:sz w:val="24"/>
          <w:szCs w:val="24"/>
        </w:rPr>
        <w:t>1261</w:t>
      </w:r>
      <w:r w:rsidRPr="00970EC3">
        <w:rPr>
          <w:rFonts w:ascii="Times New Roman" w:hAnsi="Times New Roman" w:cs="Times New Roman"/>
          <w:sz w:val="24"/>
          <w:szCs w:val="24"/>
        </w:rPr>
        <w:t xml:space="preserve"> “Par nekustamā </w:t>
      </w:r>
      <w:r>
        <w:rPr>
          <w:rFonts w:ascii="Times New Roman" w:hAnsi="Times New Roman" w:cs="Times New Roman"/>
          <w:sz w:val="24"/>
          <w:szCs w:val="24"/>
        </w:rPr>
        <w:t>īpašuma Latgales iela 10, Gulbene, Gulbenes novads,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20;</w:t>
      </w:r>
      <w:r w:rsidRPr="00970EC3">
        <w:rPr>
          <w:rFonts w:ascii="Times New Roman" w:hAnsi="Times New Roman" w:cs="Times New Roman"/>
          <w:sz w:val="24"/>
          <w:szCs w:val="24"/>
        </w:rPr>
        <w:t xml:space="preserve"> </w:t>
      </w:r>
      <w:r>
        <w:rPr>
          <w:rFonts w:ascii="Times New Roman" w:hAnsi="Times New Roman" w:cs="Times New Roman"/>
          <w:sz w:val="24"/>
          <w:szCs w:val="24"/>
        </w:rPr>
        <w:t>52.</w:t>
      </w:r>
      <w:r w:rsidRPr="00970EC3">
        <w:rPr>
          <w:rFonts w:ascii="Times New Roman" w:hAnsi="Times New Roman" w:cs="Times New Roman"/>
          <w:sz w:val="24"/>
          <w:szCs w:val="24"/>
        </w:rPr>
        <w:t>p.</w:t>
      </w:r>
      <w:r>
        <w:rPr>
          <w:rFonts w:ascii="Times New Roman" w:hAnsi="Times New Roman" w:cs="Times New Roman"/>
          <w:sz w:val="24"/>
          <w:szCs w:val="24"/>
        </w:rPr>
        <w:t>)</w:t>
      </w:r>
      <w:r w:rsidRPr="00EE79F4">
        <w:rPr>
          <w:rFonts w:ascii="Times New Roman" w:hAnsi="Times New Roman" w:cs="Times New Roman"/>
          <w:sz w:val="24"/>
          <w:szCs w:val="24"/>
        </w:rPr>
        <w:t>.</w:t>
      </w:r>
    </w:p>
    <w:p w14:paraId="48A590D8" w14:textId="77777777" w:rsidR="00BC18E1" w:rsidRDefault="00BC18E1" w:rsidP="00BC18E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39DBAF0A" w14:textId="12B29580" w:rsidR="00AA197E" w:rsidRDefault="00AA197E" w:rsidP="00BC18E1">
      <w:pPr>
        <w:tabs>
          <w:tab w:val="left" w:pos="851"/>
        </w:tabs>
        <w:spacing w:line="360" w:lineRule="auto"/>
        <w:ind w:firstLine="567"/>
        <w:jc w:val="both"/>
        <w:rPr>
          <w:rFonts w:ascii="Times New Roman" w:hAnsi="Times New Roman" w:cs="Times New Roman"/>
          <w:sz w:val="24"/>
          <w:szCs w:val="24"/>
        </w:rPr>
      </w:pPr>
    </w:p>
    <w:p w14:paraId="68D61493" w14:textId="11220E1F" w:rsidR="001C4CEC" w:rsidRDefault="00D656A6" w:rsidP="00BC18E1">
      <w:pPr>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7733B9">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733B9">
        <w:rPr>
          <w:rFonts w:ascii="Times New Roman" w:hAnsi="Times New Roman" w:cs="Times New Roman"/>
          <w:sz w:val="24"/>
          <w:szCs w:val="24"/>
        </w:rPr>
        <w:t>G.Švika</w:t>
      </w:r>
    </w:p>
    <w:sectPr w:rsidR="001C4CEC" w:rsidSect="006E26DA">
      <w:pgSz w:w="11906" w:h="16838"/>
      <w:pgMar w:top="1276"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29A3"/>
    <w:rsid w:val="002B0416"/>
    <w:rsid w:val="002D2B5F"/>
    <w:rsid w:val="002E6F55"/>
    <w:rsid w:val="002F7CD9"/>
    <w:rsid w:val="00312518"/>
    <w:rsid w:val="003144F5"/>
    <w:rsid w:val="00325B46"/>
    <w:rsid w:val="00371107"/>
    <w:rsid w:val="00383AB9"/>
    <w:rsid w:val="003A67CD"/>
    <w:rsid w:val="003E3F91"/>
    <w:rsid w:val="003F445B"/>
    <w:rsid w:val="004025A7"/>
    <w:rsid w:val="004068CD"/>
    <w:rsid w:val="00434DE3"/>
    <w:rsid w:val="00441EA8"/>
    <w:rsid w:val="00456006"/>
    <w:rsid w:val="004A4424"/>
    <w:rsid w:val="004A7093"/>
    <w:rsid w:val="004C1DC2"/>
    <w:rsid w:val="004D7FB5"/>
    <w:rsid w:val="00536F67"/>
    <w:rsid w:val="0054220B"/>
    <w:rsid w:val="00557815"/>
    <w:rsid w:val="005850C7"/>
    <w:rsid w:val="00594091"/>
    <w:rsid w:val="005B5420"/>
    <w:rsid w:val="005B5FCA"/>
    <w:rsid w:val="005C2CAE"/>
    <w:rsid w:val="005D241B"/>
    <w:rsid w:val="005E4748"/>
    <w:rsid w:val="005F3E90"/>
    <w:rsid w:val="00604956"/>
    <w:rsid w:val="0060759A"/>
    <w:rsid w:val="0061633D"/>
    <w:rsid w:val="00617E89"/>
    <w:rsid w:val="00640985"/>
    <w:rsid w:val="0064237A"/>
    <w:rsid w:val="00652902"/>
    <w:rsid w:val="006564F6"/>
    <w:rsid w:val="00656C8F"/>
    <w:rsid w:val="006B3750"/>
    <w:rsid w:val="006C2110"/>
    <w:rsid w:val="006C46CB"/>
    <w:rsid w:val="006E26DA"/>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11398"/>
    <w:rsid w:val="00822FD0"/>
    <w:rsid w:val="00837FD0"/>
    <w:rsid w:val="00846C45"/>
    <w:rsid w:val="00872F7B"/>
    <w:rsid w:val="00882BD9"/>
    <w:rsid w:val="00882C8A"/>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C18E1"/>
    <w:rsid w:val="00BE0896"/>
    <w:rsid w:val="00BE2829"/>
    <w:rsid w:val="00BF24FF"/>
    <w:rsid w:val="00BF2DCF"/>
    <w:rsid w:val="00C04C9D"/>
    <w:rsid w:val="00C06CA6"/>
    <w:rsid w:val="00C65C67"/>
    <w:rsid w:val="00CA0DBE"/>
    <w:rsid w:val="00CA7EDC"/>
    <w:rsid w:val="00CE6D0B"/>
    <w:rsid w:val="00CF1E5F"/>
    <w:rsid w:val="00D0034D"/>
    <w:rsid w:val="00D15295"/>
    <w:rsid w:val="00D440B6"/>
    <w:rsid w:val="00D63EEF"/>
    <w:rsid w:val="00D656A6"/>
    <w:rsid w:val="00D8354D"/>
    <w:rsid w:val="00D8634D"/>
    <w:rsid w:val="00D93402"/>
    <w:rsid w:val="00DA2120"/>
    <w:rsid w:val="00DE5B2B"/>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3410</Words>
  <Characters>1945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2024-07-19T06:34:00Z</dcterms:created>
  <dcterms:modified xsi:type="dcterms:W3CDTF">2024-07-19T06:34:00Z</dcterms:modified>
</cp:coreProperties>
</file>