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23F1BA" w14:textId="77777777" w:rsidR="00367195" w:rsidRDefault="00367195">
      <w:pPr>
        <w:widowControl w:val="0"/>
        <w:pBdr>
          <w:top w:val="nil"/>
          <w:left w:val="nil"/>
          <w:bottom w:val="nil"/>
          <w:right w:val="nil"/>
          <w:between w:val="nil"/>
        </w:pBdr>
        <w:spacing w:line="276" w:lineRule="auto"/>
        <w:rPr>
          <w:rFonts w:eastAsia="Arial"/>
          <w:color w:val="000000"/>
        </w:rPr>
      </w:pPr>
    </w:p>
    <w:tbl>
      <w:tblPr>
        <w:tblStyle w:val="a"/>
        <w:tblW w:w="935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367195" w14:paraId="010C4793" w14:textId="77777777">
        <w:tc>
          <w:tcPr>
            <w:tcW w:w="9354" w:type="dxa"/>
          </w:tcPr>
          <w:p w14:paraId="51FD64AE" w14:textId="77777777" w:rsidR="00367195" w:rsidRDefault="00000000">
            <w:pPr>
              <w:jc w:val="center"/>
            </w:pPr>
            <w:r>
              <w:rPr>
                <w:rFonts w:ascii="Times New Roman" w:hAnsi="Times New Roman" w:cs="Times New Roman"/>
                <w:noProof/>
              </w:rPr>
              <w:drawing>
                <wp:inline distT="0" distB="0" distL="0" distR="0" wp14:anchorId="5D008A4E" wp14:editId="78C6BA2F">
                  <wp:extent cx="619125" cy="6858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367195" w14:paraId="781B3591" w14:textId="77777777">
        <w:tc>
          <w:tcPr>
            <w:tcW w:w="9354" w:type="dxa"/>
          </w:tcPr>
          <w:p w14:paraId="4F227624" w14:textId="77777777" w:rsidR="00367195" w:rsidRDefault="00000000">
            <w:pPr>
              <w:jc w:val="center"/>
            </w:pPr>
            <w:r>
              <w:rPr>
                <w:rFonts w:ascii="Times New Roman" w:hAnsi="Times New Roman" w:cs="Times New Roman"/>
                <w:b/>
                <w:sz w:val="28"/>
                <w:szCs w:val="28"/>
              </w:rPr>
              <w:t>GULBENES NOVADA PAŠVALDĪBA</w:t>
            </w:r>
          </w:p>
        </w:tc>
      </w:tr>
      <w:tr w:rsidR="00367195" w14:paraId="0C02A2A1" w14:textId="77777777">
        <w:tc>
          <w:tcPr>
            <w:tcW w:w="9354" w:type="dxa"/>
          </w:tcPr>
          <w:p w14:paraId="46E2F5F5" w14:textId="77777777" w:rsidR="00367195" w:rsidRDefault="00000000">
            <w:pPr>
              <w:jc w:val="center"/>
            </w:pPr>
            <w:r>
              <w:rPr>
                <w:rFonts w:ascii="Times New Roman" w:hAnsi="Times New Roman" w:cs="Times New Roman"/>
                <w:sz w:val="24"/>
                <w:szCs w:val="24"/>
              </w:rPr>
              <w:t>Reģ.Nr.90009116327</w:t>
            </w:r>
          </w:p>
        </w:tc>
      </w:tr>
      <w:tr w:rsidR="00367195" w14:paraId="2F4A2EFA" w14:textId="77777777">
        <w:tc>
          <w:tcPr>
            <w:tcW w:w="9354" w:type="dxa"/>
          </w:tcPr>
          <w:p w14:paraId="5C25C02C" w14:textId="77777777" w:rsidR="00367195" w:rsidRDefault="00000000">
            <w:pPr>
              <w:jc w:val="center"/>
            </w:pPr>
            <w:r>
              <w:rPr>
                <w:rFonts w:ascii="Times New Roman" w:hAnsi="Times New Roman" w:cs="Times New Roman"/>
                <w:sz w:val="24"/>
                <w:szCs w:val="24"/>
              </w:rPr>
              <w:t>Ābeļu iela 2, Gulbene, Gulbenes nov., LV-4401</w:t>
            </w:r>
          </w:p>
        </w:tc>
      </w:tr>
      <w:tr w:rsidR="00367195" w14:paraId="2AD7BAB3" w14:textId="77777777">
        <w:tc>
          <w:tcPr>
            <w:tcW w:w="9354" w:type="dxa"/>
          </w:tcPr>
          <w:p w14:paraId="4BF9023D" w14:textId="77777777" w:rsidR="00367195" w:rsidRDefault="00000000">
            <w:pPr>
              <w:jc w:val="center"/>
            </w:pPr>
            <w:r>
              <w:rPr>
                <w:rFonts w:ascii="Times New Roman" w:hAnsi="Times New Roman" w:cs="Times New Roman"/>
                <w:sz w:val="24"/>
                <w:szCs w:val="24"/>
              </w:rPr>
              <w:t>Tālrunis 64497710, mob.26595362, e-pasts: dome@gulbene.lv, www.gulbene.lv</w:t>
            </w:r>
          </w:p>
        </w:tc>
      </w:tr>
    </w:tbl>
    <w:p w14:paraId="31222504" w14:textId="77777777" w:rsidR="00367195" w:rsidRDefault="00367195">
      <w:pPr>
        <w:pBdr>
          <w:top w:val="nil"/>
          <w:left w:val="nil"/>
          <w:bottom w:val="nil"/>
          <w:right w:val="nil"/>
          <w:between w:val="nil"/>
        </w:pBdr>
        <w:jc w:val="center"/>
        <w:rPr>
          <w:rFonts w:ascii="Times New Roman" w:hAnsi="Times New Roman" w:cs="Times New Roman"/>
          <w:b/>
          <w:color w:val="000000"/>
          <w:sz w:val="4"/>
          <w:szCs w:val="4"/>
        </w:rPr>
      </w:pPr>
    </w:p>
    <w:p w14:paraId="05F2E8F1" w14:textId="77777777" w:rsidR="00367195" w:rsidRDefault="00367195">
      <w:pPr>
        <w:pBdr>
          <w:top w:val="nil"/>
          <w:left w:val="nil"/>
          <w:bottom w:val="nil"/>
          <w:right w:val="nil"/>
          <w:between w:val="nil"/>
        </w:pBdr>
        <w:jc w:val="center"/>
        <w:rPr>
          <w:rFonts w:ascii="Times New Roman" w:hAnsi="Times New Roman" w:cs="Times New Roman"/>
          <w:b/>
          <w:color w:val="000000"/>
          <w:sz w:val="24"/>
          <w:szCs w:val="24"/>
        </w:rPr>
      </w:pPr>
    </w:p>
    <w:p w14:paraId="52DF1AE6" w14:textId="77777777" w:rsidR="00367195" w:rsidRDefault="00000000">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GULBENES NOVADA PAŠVALDĪBAS DOMES LĒMUMS</w:t>
      </w:r>
    </w:p>
    <w:p w14:paraId="5417CFFB" w14:textId="77777777" w:rsidR="00367195" w:rsidRDefault="00000000">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Style w:val="a0"/>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367195" w14:paraId="7D9E96A2" w14:textId="77777777">
        <w:trPr>
          <w:trHeight w:val="141"/>
        </w:trPr>
        <w:tc>
          <w:tcPr>
            <w:tcW w:w="4676" w:type="dxa"/>
          </w:tcPr>
          <w:p w14:paraId="3092B5A3" w14:textId="60934EEE" w:rsidR="00367195" w:rsidRDefault="00000000">
            <w:pPr>
              <w:rPr>
                <w:rFonts w:ascii="Times New Roman" w:hAnsi="Times New Roman" w:cs="Times New Roman"/>
                <w:b/>
                <w:sz w:val="24"/>
                <w:szCs w:val="24"/>
              </w:rPr>
            </w:pPr>
            <w:r>
              <w:rPr>
                <w:rFonts w:ascii="Times New Roman" w:hAnsi="Times New Roman" w:cs="Times New Roman"/>
                <w:b/>
                <w:sz w:val="24"/>
                <w:szCs w:val="24"/>
              </w:rPr>
              <w:t>2024.gada 2</w:t>
            </w:r>
            <w:r w:rsidR="009904C7">
              <w:rPr>
                <w:rFonts w:ascii="Times New Roman" w:hAnsi="Times New Roman" w:cs="Times New Roman"/>
                <w:b/>
                <w:sz w:val="24"/>
                <w:szCs w:val="24"/>
              </w:rPr>
              <w:t>5</w:t>
            </w:r>
            <w:r>
              <w:rPr>
                <w:rFonts w:ascii="Times New Roman" w:hAnsi="Times New Roman" w:cs="Times New Roman"/>
                <w:b/>
                <w:sz w:val="24"/>
                <w:szCs w:val="24"/>
              </w:rPr>
              <w:t>.</w:t>
            </w:r>
            <w:r w:rsidR="009904C7">
              <w:rPr>
                <w:rFonts w:ascii="Times New Roman" w:hAnsi="Times New Roman" w:cs="Times New Roman"/>
                <w:b/>
                <w:sz w:val="24"/>
                <w:szCs w:val="24"/>
              </w:rPr>
              <w:t>jūlijs</w:t>
            </w:r>
          </w:p>
        </w:tc>
        <w:tc>
          <w:tcPr>
            <w:tcW w:w="4678" w:type="dxa"/>
          </w:tcPr>
          <w:p w14:paraId="074F05CF" w14:textId="77777777" w:rsidR="00367195" w:rsidRDefault="00000000">
            <w:pPr>
              <w:rPr>
                <w:rFonts w:ascii="Times New Roman" w:hAnsi="Times New Roman" w:cs="Times New Roman"/>
                <w:b/>
                <w:sz w:val="24"/>
                <w:szCs w:val="24"/>
              </w:rPr>
            </w:pPr>
            <w:r>
              <w:rPr>
                <w:rFonts w:ascii="Times New Roman" w:hAnsi="Times New Roman" w:cs="Times New Roman"/>
                <w:b/>
                <w:sz w:val="24"/>
                <w:szCs w:val="24"/>
              </w:rPr>
              <w:t xml:space="preserve">                                  Nr. GND/2024/</w:t>
            </w:r>
          </w:p>
        </w:tc>
      </w:tr>
      <w:tr w:rsidR="00367195" w14:paraId="760126ED" w14:textId="77777777">
        <w:tc>
          <w:tcPr>
            <w:tcW w:w="4676" w:type="dxa"/>
          </w:tcPr>
          <w:p w14:paraId="4805CD25" w14:textId="77777777" w:rsidR="00367195" w:rsidRDefault="00367195">
            <w:pPr>
              <w:rPr>
                <w:rFonts w:ascii="Times New Roman" w:hAnsi="Times New Roman" w:cs="Times New Roman"/>
                <w:sz w:val="24"/>
                <w:szCs w:val="24"/>
              </w:rPr>
            </w:pPr>
          </w:p>
        </w:tc>
        <w:tc>
          <w:tcPr>
            <w:tcW w:w="4678" w:type="dxa"/>
          </w:tcPr>
          <w:p w14:paraId="219BEDDE" w14:textId="77777777" w:rsidR="00367195" w:rsidRDefault="00000000">
            <w:pPr>
              <w:rPr>
                <w:rFonts w:ascii="Times New Roman" w:hAnsi="Times New Roman" w:cs="Times New Roman"/>
                <w:b/>
                <w:sz w:val="24"/>
                <w:szCs w:val="24"/>
              </w:rPr>
            </w:pPr>
            <w:r>
              <w:rPr>
                <w:rFonts w:ascii="Times New Roman" w:hAnsi="Times New Roman" w:cs="Times New Roman"/>
                <w:b/>
                <w:sz w:val="24"/>
                <w:szCs w:val="24"/>
              </w:rPr>
              <w:t xml:space="preserve">                                  (protokols Nr. ; .p.)</w:t>
            </w:r>
          </w:p>
        </w:tc>
      </w:tr>
    </w:tbl>
    <w:p w14:paraId="253F44AA" w14:textId="77777777" w:rsidR="00367195" w:rsidRDefault="00367195">
      <w:pPr>
        <w:jc w:val="center"/>
        <w:rPr>
          <w:rFonts w:ascii="Times New Roman" w:hAnsi="Times New Roman" w:cs="Times New Roman"/>
          <w:b/>
          <w:sz w:val="24"/>
          <w:szCs w:val="24"/>
        </w:rPr>
      </w:pPr>
    </w:p>
    <w:p w14:paraId="0739FD43" w14:textId="77777777" w:rsidR="00367195" w:rsidRDefault="00367195">
      <w:pPr>
        <w:jc w:val="center"/>
        <w:rPr>
          <w:rFonts w:ascii="Times New Roman" w:hAnsi="Times New Roman" w:cs="Times New Roman"/>
          <w:b/>
          <w:sz w:val="24"/>
          <w:szCs w:val="24"/>
        </w:rPr>
      </w:pPr>
    </w:p>
    <w:p w14:paraId="56B59C1A" w14:textId="77777777" w:rsidR="00367195" w:rsidRDefault="00000000">
      <w:pPr>
        <w:jc w:val="center"/>
        <w:rPr>
          <w:rFonts w:ascii="Times New Roman" w:hAnsi="Times New Roman" w:cs="Times New Roman"/>
          <w:b/>
          <w:sz w:val="24"/>
          <w:szCs w:val="24"/>
        </w:rPr>
      </w:pPr>
      <w:r>
        <w:rPr>
          <w:rFonts w:ascii="Times New Roman" w:hAnsi="Times New Roman" w:cs="Times New Roman"/>
          <w:b/>
          <w:sz w:val="24"/>
          <w:szCs w:val="24"/>
        </w:rPr>
        <w:t>Par Gulbenes novada attīstības programmas 2018.-2024.gadam investīciju plāna 2022.-2024.gadam grozījumiem</w:t>
      </w:r>
    </w:p>
    <w:p w14:paraId="10326418" w14:textId="77777777" w:rsidR="00367195" w:rsidRDefault="00367195"/>
    <w:p w14:paraId="7836AD9B" w14:textId="77777777" w:rsidR="00367195" w:rsidRDefault="00367195"/>
    <w:p w14:paraId="64AEF8AF" w14:textId="076644A8" w:rsidR="00367195" w:rsidRDefault="009904C7">
      <w:pPr>
        <w:spacing w:line="360" w:lineRule="auto"/>
        <w:ind w:firstLine="567"/>
        <w:jc w:val="both"/>
        <w:rPr>
          <w:rFonts w:ascii="Times New Roman" w:hAnsi="Times New Roman" w:cs="Times New Roman"/>
          <w:sz w:val="24"/>
          <w:szCs w:val="24"/>
        </w:rPr>
      </w:pPr>
      <w:bookmarkStart w:id="0" w:name="_heading=h.gjdgxs" w:colFirst="0" w:colLast="0"/>
      <w:bookmarkEnd w:id="0"/>
      <w:r>
        <w:rPr>
          <w:rFonts w:ascii="Times New Roman" w:hAnsi="Times New Roman" w:cs="Times New Roman"/>
          <w:sz w:val="24"/>
          <w:szCs w:val="24"/>
          <w:highlight w:val="white"/>
        </w:rPr>
        <w:t>Ņemot vērā Gulbenes novada attīstības programmas 2018.-2024.gadam Rīcības plāna 2022.-2024.gadam (Apstiprināts ar Gulbenes novada domes 2023.gada 30.marta sēdes lēmumu, protokols Nr.4, 115p.) ilgtermiņa prioritātes “</w:t>
      </w:r>
      <w:r w:rsidR="001A765B">
        <w:rPr>
          <w:rFonts w:ascii="Times New Roman" w:hAnsi="Times New Roman" w:cs="Times New Roman"/>
          <w:sz w:val="24"/>
          <w:szCs w:val="24"/>
        </w:rPr>
        <w:t xml:space="preserve">IP3. </w:t>
      </w:r>
      <w:r w:rsidRPr="009904C7">
        <w:rPr>
          <w:rFonts w:ascii="Times New Roman" w:hAnsi="Times New Roman" w:cs="Times New Roman"/>
          <w:sz w:val="24"/>
          <w:szCs w:val="24"/>
        </w:rPr>
        <w:t>Kultūras telpas attīstība un dzīves vides kvalitāte</w:t>
      </w:r>
      <w:r>
        <w:rPr>
          <w:rFonts w:ascii="Times New Roman" w:hAnsi="Times New Roman" w:cs="Times New Roman"/>
          <w:sz w:val="24"/>
          <w:szCs w:val="24"/>
        </w:rPr>
        <w:t>”</w:t>
      </w:r>
      <w:r w:rsidR="001A765B">
        <w:rPr>
          <w:rFonts w:ascii="Times New Roman" w:hAnsi="Times New Roman" w:cs="Times New Roman"/>
          <w:sz w:val="24"/>
          <w:szCs w:val="24"/>
        </w:rPr>
        <w:t xml:space="preserve"> vidējā termiņa prioritātes “</w:t>
      </w:r>
      <w:r w:rsidR="001A765B" w:rsidRPr="001A765B">
        <w:rPr>
          <w:rFonts w:ascii="Times New Roman" w:hAnsi="Times New Roman" w:cs="Times New Roman"/>
          <w:sz w:val="24"/>
          <w:szCs w:val="24"/>
        </w:rPr>
        <w:t>VTPK4. Mājokļu kvalitāte un vides labiekārtojums</w:t>
      </w:r>
      <w:r w:rsidR="001A765B">
        <w:rPr>
          <w:rFonts w:ascii="Times New Roman" w:hAnsi="Times New Roman" w:cs="Times New Roman"/>
          <w:sz w:val="24"/>
          <w:szCs w:val="24"/>
        </w:rPr>
        <w:t>”</w:t>
      </w:r>
      <w:r>
        <w:rPr>
          <w:rFonts w:ascii="Times New Roman" w:hAnsi="Times New Roman" w:cs="Times New Roman"/>
          <w:sz w:val="24"/>
          <w:szCs w:val="24"/>
        </w:rPr>
        <w:t xml:space="preserve"> rīcības virzien</w:t>
      </w:r>
      <w:r w:rsidR="00740D46">
        <w:rPr>
          <w:rFonts w:ascii="Times New Roman" w:hAnsi="Times New Roman" w:cs="Times New Roman"/>
          <w:sz w:val="24"/>
          <w:szCs w:val="24"/>
        </w:rPr>
        <w:t>a</w:t>
      </w:r>
      <w:r>
        <w:rPr>
          <w:rFonts w:ascii="Times New Roman" w:hAnsi="Times New Roman" w:cs="Times New Roman"/>
          <w:sz w:val="24"/>
          <w:szCs w:val="24"/>
        </w:rPr>
        <w:t xml:space="preserve"> </w:t>
      </w:r>
      <w:r w:rsidR="00740D46">
        <w:rPr>
          <w:rFonts w:ascii="Times New Roman" w:hAnsi="Times New Roman" w:cs="Times New Roman"/>
          <w:sz w:val="24"/>
          <w:szCs w:val="24"/>
        </w:rPr>
        <w:t>“</w:t>
      </w:r>
      <w:r w:rsidR="00740D46" w:rsidRPr="00740D46">
        <w:rPr>
          <w:rFonts w:ascii="Times New Roman" w:hAnsi="Times New Roman" w:cs="Times New Roman"/>
          <w:sz w:val="24"/>
          <w:szCs w:val="24"/>
        </w:rPr>
        <w:t>RVK4.3. Kvalitatīva novada dzīves vide</w:t>
      </w:r>
      <w:r w:rsidR="00740D46">
        <w:rPr>
          <w:rFonts w:ascii="Times New Roman" w:hAnsi="Times New Roman" w:cs="Times New Roman"/>
          <w:sz w:val="24"/>
          <w:szCs w:val="24"/>
        </w:rPr>
        <w:t>” uzdevuma “</w:t>
      </w:r>
      <w:r w:rsidR="00740D46" w:rsidRPr="00740D46">
        <w:rPr>
          <w:rFonts w:ascii="Times New Roman" w:hAnsi="Times New Roman" w:cs="Times New Roman"/>
          <w:sz w:val="24"/>
          <w:szCs w:val="24"/>
        </w:rPr>
        <w:t>UK4.3.1. Nodrošināt pašvaldības publisko teritoriju racionālu izmantošanu</w:t>
      </w:r>
      <w:r w:rsidR="00740D46">
        <w:rPr>
          <w:rFonts w:ascii="Times New Roman" w:hAnsi="Times New Roman" w:cs="Times New Roman"/>
          <w:sz w:val="24"/>
          <w:szCs w:val="24"/>
        </w:rPr>
        <w:t>” noteikto aktivitāti “</w:t>
      </w:r>
      <w:r w:rsidR="00740D46" w:rsidRPr="00740D46">
        <w:rPr>
          <w:rFonts w:ascii="Times New Roman" w:hAnsi="Times New Roman" w:cs="Times New Roman"/>
          <w:sz w:val="24"/>
          <w:szCs w:val="24"/>
        </w:rPr>
        <w:t>Labiekārtot un uzturēt pašvaldībai piederošu publisko teritoriju</w:t>
      </w:r>
      <w:r w:rsidR="00740D46">
        <w:rPr>
          <w:rFonts w:ascii="Times New Roman" w:hAnsi="Times New Roman" w:cs="Times New Roman"/>
          <w:sz w:val="24"/>
          <w:szCs w:val="24"/>
        </w:rPr>
        <w:t>”</w:t>
      </w:r>
      <w:r>
        <w:rPr>
          <w:rFonts w:ascii="Times New Roman" w:hAnsi="Times New Roman" w:cs="Times New Roman"/>
          <w:sz w:val="24"/>
          <w:szCs w:val="24"/>
          <w:highlight w:val="white"/>
        </w:rPr>
        <w:t xml:space="preserve"> un plānoto aizņēmuma pieprasījuma gatavošanu </w:t>
      </w:r>
      <w:r>
        <w:rPr>
          <w:rFonts w:ascii="Times New Roman" w:hAnsi="Times New Roman" w:cs="Times New Roman"/>
          <w:sz w:val="24"/>
          <w:szCs w:val="24"/>
        </w:rPr>
        <w:t xml:space="preserve">Pašvaldību aizņēmumu un galvojumu kontroles un pārraudzības padomei, saskaņā ar likumu “Par valsts budžetu 2024. gadam un budžeta ietvaru 2024., 2025. un 2026. gadam”, </w:t>
      </w:r>
      <w:bookmarkStart w:id="1" w:name="_Hlk171409868"/>
      <w:r w:rsidRPr="0019267C">
        <w:rPr>
          <w:rFonts w:ascii="Times New Roman" w:hAnsi="Times New Roman" w:cs="Times New Roman"/>
          <w:b/>
          <w:bCs/>
          <w:sz w:val="24"/>
          <w:szCs w:val="24"/>
        </w:rPr>
        <w:t>nepieciešams p</w:t>
      </w:r>
      <w:r w:rsidR="00740D46" w:rsidRPr="0019267C">
        <w:rPr>
          <w:rFonts w:ascii="Times New Roman" w:hAnsi="Times New Roman" w:cs="Times New Roman"/>
          <w:b/>
          <w:bCs/>
          <w:sz w:val="24"/>
          <w:szCs w:val="24"/>
        </w:rPr>
        <w:t>apildināt</w:t>
      </w:r>
      <w:r>
        <w:rPr>
          <w:rFonts w:ascii="Times New Roman" w:hAnsi="Times New Roman" w:cs="Times New Roman"/>
          <w:sz w:val="24"/>
          <w:szCs w:val="24"/>
        </w:rPr>
        <w:t xml:space="preserve"> Gulbenes novada attīstības programmas 2018.-2024.gadam investīciju plāna 2022.-2024.gadam </w:t>
      </w:r>
      <w:bookmarkEnd w:id="1"/>
      <w:r w:rsidR="00740D46">
        <w:rPr>
          <w:rFonts w:ascii="Times New Roman" w:hAnsi="Times New Roman" w:cs="Times New Roman"/>
          <w:sz w:val="24"/>
          <w:szCs w:val="24"/>
        </w:rPr>
        <w:t>3</w:t>
      </w:r>
      <w:r>
        <w:rPr>
          <w:rFonts w:ascii="Times New Roman" w:hAnsi="Times New Roman" w:cs="Times New Roman"/>
          <w:sz w:val="24"/>
          <w:szCs w:val="24"/>
        </w:rPr>
        <w:t>.daļ</w:t>
      </w:r>
      <w:r w:rsidR="00740D46">
        <w:rPr>
          <w:rFonts w:ascii="Times New Roman" w:hAnsi="Times New Roman" w:cs="Times New Roman"/>
          <w:sz w:val="24"/>
          <w:szCs w:val="24"/>
        </w:rPr>
        <w:t>u</w:t>
      </w:r>
      <w:r>
        <w:rPr>
          <w:rFonts w:ascii="Times New Roman" w:hAnsi="Times New Roman" w:cs="Times New Roman"/>
          <w:sz w:val="24"/>
          <w:szCs w:val="24"/>
        </w:rPr>
        <w:t xml:space="preserve"> “</w:t>
      </w:r>
      <w:r w:rsidR="00740D46" w:rsidRPr="00740D46">
        <w:rPr>
          <w:rFonts w:ascii="Times New Roman" w:hAnsi="Times New Roman" w:cs="Times New Roman"/>
          <w:sz w:val="24"/>
          <w:szCs w:val="24"/>
        </w:rPr>
        <w:t xml:space="preserve">Ilgtermiņa prioritātes IP3. </w:t>
      </w:r>
      <w:proofErr w:type="spellStart"/>
      <w:r w:rsidR="00740D46" w:rsidRPr="00740D46">
        <w:rPr>
          <w:rFonts w:ascii="Times New Roman" w:hAnsi="Times New Roman" w:cs="Times New Roman"/>
          <w:sz w:val="24"/>
          <w:szCs w:val="24"/>
        </w:rPr>
        <w:t>Kultūrtelpas</w:t>
      </w:r>
      <w:proofErr w:type="spellEnd"/>
      <w:r w:rsidR="00740D46" w:rsidRPr="00740D46">
        <w:rPr>
          <w:rFonts w:ascii="Times New Roman" w:hAnsi="Times New Roman" w:cs="Times New Roman"/>
          <w:sz w:val="24"/>
          <w:szCs w:val="24"/>
        </w:rPr>
        <w:t xml:space="preserve"> attīstība  un dzīves vides kvalitātes (RVK) plānotie projekti</w:t>
      </w:r>
      <w:r>
        <w:rPr>
          <w:rFonts w:ascii="Times New Roman" w:hAnsi="Times New Roman" w:cs="Times New Roman"/>
          <w:sz w:val="24"/>
          <w:szCs w:val="24"/>
        </w:rPr>
        <w:t>”</w:t>
      </w:r>
      <w:r w:rsidR="00740D46">
        <w:rPr>
          <w:rFonts w:ascii="Times New Roman" w:hAnsi="Times New Roman" w:cs="Times New Roman"/>
          <w:sz w:val="24"/>
          <w:szCs w:val="24"/>
        </w:rPr>
        <w:t xml:space="preserve"> ar</w:t>
      </w:r>
      <w:r>
        <w:rPr>
          <w:rFonts w:ascii="Times New Roman" w:hAnsi="Times New Roman" w:cs="Times New Roman"/>
          <w:sz w:val="24"/>
          <w:szCs w:val="24"/>
        </w:rPr>
        <w:t xml:space="preserve"> </w:t>
      </w:r>
      <w:r w:rsidR="00740D46">
        <w:rPr>
          <w:rFonts w:ascii="Times New Roman" w:hAnsi="Times New Roman" w:cs="Times New Roman"/>
          <w:sz w:val="24"/>
          <w:szCs w:val="24"/>
        </w:rPr>
        <w:t>39</w:t>
      </w:r>
      <w:r>
        <w:rPr>
          <w:rFonts w:ascii="Times New Roman" w:hAnsi="Times New Roman" w:cs="Times New Roman"/>
          <w:sz w:val="24"/>
          <w:szCs w:val="24"/>
        </w:rPr>
        <w:t>.projekt</w:t>
      </w:r>
      <w:r w:rsidR="00740D46">
        <w:rPr>
          <w:rFonts w:ascii="Times New Roman" w:hAnsi="Times New Roman" w:cs="Times New Roman"/>
          <w:sz w:val="24"/>
          <w:szCs w:val="24"/>
        </w:rPr>
        <w:t>u</w:t>
      </w:r>
      <w:r>
        <w:rPr>
          <w:rFonts w:ascii="Times New Roman" w:hAnsi="Times New Roman" w:cs="Times New Roman"/>
          <w:sz w:val="24"/>
          <w:szCs w:val="24"/>
        </w:rPr>
        <w:t xml:space="preserve"> “</w:t>
      </w:r>
      <w:r w:rsidR="00740D46" w:rsidRPr="00740D46">
        <w:rPr>
          <w:rFonts w:ascii="Times New Roman" w:hAnsi="Times New Roman" w:cs="Times New Roman"/>
          <w:sz w:val="24"/>
          <w:szCs w:val="24"/>
        </w:rPr>
        <w:t>Komunālās mašīnas piegāde Gulbenes labiekārtošanas iestādei</w:t>
      </w:r>
      <w:r>
        <w:rPr>
          <w:rFonts w:ascii="Times New Roman" w:hAnsi="Times New Roman" w:cs="Times New Roman"/>
          <w:sz w:val="24"/>
          <w:szCs w:val="24"/>
        </w:rPr>
        <w:t>”</w:t>
      </w:r>
      <w:r w:rsidR="006C4E5F">
        <w:rPr>
          <w:rFonts w:ascii="Times New Roman" w:hAnsi="Times New Roman" w:cs="Times New Roman"/>
          <w:sz w:val="24"/>
          <w:szCs w:val="24"/>
        </w:rPr>
        <w:t xml:space="preserve"> -</w:t>
      </w:r>
      <w:r>
        <w:rPr>
          <w:rFonts w:ascii="Times New Roman" w:hAnsi="Times New Roman" w:cs="Times New Roman"/>
          <w:sz w:val="24"/>
          <w:szCs w:val="24"/>
        </w:rPr>
        <w:t xml:space="preserve"> indikatīv</w:t>
      </w:r>
      <w:r w:rsidR="006C4E5F">
        <w:rPr>
          <w:rFonts w:ascii="Times New Roman" w:hAnsi="Times New Roman" w:cs="Times New Roman"/>
          <w:sz w:val="24"/>
          <w:szCs w:val="24"/>
        </w:rPr>
        <w:t>ā</w:t>
      </w:r>
      <w:r>
        <w:rPr>
          <w:rFonts w:ascii="Times New Roman" w:hAnsi="Times New Roman" w:cs="Times New Roman"/>
          <w:sz w:val="24"/>
          <w:szCs w:val="24"/>
        </w:rPr>
        <w:t xml:space="preserve"> summ</w:t>
      </w:r>
      <w:r w:rsidR="006C4E5F">
        <w:rPr>
          <w:rFonts w:ascii="Times New Roman" w:hAnsi="Times New Roman" w:cs="Times New Roman"/>
          <w:sz w:val="24"/>
          <w:szCs w:val="24"/>
        </w:rPr>
        <w:t xml:space="preserve">a </w:t>
      </w:r>
      <w:r w:rsidR="006C4E5F" w:rsidRPr="006C4E5F">
        <w:rPr>
          <w:rFonts w:ascii="Times New Roman" w:hAnsi="Times New Roman" w:cs="Times New Roman"/>
          <w:sz w:val="24"/>
          <w:szCs w:val="24"/>
        </w:rPr>
        <w:t>173</w:t>
      </w:r>
      <w:r w:rsidR="006C4E5F">
        <w:rPr>
          <w:rFonts w:ascii="Times New Roman" w:hAnsi="Times New Roman" w:cs="Times New Roman"/>
          <w:sz w:val="24"/>
          <w:szCs w:val="24"/>
        </w:rPr>
        <w:t> </w:t>
      </w:r>
      <w:r w:rsidR="006C4E5F" w:rsidRPr="006C4E5F">
        <w:rPr>
          <w:rFonts w:ascii="Times New Roman" w:hAnsi="Times New Roman" w:cs="Times New Roman"/>
          <w:sz w:val="24"/>
          <w:szCs w:val="24"/>
        </w:rPr>
        <w:t>877</w:t>
      </w:r>
      <w:r w:rsidR="006C4E5F">
        <w:rPr>
          <w:rFonts w:ascii="Times New Roman" w:hAnsi="Times New Roman" w:cs="Times New Roman"/>
          <w:sz w:val="24"/>
          <w:szCs w:val="24"/>
        </w:rPr>
        <w:t xml:space="preserve">,00 EUR (viens simts septiņdesmit trīs tūkstoši astoņi simti septiņdesmit septiņi </w:t>
      </w:r>
      <w:proofErr w:type="spellStart"/>
      <w:r w:rsidR="006C4E5F" w:rsidRPr="006C4E5F">
        <w:rPr>
          <w:rFonts w:ascii="Times New Roman" w:hAnsi="Times New Roman" w:cs="Times New Roman"/>
          <w:i/>
          <w:iCs/>
          <w:sz w:val="24"/>
          <w:szCs w:val="24"/>
        </w:rPr>
        <w:t>euro</w:t>
      </w:r>
      <w:proofErr w:type="spellEnd"/>
      <w:r w:rsidR="006C4E5F">
        <w:rPr>
          <w:rFonts w:ascii="Times New Roman" w:hAnsi="Times New Roman" w:cs="Times New Roman"/>
          <w:sz w:val="24"/>
          <w:szCs w:val="24"/>
        </w:rPr>
        <w:t>, 00 centi);</w:t>
      </w:r>
      <w:r>
        <w:rPr>
          <w:rFonts w:ascii="Times New Roman" w:hAnsi="Times New Roman" w:cs="Times New Roman"/>
          <w:sz w:val="24"/>
          <w:szCs w:val="24"/>
        </w:rPr>
        <w:t xml:space="preserve"> finanšu instrument</w:t>
      </w:r>
      <w:r w:rsidR="006C4E5F">
        <w:rPr>
          <w:rFonts w:ascii="Times New Roman" w:hAnsi="Times New Roman" w:cs="Times New Roman"/>
          <w:sz w:val="24"/>
          <w:szCs w:val="24"/>
        </w:rPr>
        <w:t xml:space="preserve">s: pašvaldības budžets; </w:t>
      </w:r>
      <w:r>
        <w:rPr>
          <w:rFonts w:ascii="Times New Roman" w:hAnsi="Times New Roman" w:cs="Times New Roman"/>
          <w:sz w:val="24"/>
          <w:szCs w:val="24"/>
        </w:rPr>
        <w:t>projekta plānot</w:t>
      </w:r>
      <w:r w:rsidR="006C4E5F">
        <w:rPr>
          <w:rFonts w:ascii="Times New Roman" w:hAnsi="Times New Roman" w:cs="Times New Roman"/>
          <w:sz w:val="24"/>
          <w:szCs w:val="24"/>
        </w:rPr>
        <w:t>ai</w:t>
      </w:r>
      <w:r>
        <w:rPr>
          <w:rFonts w:ascii="Times New Roman" w:hAnsi="Times New Roman" w:cs="Times New Roman"/>
          <w:sz w:val="24"/>
          <w:szCs w:val="24"/>
        </w:rPr>
        <w:t>s darbības rezultāts un rezultatīv</w:t>
      </w:r>
      <w:r w:rsidR="006C4E5F">
        <w:rPr>
          <w:rFonts w:ascii="Times New Roman" w:hAnsi="Times New Roman" w:cs="Times New Roman"/>
          <w:sz w:val="24"/>
          <w:szCs w:val="24"/>
        </w:rPr>
        <w:t>ai</w:t>
      </w:r>
      <w:r>
        <w:rPr>
          <w:rFonts w:ascii="Times New Roman" w:hAnsi="Times New Roman" w:cs="Times New Roman"/>
          <w:sz w:val="24"/>
          <w:szCs w:val="24"/>
        </w:rPr>
        <w:t>s rādītājs</w:t>
      </w:r>
      <w:r w:rsidR="006C4E5F">
        <w:rPr>
          <w:rFonts w:ascii="Times New Roman" w:hAnsi="Times New Roman" w:cs="Times New Roman"/>
          <w:sz w:val="24"/>
          <w:szCs w:val="24"/>
        </w:rPr>
        <w:t>: p</w:t>
      </w:r>
      <w:r w:rsidR="006C4E5F" w:rsidRPr="006C4E5F">
        <w:rPr>
          <w:rFonts w:ascii="Times New Roman" w:hAnsi="Times New Roman" w:cs="Times New Roman"/>
          <w:sz w:val="24"/>
          <w:szCs w:val="24"/>
        </w:rPr>
        <w:t>iegādāta 1 komunālā mašīna Gulbenes labiekārtošanas iestādei pašvaldības publiskās teritorijas kopšanai.</w:t>
      </w:r>
    </w:p>
    <w:p w14:paraId="0BFA60BF" w14:textId="4F76CE5C" w:rsidR="00367195" w:rsidRDefault="00000000" w:rsidP="0019267C">
      <w:pPr>
        <w:spacing w:line="360" w:lineRule="auto"/>
        <w:ind w:firstLine="567"/>
        <w:jc w:val="both"/>
        <w:rPr>
          <w:rFonts w:ascii="Times New Roman" w:hAnsi="Times New Roman" w:cs="Times New Roman"/>
          <w:sz w:val="24"/>
          <w:szCs w:val="24"/>
        </w:rPr>
      </w:pPr>
      <w:r w:rsidRPr="00665D8F">
        <w:rPr>
          <w:rFonts w:ascii="Times New Roman" w:hAnsi="Times New Roman" w:cs="Times New Roman"/>
          <w:sz w:val="24"/>
          <w:szCs w:val="24"/>
        </w:rPr>
        <w:t xml:space="preserve">Pamatojoties uz </w:t>
      </w:r>
      <w:r w:rsidR="00665D8F" w:rsidRPr="00665D8F">
        <w:rPr>
          <w:rFonts w:ascii="Times New Roman" w:hAnsi="Times New Roman" w:cs="Times New Roman"/>
          <w:sz w:val="24"/>
          <w:szCs w:val="24"/>
        </w:rPr>
        <w:t>Centrālās finanšu un līgumu aģentūras 2024.gada 9.maija vēstuli Nr.39-2-10/3658 “Uzaicinājums iesniegt Eiropas Reģionālās attīstības fonda 5.1.1. specifiskā atbalsta mērķa “Vietējās teritorijas integrētās sociālās, ekonomiskās un vides attīstības un kultūras mantojuma, tūrisma un drošības veicināšana pilsētu funkcionālajās  teritorijās” 5.1.1.1. pasākuma “Infrastr</w:t>
      </w:r>
      <w:r w:rsidR="00665D8F">
        <w:rPr>
          <w:rFonts w:ascii="Times New Roman" w:hAnsi="Times New Roman" w:cs="Times New Roman"/>
          <w:sz w:val="24"/>
          <w:szCs w:val="24"/>
        </w:rPr>
        <w:t>u</w:t>
      </w:r>
      <w:r w:rsidR="00665D8F" w:rsidRPr="00665D8F">
        <w:rPr>
          <w:rFonts w:ascii="Times New Roman" w:hAnsi="Times New Roman" w:cs="Times New Roman"/>
          <w:sz w:val="24"/>
          <w:szCs w:val="24"/>
        </w:rPr>
        <w:t>ktūra uzņēmējdarbības atbalstam”</w:t>
      </w:r>
      <w:r w:rsidR="00665D8F">
        <w:rPr>
          <w:rFonts w:ascii="Times New Roman" w:hAnsi="Times New Roman" w:cs="Times New Roman"/>
          <w:sz w:val="24"/>
          <w:szCs w:val="24"/>
        </w:rPr>
        <w:t xml:space="preserve"> </w:t>
      </w:r>
      <w:r w:rsidR="00665D8F" w:rsidRPr="00665D8F">
        <w:rPr>
          <w:rFonts w:ascii="Times New Roman" w:hAnsi="Times New Roman" w:cs="Times New Roman"/>
          <w:sz w:val="24"/>
          <w:szCs w:val="24"/>
        </w:rPr>
        <w:t>pirmās projektu iesniegumu atlases projekta iesniegumu”</w:t>
      </w:r>
      <w:r w:rsidR="00D94A6C">
        <w:rPr>
          <w:rFonts w:ascii="Times New Roman" w:hAnsi="Times New Roman" w:cs="Times New Roman"/>
          <w:sz w:val="24"/>
          <w:szCs w:val="24"/>
        </w:rPr>
        <w:t xml:space="preserve"> </w:t>
      </w:r>
      <w:r w:rsidR="00D94A6C" w:rsidRPr="001C7BDF">
        <w:rPr>
          <w:rFonts w:ascii="Times New Roman" w:hAnsi="Times New Roman" w:cs="Times New Roman"/>
          <w:noProof/>
          <w:sz w:val="24"/>
          <w:szCs w:val="24"/>
        </w:rPr>
        <w:t>(</w:t>
      </w:r>
      <w:r w:rsidR="00D94A6C">
        <w:rPr>
          <w:rFonts w:ascii="Times New Roman" w:hAnsi="Times New Roman" w:cs="Times New Roman"/>
          <w:noProof/>
          <w:sz w:val="24"/>
          <w:szCs w:val="24"/>
        </w:rPr>
        <w:t>Gulbenes novada pašvaldībā</w:t>
      </w:r>
      <w:r w:rsidR="00D94A6C" w:rsidRPr="001C7BDF">
        <w:rPr>
          <w:rFonts w:ascii="Times New Roman" w:hAnsi="Times New Roman" w:cs="Times New Roman"/>
          <w:noProof/>
          <w:sz w:val="24"/>
          <w:szCs w:val="24"/>
        </w:rPr>
        <w:t xml:space="preserve"> reģistrēts</w:t>
      </w:r>
      <w:r w:rsidR="00D94A6C">
        <w:rPr>
          <w:rFonts w:ascii="Times New Roman" w:hAnsi="Times New Roman" w:cs="Times New Roman"/>
          <w:noProof/>
          <w:sz w:val="24"/>
          <w:szCs w:val="24"/>
        </w:rPr>
        <w:t xml:space="preserve"> </w:t>
      </w:r>
      <w:r w:rsidR="00D94A6C" w:rsidRPr="001C7BDF">
        <w:rPr>
          <w:rFonts w:ascii="Times New Roman" w:hAnsi="Times New Roman" w:cs="Times New Roman"/>
          <w:noProof/>
          <w:sz w:val="24"/>
          <w:szCs w:val="24"/>
        </w:rPr>
        <w:t>2024</w:t>
      </w:r>
      <w:r w:rsidR="00D94A6C">
        <w:rPr>
          <w:rFonts w:ascii="Times New Roman" w:hAnsi="Times New Roman" w:cs="Times New Roman"/>
          <w:noProof/>
          <w:sz w:val="24"/>
          <w:szCs w:val="24"/>
        </w:rPr>
        <w:t xml:space="preserve">.gada 9.maijā </w:t>
      </w:r>
      <w:r w:rsidR="00D94A6C" w:rsidRPr="001C7BDF">
        <w:rPr>
          <w:rFonts w:ascii="Times New Roman" w:hAnsi="Times New Roman" w:cs="Times New Roman"/>
          <w:noProof/>
          <w:sz w:val="24"/>
          <w:szCs w:val="24"/>
        </w:rPr>
        <w:t xml:space="preserve"> Nr.</w:t>
      </w:r>
      <w:r w:rsidR="00D94A6C">
        <w:rPr>
          <w:rFonts w:ascii="Times New Roman" w:hAnsi="Times New Roman" w:cs="Times New Roman"/>
          <w:noProof/>
          <w:sz w:val="24"/>
          <w:szCs w:val="24"/>
        </w:rPr>
        <w:t> </w:t>
      </w:r>
      <w:r w:rsidR="00D94A6C" w:rsidRPr="001C7BDF">
        <w:rPr>
          <w:rFonts w:ascii="Times New Roman" w:hAnsi="Times New Roman" w:cs="Times New Roman"/>
          <w:noProof/>
          <w:sz w:val="24"/>
          <w:szCs w:val="24"/>
        </w:rPr>
        <w:t>GND/17.2/24/1</w:t>
      </w:r>
      <w:r w:rsidR="00D94A6C">
        <w:rPr>
          <w:rFonts w:ascii="Times New Roman" w:hAnsi="Times New Roman" w:cs="Times New Roman"/>
          <w:noProof/>
          <w:sz w:val="24"/>
          <w:szCs w:val="24"/>
        </w:rPr>
        <w:t>656</w:t>
      </w:r>
      <w:r w:rsidR="00D94A6C" w:rsidRPr="001C7BDF">
        <w:rPr>
          <w:rFonts w:ascii="Times New Roman" w:hAnsi="Times New Roman" w:cs="Times New Roman"/>
          <w:noProof/>
          <w:sz w:val="24"/>
          <w:szCs w:val="24"/>
        </w:rPr>
        <w:t>-</w:t>
      </w:r>
      <w:r w:rsidR="00D94A6C">
        <w:rPr>
          <w:rFonts w:ascii="Times New Roman" w:hAnsi="Times New Roman" w:cs="Times New Roman"/>
          <w:noProof/>
          <w:sz w:val="24"/>
          <w:szCs w:val="24"/>
        </w:rPr>
        <w:t>C</w:t>
      </w:r>
      <w:r w:rsidR="00D94A6C" w:rsidRPr="001C7BDF">
        <w:rPr>
          <w:rFonts w:ascii="Times New Roman" w:hAnsi="Times New Roman" w:cs="Times New Roman"/>
          <w:noProof/>
          <w:sz w:val="24"/>
          <w:szCs w:val="24"/>
        </w:rPr>
        <w:t xml:space="preserve">), </w:t>
      </w:r>
      <w:r w:rsidR="00665D8F">
        <w:rPr>
          <w:rFonts w:ascii="Times New Roman" w:hAnsi="Times New Roman" w:cs="Times New Roman"/>
          <w:sz w:val="24"/>
          <w:szCs w:val="24"/>
        </w:rPr>
        <w:t xml:space="preserve"> un ņemot vērā </w:t>
      </w:r>
      <w:r w:rsidR="00665D8F">
        <w:rPr>
          <w:rFonts w:ascii="Times New Roman" w:hAnsi="Times New Roman" w:cs="Times New Roman"/>
          <w:sz w:val="24"/>
          <w:szCs w:val="24"/>
          <w:highlight w:val="white"/>
        </w:rPr>
        <w:t xml:space="preserve">Gulbenes </w:t>
      </w:r>
      <w:r w:rsidR="00665D8F">
        <w:rPr>
          <w:rFonts w:ascii="Times New Roman" w:hAnsi="Times New Roman" w:cs="Times New Roman"/>
          <w:sz w:val="24"/>
          <w:szCs w:val="24"/>
          <w:highlight w:val="white"/>
        </w:rPr>
        <w:lastRenderedPageBreak/>
        <w:t>novada attīstības programmas 2018.-2024.gadam Rīcības plāna 2022.-2024.gadam (Apstiprināts ar Gulbenes novada domes 2023.gada 30.marta sēdes lēmumu, protokols Nr.4, 115p.) ilgtermiņa prioritātes</w:t>
      </w:r>
      <w:r w:rsidR="001A765B">
        <w:rPr>
          <w:rFonts w:ascii="Times New Roman" w:hAnsi="Times New Roman" w:cs="Times New Roman"/>
          <w:sz w:val="24"/>
          <w:szCs w:val="24"/>
        </w:rPr>
        <w:t xml:space="preserve"> “IP2. </w:t>
      </w:r>
      <w:r w:rsidR="00665D8F" w:rsidRPr="00665D8F">
        <w:rPr>
          <w:rFonts w:ascii="Times New Roman" w:hAnsi="Times New Roman" w:cs="Times New Roman"/>
          <w:sz w:val="24"/>
          <w:szCs w:val="24"/>
        </w:rPr>
        <w:t>Ilgtspējīga ekonomika un uzņēmējdarbību atbalstoša vide</w:t>
      </w:r>
      <w:r w:rsidR="001A765B">
        <w:rPr>
          <w:rFonts w:ascii="Times New Roman" w:hAnsi="Times New Roman" w:cs="Times New Roman"/>
          <w:sz w:val="24"/>
          <w:szCs w:val="24"/>
        </w:rPr>
        <w:t>” vidējā termiņa prioritātes “</w:t>
      </w:r>
      <w:r w:rsidR="001A765B" w:rsidRPr="001A765B">
        <w:rPr>
          <w:rFonts w:ascii="Times New Roman" w:hAnsi="Times New Roman" w:cs="Times New Roman"/>
          <w:sz w:val="24"/>
          <w:szCs w:val="24"/>
        </w:rPr>
        <w:t>VTPE4 Uzņēmējdarbības vide</w:t>
      </w:r>
      <w:r w:rsidR="001A765B">
        <w:rPr>
          <w:rFonts w:ascii="Times New Roman" w:hAnsi="Times New Roman" w:cs="Times New Roman"/>
          <w:sz w:val="24"/>
          <w:szCs w:val="24"/>
        </w:rPr>
        <w:t>” rīcības virziena “</w:t>
      </w:r>
      <w:r w:rsidR="001A765B" w:rsidRPr="001A765B">
        <w:rPr>
          <w:rFonts w:ascii="Times New Roman" w:hAnsi="Times New Roman" w:cs="Times New Roman"/>
          <w:sz w:val="24"/>
          <w:szCs w:val="24"/>
        </w:rPr>
        <w:t>RVE4.1 Ilgtspējīga uzņēmējdarbības vide</w:t>
      </w:r>
      <w:r w:rsidR="001A765B">
        <w:rPr>
          <w:rFonts w:ascii="Times New Roman" w:hAnsi="Times New Roman" w:cs="Times New Roman"/>
          <w:sz w:val="24"/>
          <w:szCs w:val="24"/>
        </w:rPr>
        <w:t>” uzdevuma “</w:t>
      </w:r>
      <w:r w:rsidR="001A765B" w:rsidRPr="001A765B">
        <w:rPr>
          <w:rFonts w:ascii="Times New Roman" w:hAnsi="Times New Roman" w:cs="Times New Roman"/>
          <w:sz w:val="24"/>
          <w:szCs w:val="24"/>
        </w:rPr>
        <w:t>UE4.1.1. Nodrošināt atbalstu uzņēmējdarbības uzsākšanai un attīstībai</w:t>
      </w:r>
      <w:r w:rsidR="001A765B">
        <w:rPr>
          <w:rFonts w:ascii="Times New Roman" w:hAnsi="Times New Roman" w:cs="Times New Roman"/>
          <w:sz w:val="24"/>
          <w:szCs w:val="24"/>
        </w:rPr>
        <w:t>” noteikto aktivitāti “</w:t>
      </w:r>
      <w:r w:rsidR="001A765B" w:rsidRPr="001A765B">
        <w:rPr>
          <w:rFonts w:ascii="Times New Roman" w:hAnsi="Times New Roman" w:cs="Times New Roman"/>
          <w:sz w:val="24"/>
          <w:szCs w:val="24"/>
        </w:rPr>
        <w:t>Nodrošināt konkurētspējīgu un mūsdienu prasībām atbilstošu infrastruktūru un inženiertīklus uzņēmējdarbības attīstībai</w:t>
      </w:r>
      <w:r w:rsidR="00D94A6C">
        <w:rPr>
          <w:rFonts w:ascii="Times New Roman" w:hAnsi="Times New Roman" w:cs="Times New Roman"/>
          <w:sz w:val="24"/>
          <w:szCs w:val="24"/>
        </w:rPr>
        <w:t>”</w:t>
      </w:r>
      <w:r w:rsidR="001A765B">
        <w:rPr>
          <w:rFonts w:ascii="Times New Roman" w:hAnsi="Times New Roman" w:cs="Times New Roman"/>
          <w:sz w:val="24"/>
          <w:szCs w:val="24"/>
        </w:rPr>
        <w:t xml:space="preserve">, </w:t>
      </w:r>
      <w:r w:rsidR="001A765B" w:rsidRPr="0019267C">
        <w:rPr>
          <w:rFonts w:ascii="Times New Roman" w:hAnsi="Times New Roman" w:cs="Times New Roman"/>
          <w:b/>
          <w:bCs/>
          <w:sz w:val="24"/>
          <w:szCs w:val="24"/>
        </w:rPr>
        <w:t>nepieciešams precizēt</w:t>
      </w:r>
      <w:r w:rsidR="001A765B" w:rsidRPr="001A765B">
        <w:rPr>
          <w:rFonts w:ascii="Times New Roman" w:hAnsi="Times New Roman" w:cs="Times New Roman"/>
          <w:sz w:val="24"/>
          <w:szCs w:val="24"/>
        </w:rPr>
        <w:t xml:space="preserve"> Gulbenes novada attīstības programmas 2018.-2024.gadam investīciju plāna 2022.-2024.gadam</w:t>
      </w:r>
      <w:r w:rsidR="001A765B">
        <w:rPr>
          <w:rFonts w:ascii="Times New Roman" w:hAnsi="Times New Roman" w:cs="Times New Roman"/>
          <w:sz w:val="24"/>
          <w:szCs w:val="24"/>
        </w:rPr>
        <w:t xml:space="preserve"> 2.daļu “</w:t>
      </w:r>
      <w:r w:rsidR="001A765B" w:rsidRPr="001A765B">
        <w:rPr>
          <w:rFonts w:ascii="Times New Roman" w:hAnsi="Times New Roman" w:cs="Times New Roman"/>
          <w:sz w:val="24"/>
          <w:szCs w:val="24"/>
        </w:rPr>
        <w:t>Ilgtermiņa prioritātes IP2. Ilgtspējīga ekonomika un uzņēmējdarbību atbalstoša vide (RVE) plānotie projekti</w:t>
      </w:r>
      <w:r w:rsidR="001A765B">
        <w:rPr>
          <w:rFonts w:ascii="Times New Roman" w:hAnsi="Times New Roman" w:cs="Times New Roman"/>
          <w:sz w:val="24"/>
          <w:szCs w:val="24"/>
        </w:rPr>
        <w:t>”</w:t>
      </w:r>
      <w:r w:rsidR="0019267C">
        <w:rPr>
          <w:rFonts w:ascii="Times New Roman" w:hAnsi="Times New Roman" w:cs="Times New Roman"/>
          <w:sz w:val="24"/>
          <w:szCs w:val="24"/>
        </w:rPr>
        <w:t>, apvienojot 10. projektu “</w:t>
      </w:r>
      <w:r w:rsidR="0019267C" w:rsidRPr="0019267C">
        <w:rPr>
          <w:rFonts w:ascii="Times New Roman" w:hAnsi="Times New Roman" w:cs="Times New Roman"/>
          <w:sz w:val="24"/>
          <w:szCs w:val="24"/>
        </w:rPr>
        <w:t>Vītolu ielas pārbūve Gulbenē</w:t>
      </w:r>
      <w:r w:rsidR="0019267C">
        <w:rPr>
          <w:rFonts w:ascii="Times New Roman" w:hAnsi="Times New Roman" w:cs="Times New Roman"/>
          <w:sz w:val="24"/>
          <w:szCs w:val="24"/>
        </w:rPr>
        <w:t>”, 67.projektu “</w:t>
      </w:r>
      <w:r w:rsidR="0019267C" w:rsidRPr="0019267C">
        <w:rPr>
          <w:rFonts w:ascii="Times New Roman" w:hAnsi="Times New Roman" w:cs="Times New Roman"/>
          <w:sz w:val="24"/>
          <w:szCs w:val="24"/>
        </w:rPr>
        <w:t>Infrastruktūras sakārtošana uzņēmējdarbības attīstībai Raiņa ielā</w:t>
      </w:r>
      <w:r w:rsidR="0019267C">
        <w:rPr>
          <w:rFonts w:ascii="Times New Roman" w:hAnsi="Times New Roman" w:cs="Times New Roman"/>
          <w:sz w:val="24"/>
          <w:szCs w:val="24"/>
        </w:rPr>
        <w:t>” un 107.projektu “</w:t>
      </w:r>
      <w:r w:rsidR="0019267C" w:rsidRPr="0019267C">
        <w:rPr>
          <w:rFonts w:ascii="Times New Roman" w:hAnsi="Times New Roman" w:cs="Times New Roman"/>
          <w:sz w:val="24"/>
          <w:szCs w:val="24"/>
        </w:rPr>
        <w:t>Kalna ielas pārbūve Gulbenē</w:t>
      </w:r>
      <w:r w:rsidR="0019267C">
        <w:rPr>
          <w:rFonts w:ascii="Times New Roman" w:hAnsi="Times New Roman" w:cs="Times New Roman"/>
          <w:sz w:val="24"/>
          <w:szCs w:val="24"/>
        </w:rPr>
        <w:t>” un izveidojot jaunu 10.projektu “Uzņēmējdarbības attīstība Gulbenes pilsētā”</w:t>
      </w:r>
      <w:r w:rsidR="00841DBA">
        <w:rPr>
          <w:rFonts w:ascii="Times New Roman" w:hAnsi="Times New Roman" w:cs="Times New Roman"/>
          <w:sz w:val="24"/>
          <w:szCs w:val="24"/>
        </w:rPr>
        <w:t xml:space="preserve">: indikatīvā summa 2 077 091,00 EUR (divi miljoni septiņdesmit septiņi tūkstoši deviņdesmit viens </w:t>
      </w:r>
      <w:proofErr w:type="spellStart"/>
      <w:r w:rsidR="00841DBA" w:rsidRPr="00841DBA">
        <w:rPr>
          <w:rFonts w:ascii="Times New Roman" w:hAnsi="Times New Roman" w:cs="Times New Roman"/>
          <w:i/>
          <w:iCs/>
          <w:sz w:val="24"/>
          <w:szCs w:val="24"/>
        </w:rPr>
        <w:t>euro</w:t>
      </w:r>
      <w:proofErr w:type="spellEnd"/>
      <w:r w:rsidR="00841DBA">
        <w:rPr>
          <w:rFonts w:ascii="Times New Roman" w:hAnsi="Times New Roman" w:cs="Times New Roman"/>
          <w:sz w:val="24"/>
          <w:szCs w:val="24"/>
        </w:rPr>
        <w:t xml:space="preserve">, 00 centi); finanšu instrumenti: Eiropas Reģionālās attīstības fonda finansējums 1 765 528,00 EUR (viens miljons septiņi simti sešdesmit pieci tūkstoši pieci simti astoņi </w:t>
      </w:r>
      <w:proofErr w:type="spellStart"/>
      <w:r w:rsidR="00841DBA" w:rsidRPr="00841DBA">
        <w:rPr>
          <w:rFonts w:ascii="Times New Roman" w:hAnsi="Times New Roman" w:cs="Times New Roman"/>
          <w:i/>
          <w:iCs/>
          <w:sz w:val="24"/>
          <w:szCs w:val="24"/>
        </w:rPr>
        <w:t>euro</w:t>
      </w:r>
      <w:proofErr w:type="spellEnd"/>
      <w:r w:rsidR="00841DBA">
        <w:rPr>
          <w:rFonts w:ascii="Times New Roman" w:hAnsi="Times New Roman" w:cs="Times New Roman"/>
          <w:sz w:val="24"/>
          <w:szCs w:val="24"/>
        </w:rPr>
        <w:t xml:space="preserve">, 00 centi), pašvaldības budžets 311 563,00 EUR (trīs simti vienpadsmit tūkstoši pieci simti sešdesmit trīs </w:t>
      </w:r>
      <w:proofErr w:type="spellStart"/>
      <w:r w:rsidR="00841DBA" w:rsidRPr="00841DBA">
        <w:rPr>
          <w:rFonts w:ascii="Times New Roman" w:hAnsi="Times New Roman" w:cs="Times New Roman"/>
          <w:i/>
          <w:iCs/>
          <w:sz w:val="24"/>
          <w:szCs w:val="24"/>
        </w:rPr>
        <w:t>euro</w:t>
      </w:r>
      <w:proofErr w:type="spellEnd"/>
      <w:r w:rsidR="00841DBA">
        <w:rPr>
          <w:rFonts w:ascii="Times New Roman" w:hAnsi="Times New Roman" w:cs="Times New Roman"/>
          <w:sz w:val="24"/>
          <w:szCs w:val="24"/>
        </w:rPr>
        <w:t>, 00 centi); p</w:t>
      </w:r>
      <w:r w:rsidR="00841DBA" w:rsidRPr="00841DBA">
        <w:rPr>
          <w:rFonts w:ascii="Times New Roman" w:hAnsi="Times New Roman" w:cs="Times New Roman"/>
          <w:sz w:val="24"/>
          <w:szCs w:val="24"/>
        </w:rPr>
        <w:t>rojekta plānotie darbības rezultāti un rezultatīvie rādītāji</w:t>
      </w:r>
      <w:r w:rsidR="00841DBA">
        <w:rPr>
          <w:rFonts w:ascii="Times New Roman" w:hAnsi="Times New Roman" w:cs="Times New Roman"/>
          <w:sz w:val="24"/>
          <w:szCs w:val="24"/>
        </w:rPr>
        <w:t xml:space="preserve">: </w:t>
      </w:r>
      <w:r w:rsidR="00D94A6C" w:rsidRPr="00D94A6C">
        <w:rPr>
          <w:rFonts w:ascii="Times New Roman" w:hAnsi="Times New Roman" w:cs="Times New Roman"/>
          <w:sz w:val="24"/>
          <w:szCs w:val="24"/>
        </w:rPr>
        <w:t>Pārbūvēti Vītolu, Kalna un Raiņa ielas posmi ~1000m; izbūvēti ūdensvada un kanalizācijas tīkli; ierīkots apgaismojums</w:t>
      </w:r>
      <w:r w:rsidR="00D94A6C">
        <w:rPr>
          <w:rFonts w:ascii="Times New Roman" w:hAnsi="Times New Roman" w:cs="Times New Roman"/>
          <w:sz w:val="24"/>
          <w:szCs w:val="24"/>
        </w:rPr>
        <w:t>;</w:t>
      </w:r>
      <w:r w:rsidR="00D94A6C" w:rsidRPr="00D94A6C">
        <w:rPr>
          <w:rFonts w:ascii="Times New Roman" w:hAnsi="Times New Roman" w:cs="Times New Roman"/>
          <w:sz w:val="24"/>
          <w:szCs w:val="24"/>
        </w:rPr>
        <w:t xml:space="preserve"> </w:t>
      </w:r>
      <w:r w:rsidR="00D94A6C">
        <w:rPr>
          <w:rFonts w:ascii="Times New Roman" w:hAnsi="Times New Roman" w:cs="Times New Roman"/>
          <w:sz w:val="24"/>
          <w:szCs w:val="24"/>
        </w:rPr>
        <w:t>d</w:t>
      </w:r>
      <w:r w:rsidR="00D94A6C" w:rsidRPr="00D94A6C">
        <w:rPr>
          <w:rFonts w:ascii="Times New Roman" w:hAnsi="Times New Roman" w:cs="Times New Roman"/>
          <w:sz w:val="24"/>
          <w:szCs w:val="24"/>
        </w:rPr>
        <w:t>arba algu fonda pieaugums privātajos komersantos 882</w:t>
      </w:r>
      <w:r w:rsidR="00D94A6C">
        <w:rPr>
          <w:rFonts w:ascii="Times New Roman" w:hAnsi="Times New Roman" w:cs="Times New Roman"/>
          <w:sz w:val="24"/>
          <w:szCs w:val="24"/>
        </w:rPr>
        <w:t xml:space="preserve"> </w:t>
      </w:r>
      <w:r w:rsidR="00D94A6C" w:rsidRPr="00D94A6C">
        <w:rPr>
          <w:rFonts w:ascii="Times New Roman" w:hAnsi="Times New Roman" w:cs="Times New Roman"/>
          <w:sz w:val="24"/>
          <w:szCs w:val="24"/>
        </w:rPr>
        <w:t>764</w:t>
      </w:r>
      <w:r w:rsidR="00D94A6C">
        <w:rPr>
          <w:rFonts w:ascii="Times New Roman" w:hAnsi="Times New Roman" w:cs="Times New Roman"/>
          <w:sz w:val="24"/>
          <w:szCs w:val="24"/>
        </w:rPr>
        <w:t>,00</w:t>
      </w:r>
      <w:r w:rsidR="00D94A6C" w:rsidRPr="00D94A6C">
        <w:rPr>
          <w:rFonts w:ascii="Times New Roman" w:hAnsi="Times New Roman" w:cs="Times New Roman"/>
          <w:sz w:val="24"/>
          <w:szCs w:val="24"/>
        </w:rPr>
        <w:t xml:space="preserve"> EUR, komersantu privātās </w:t>
      </w:r>
      <w:proofErr w:type="spellStart"/>
      <w:r w:rsidR="00D94A6C" w:rsidRPr="00D94A6C">
        <w:rPr>
          <w:rFonts w:ascii="Times New Roman" w:hAnsi="Times New Roman" w:cs="Times New Roman"/>
          <w:sz w:val="24"/>
          <w:szCs w:val="24"/>
        </w:rPr>
        <w:t>nefinanšu</w:t>
      </w:r>
      <w:proofErr w:type="spellEnd"/>
      <w:r w:rsidR="00D94A6C" w:rsidRPr="00D94A6C">
        <w:rPr>
          <w:rFonts w:ascii="Times New Roman" w:hAnsi="Times New Roman" w:cs="Times New Roman"/>
          <w:sz w:val="24"/>
          <w:szCs w:val="24"/>
        </w:rPr>
        <w:t xml:space="preserve"> investīcijas nemateriālajos ieguldījumos un pamatlīdzekļos 1</w:t>
      </w:r>
      <w:r w:rsidR="00D94A6C">
        <w:rPr>
          <w:rFonts w:ascii="Times New Roman" w:hAnsi="Times New Roman" w:cs="Times New Roman"/>
          <w:sz w:val="24"/>
          <w:szCs w:val="24"/>
        </w:rPr>
        <w:t> </w:t>
      </w:r>
      <w:r w:rsidR="00D94A6C" w:rsidRPr="00D94A6C">
        <w:rPr>
          <w:rFonts w:ascii="Times New Roman" w:hAnsi="Times New Roman" w:cs="Times New Roman"/>
          <w:sz w:val="24"/>
          <w:szCs w:val="24"/>
        </w:rPr>
        <w:t>177</w:t>
      </w:r>
      <w:r w:rsidR="00D94A6C">
        <w:rPr>
          <w:rFonts w:ascii="Times New Roman" w:hAnsi="Times New Roman" w:cs="Times New Roman"/>
          <w:sz w:val="24"/>
          <w:szCs w:val="24"/>
        </w:rPr>
        <w:t xml:space="preserve"> </w:t>
      </w:r>
      <w:r w:rsidR="00D94A6C" w:rsidRPr="00D94A6C">
        <w:rPr>
          <w:rFonts w:ascii="Times New Roman" w:hAnsi="Times New Roman" w:cs="Times New Roman"/>
          <w:sz w:val="24"/>
          <w:szCs w:val="24"/>
        </w:rPr>
        <w:t>019</w:t>
      </w:r>
      <w:r w:rsidR="00D94A6C">
        <w:rPr>
          <w:rFonts w:ascii="Times New Roman" w:hAnsi="Times New Roman" w:cs="Times New Roman"/>
          <w:sz w:val="24"/>
          <w:szCs w:val="24"/>
        </w:rPr>
        <w:t>,00</w:t>
      </w:r>
      <w:r w:rsidR="00D94A6C" w:rsidRPr="00D94A6C">
        <w:rPr>
          <w:rFonts w:ascii="Times New Roman" w:hAnsi="Times New Roman" w:cs="Times New Roman"/>
          <w:sz w:val="24"/>
          <w:szCs w:val="24"/>
        </w:rPr>
        <w:t xml:space="preserve"> EUR, komersantu skaits, kuri guvuši labumu no attīstītās publiskās infrastruktūras - vismaz 1</w:t>
      </w:r>
      <w:r w:rsidR="00D94A6C">
        <w:rPr>
          <w:rFonts w:ascii="Times New Roman" w:hAnsi="Times New Roman" w:cs="Times New Roman"/>
          <w:sz w:val="24"/>
          <w:szCs w:val="24"/>
        </w:rPr>
        <w:t xml:space="preserve">; projekta realizācijas plānotais laika posms 2025.-2027.gads. </w:t>
      </w:r>
      <w:r w:rsidR="00D94A6C" w:rsidRPr="00D94A6C">
        <w:rPr>
          <w:rFonts w:ascii="Times New Roman" w:hAnsi="Times New Roman" w:cs="Times New Roman"/>
          <w:sz w:val="24"/>
          <w:szCs w:val="24"/>
        </w:rPr>
        <w:t>Projekts īstenojams tikai ar ES vai citu ārēju finanšu atbalstu</w:t>
      </w:r>
      <w:r w:rsidR="00D94A6C">
        <w:rPr>
          <w:rFonts w:ascii="Times New Roman" w:hAnsi="Times New Roman" w:cs="Times New Roman"/>
          <w:sz w:val="24"/>
          <w:szCs w:val="24"/>
        </w:rPr>
        <w:t>.</w:t>
      </w:r>
    </w:p>
    <w:p w14:paraId="1F5E3676" w14:textId="77777777" w:rsidR="00367195" w:rsidRDefault="00000000">
      <w:pPr>
        <w:spacing w:line="360" w:lineRule="auto"/>
        <w:ind w:firstLine="567"/>
        <w:jc w:val="both"/>
        <w:rPr>
          <w:rFonts w:ascii="Times New Roman" w:hAnsi="Times New Roman" w:cs="Times New Roman"/>
          <w:sz w:val="24"/>
          <w:szCs w:val="24"/>
        </w:rPr>
      </w:pPr>
      <w:bookmarkStart w:id="2" w:name="_heading=h.30j0zll" w:colFirst="0" w:colLast="0"/>
      <w:bookmarkEnd w:id="2"/>
      <w:r>
        <w:rPr>
          <w:rFonts w:ascii="Times New Roman" w:hAnsi="Times New Roman" w:cs="Times New Roman"/>
          <w:sz w:val="24"/>
          <w:szCs w:val="24"/>
        </w:rPr>
        <w:t>Pamatojoties uz Pašvaldību likuma 10.panta pirmās daļas 3.punktu, kas nosaka, ka domes kompetencē ir apstiprināt pašvaldības attīstības plānošanas dokumentus, tostarp attīstības programmu un ilgtspējīgas attīstības stratēģiju, Ministru kabineta 2014.gada 14.oktobra noteikumu Nr.628 “Noteikumi par pašvaldību teritorijas attīstības plānošanas dokumentiem” 22.2.apakšpunktu, kas nosaka, ka attīstības programmā ietilpst rīcības plāns un investīciju plāns, kurus izstrādā ne mazāk kā triju gadu periodam, 73.punktu, kas cita starpā nosaka, ka rīcības plānu un investīciju plānu aktualizē ne retāk kā reizi gadā, ievērojot pašvaldības budžetu kārtējam gadam; aktualizēto rīcības plānu un investīciju plānu apstiprina ar domes lēmumu un ievieto sistēmā, un ņemot vērā Attīstības un tautsaimniecības komitejas un Finanšu komitejas ieteikumu, atklāti balsojot: PAR – ; PRET –; ATTURAS –, Gulbenes novada pašvaldības dome NOLEMJ:</w:t>
      </w:r>
    </w:p>
    <w:p w14:paraId="7C5C13BF" w14:textId="2F257E9D" w:rsidR="00367195" w:rsidRDefault="00000000">
      <w:pPr>
        <w:numPr>
          <w:ilvl w:val="0"/>
          <w:numId w:val="1"/>
        </w:numPr>
        <w:pBdr>
          <w:top w:val="nil"/>
          <w:left w:val="nil"/>
          <w:bottom w:val="nil"/>
          <w:right w:val="nil"/>
          <w:between w:val="nil"/>
        </w:pBdr>
        <w:tabs>
          <w:tab w:val="left" w:pos="993"/>
        </w:tabs>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IZDARĪT Gulbenes novada attīstības programmas 2018.-2024.gadam investīciju plānā 2022.-2024.gadam, kas apstiprināts Gulbenes novada pašvaldības domes 2024.gada 2</w:t>
      </w:r>
      <w:r w:rsidR="006C4E5F">
        <w:rPr>
          <w:rFonts w:ascii="Times New Roman" w:hAnsi="Times New Roman" w:cs="Times New Roman"/>
          <w:color w:val="000000"/>
          <w:sz w:val="24"/>
          <w:szCs w:val="24"/>
        </w:rPr>
        <w:t>5</w:t>
      </w:r>
      <w:r>
        <w:rPr>
          <w:rFonts w:ascii="Times New Roman" w:hAnsi="Times New Roman" w:cs="Times New Roman"/>
          <w:color w:val="000000"/>
          <w:sz w:val="24"/>
          <w:szCs w:val="24"/>
        </w:rPr>
        <w:t>.</w:t>
      </w:r>
      <w:r w:rsidR="006C4E5F">
        <w:rPr>
          <w:rFonts w:ascii="Times New Roman" w:hAnsi="Times New Roman" w:cs="Times New Roman"/>
          <w:color w:val="000000"/>
          <w:sz w:val="24"/>
          <w:szCs w:val="24"/>
        </w:rPr>
        <w:t>aprīļa</w:t>
      </w:r>
      <w:r>
        <w:rPr>
          <w:rFonts w:ascii="Times New Roman" w:hAnsi="Times New Roman" w:cs="Times New Roman"/>
          <w:color w:val="000000"/>
          <w:sz w:val="24"/>
          <w:szCs w:val="24"/>
        </w:rPr>
        <w:t xml:space="preserve"> sēdē (protokols Nr.</w:t>
      </w:r>
      <w:r w:rsidR="006C4E5F">
        <w:rPr>
          <w:rFonts w:ascii="Times New Roman" w:hAnsi="Times New Roman" w:cs="Times New Roman"/>
          <w:color w:val="000000"/>
          <w:sz w:val="24"/>
          <w:szCs w:val="24"/>
        </w:rPr>
        <w:t>10</w:t>
      </w:r>
      <w:r>
        <w:rPr>
          <w:rFonts w:ascii="Times New Roman" w:hAnsi="Times New Roman" w:cs="Times New Roman"/>
          <w:color w:val="000000"/>
          <w:sz w:val="24"/>
          <w:szCs w:val="24"/>
        </w:rPr>
        <w:t xml:space="preserve">; </w:t>
      </w:r>
      <w:r w:rsidR="006C4E5F">
        <w:rPr>
          <w:rFonts w:ascii="Times New Roman" w:hAnsi="Times New Roman" w:cs="Times New Roman"/>
          <w:color w:val="000000"/>
          <w:sz w:val="24"/>
          <w:szCs w:val="24"/>
        </w:rPr>
        <w:t>34</w:t>
      </w:r>
      <w:r>
        <w:rPr>
          <w:rFonts w:ascii="Times New Roman" w:hAnsi="Times New Roman" w:cs="Times New Roman"/>
          <w:color w:val="000000"/>
          <w:sz w:val="24"/>
          <w:szCs w:val="24"/>
        </w:rPr>
        <w:t>.p.), šādus grozījumus:</w:t>
      </w:r>
    </w:p>
    <w:p w14:paraId="736E8024" w14:textId="20D9577A" w:rsidR="00367195" w:rsidRDefault="00000000">
      <w:pPr>
        <w:numPr>
          <w:ilvl w:val="1"/>
          <w:numId w:val="1"/>
        </w:numPr>
        <w:pBdr>
          <w:top w:val="nil"/>
          <w:left w:val="nil"/>
          <w:bottom w:val="nil"/>
          <w:right w:val="nil"/>
          <w:between w:val="nil"/>
        </w:pBd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izteikt </w:t>
      </w:r>
      <w:r w:rsidR="006C4E5F">
        <w:rPr>
          <w:rFonts w:ascii="Times New Roman" w:hAnsi="Times New Roman" w:cs="Times New Roman"/>
          <w:color w:val="000000"/>
          <w:sz w:val="24"/>
          <w:szCs w:val="24"/>
        </w:rPr>
        <w:t>3</w:t>
      </w:r>
      <w:r>
        <w:rPr>
          <w:rFonts w:ascii="Times New Roman" w:hAnsi="Times New Roman" w:cs="Times New Roman"/>
          <w:color w:val="000000"/>
          <w:sz w:val="24"/>
          <w:szCs w:val="24"/>
        </w:rPr>
        <w:t xml:space="preserve">.daļu “Ilgtermiņa Prioritātes </w:t>
      </w:r>
      <w:r w:rsidR="006C4E5F" w:rsidRPr="00740D46">
        <w:rPr>
          <w:rFonts w:ascii="Times New Roman" w:hAnsi="Times New Roman" w:cs="Times New Roman"/>
          <w:sz w:val="24"/>
          <w:szCs w:val="24"/>
        </w:rPr>
        <w:t xml:space="preserve">IP3. </w:t>
      </w:r>
      <w:proofErr w:type="spellStart"/>
      <w:r w:rsidR="006C4E5F" w:rsidRPr="00740D46">
        <w:rPr>
          <w:rFonts w:ascii="Times New Roman" w:hAnsi="Times New Roman" w:cs="Times New Roman"/>
          <w:sz w:val="24"/>
          <w:szCs w:val="24"/>
        </w:rPr>
        <w:t>Kultūrtelpas</w:t>
      </w:r>
      <w:proofErr w:type="spellEnd"/>
      <w:r w:rsidR="006C4E5F" w:rsidRPr="00740D46">
        <w:rPr>
          <w:rFonts w:ascii="Times New Roman" w:hAnsi="Times New Roman" w:cs="Times New Roman"/>
          <w:sz w:val="24"/>
          <w:szCs w:val="24"/>
        </w:rPr>
        <w:t xml:space="preserve"> attīstība un dzīves vides kvalitātes (RVK) plānotie projekti</w:t>
      </w:r>
      <w:r w:rsidR="00DA32A1">
        <w:rPr>
          <w:rFonts w:ascii="Times New Roman" w:hAnsi="Times New Roman" w:cs="Times New Roman"/>
          <w:sz w:val="24"/>
          <w:szCs w:val="24"/>
        </w:rPr>
        <w:t xml:space="preserve">” </w:t>
      </w:r>
      <w:r w:rsidR="00DA32A1" w:rsidRPr="00D94A6C">
        <w:rPr>
          <w:rFonts w:ascii="Times New Roman" w:hAnsi="Times New Roman" w:cs="Times New Roman"/>
          <w:color w:val="000000"/>
          <w:sz w:val="24"/>
          <w:szCs w:val="24"/>
        </w:rPr>
        <w:t>jaunā redakcijā</w:t>
      </w:r>
      <w:r w:rsidR="006C4E5F">
        <w:rPr>
          <w:rFonts w:ascii="Times New Roman" w:hAnsi="Times New Roman" w:cs="Times New Roman"/>
          <w:color w:val="000000"/>
          <w:sz w:val="24"/>
          <w:szCs w:val="24"/>
        </w:rPr>
        <w:t xml:space="preserve"> </w:t>
      </w:r>
      <w:r>
        <w:rPr>
          <w:rFonts w:ascii="Times New Roman" w:hAnsi="Times New Roman" w:cs="Times New Roman"/>
          <w:color w:val="000000"/>
          <w:sz w:val="24"/>
          <w:szCs w:val="24"/>
        </w:rPr>
        <w:t>(pielikumā);</w:t>
      </w:r>
    </w:p>
    <w:p w14:paraId="7136EBB9" w14:textId="77777777" w:rsidR="00367195" w:rsidRPr="00D94A6C" w:rsidRDefault="00000000">
      <w:pPr>
        <w:numPr>
          <w:ilvl w:val="1"/>
          <w:numId w:val="1"/>
        </w:numPr>
        <w:pBdr>
          <w:top w:val="nil"/>
          <w:left w:val="nil"/>
          <w:bottom w:val="nil"/>
          <w:right w:val="nil"/>
          <w:between w:val="nil"/>
        </w:pBdr>
        <w:spacing w:line="360" w:lineRule="auto"/>
        <w:jc w:val="both"/>
        <w:rPr>
          <w:rFonts w:ascii="Times New Roman" w:hAnsi="Times New Roman" w:cs="Times New Roman"/>
          <w:color w:val="000000"/>
          <w:sz w:val="24"/>
          <w:szCs w:val="24"/>
        </w:rPr>
      </w:pPr>
      <w:r w:rsidRPr="00D94A6C">
        <w:rPr>
          <w:rFonts w:ascii="Times New Roman" w:hAnsi="Times New Roman" w:cs="Times New Roman"/>
          <w:color w:val="000000"/>
          <w:sz w:val="24"/>
          <w:szCs w:val="24"/>
        </w:rPr>
        <w:t>izteikt 2.daļu “Ilgtermiņa Prioritātes IP2. Ilgtspējīga ekonomika un uzņēmējdarbību atbalstoša vide (RVE) plānotie projekti” jaunā redakcijā (pielikumā).</w:t>
      </w:r>
    </w:p>
    <w:p w14:paraId="62FE01C7" w14:textId="77777777" w:rsidR="00367195" w:rsidRDefault="00367195">
      <w:pPr>
        <w:spacing w:line="360" w:lineRule="auto"/>
        <w:ind w:firstLine="567"/>
        <w:jc w:val="both"/>
        <w:rPr>
          <w:rFonts w:ascii="Times New Roman" w:hAnsi="Times New Roman" w:cs="Times New Roman"/>
          <w:sz w:val="24"/>
          <w:szCs w:val="24"/>
        </w:rPr>
      </w:pPr>
    </w:p>
    <w:p w14:paraId="53A43134" w14:textId="32DFA785" w:rsidR="00367195" w:rsidRDefault="00A66E6A">
      <w:pPr>
        <w:rPr>
          <w:rFonts w:ascii="Times New Roman" w:hAnsi="Times New Roman" w:cs="Times New Roman"/>
        </w:rPr>
      </w:pPr>
      <w:r w:rsidRPr="00A66E6A">
        <w:rPr>
          <w:rFonts w:ascii="Times New Roman" w:hAnsi="Times New Roman" w:cs="Times New Roman"/>
          <w:sz w:val="24"/>
          <w:szCs w:val="24"/>
        </w:rPr>
        <w:t xml:space="preserve">Gulbenes novada pašvaldības domes priekšsēdētāja vietniece </w:t>
      </w:r>
      <w:r w:rsidRPr="00A66E6A">
        <w:rPr>
          <w:rFonts w:ascii="Times New Roman" w:hAnsi="Times New Roman" w:cs="Times New Roman"/>
          <w:sz w:val="24"/>
          <w:szCs w:val="24"/>
        </w:rPr>
        <w:tab/>
      </w:r>
      <w:r w:rsidRPr="00A66E6A">
        <w:rPr>
          <w:rFonts w:ascii="Times New Roman" w:hAnsi="Times New Roman" w:cs="Times New Roman"/>
          <w:sz w:val="24"/>
          <w:szCs w:val="24"/>
        </w:rPr>
        <w:tab/>
      </w:r>
      <w:r w:rsidRPr="00A66E6A">
        <w:rPr>
          <w:rFonts w:ascii="Times New Roman" w:hAnsi="Times New Roman" w:cs="Times New Roman"/>
          <w:sz w:val="24"/>
          <w:szCs w:val="24"/>
        </w:rPr>
        <w:tab/>
      </w:r>
      <w:proofErr w:type="spellStart"/>
      <w:r w:rsidRPr="00A66E6A">
        <w:rPr>
          <w:rFonts w:ascii="Times New Roman" w:hAnsi="Times New Roman" w:cs="Times New Roman"/>
          <w:sz w:val="24"/>
          <w:szCs w:val="24"/>
        </w:rPr>
        <w:t>G.Švika</w:t>
      </w:r>
      <w:proofErr w:type="spellEnd"/>
    </w:p>
    <w:sectPr w:rsidR="00367195">
      <w:pgSz w:w="11906" w:h="16838"/>
      <w:pgMar w:top="1134" w:right="567"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113942"/>
    <w:multiLevelType w:val="multilevel"/>
    <w:tmpl w:val="906296D6"/>
    <w:lvl w:ilvl="0">
      <w:start w:val="1"/>
      <w:numFmt w:val="decimal"/>
      <w:lvlText w:val="%1."/>
      <w:lvlJc w:val="left"/>
      <w:pPr>
        <w:ind w:left="927" w:hanging="360"/>
      </w:pPr>
    </w:lvl>
    <w:lvl w:ilvl="1">
      <w:start w:val="1"/>
      <w:numFmt w:val="decimal"/>
      <w:lvlText w:val="%1.%2."/>
      <w:lvlJc w:val="left"/>
      <w:pPr>
        <w:ind w:left="987" w:hanging="42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16cid:durableId="1490708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195"/>
    <w:rsid w:val="0019267C"/>
    <w:rsid w:val="001A765B"/>
    <w:rsid w:val="00367195"/>
    <w:rsid w:val="00604E45"/>
    <w:rsid w:val="00665D8F"/>
    <w:rsid w:val="006C0AAA"/>
    <w:rsid w:val="006C4E5F"/>
    <w:rsid w:val="006F25A1"/>
    <w:rsid w:val="00740D46"/>
    <w:rsid w:val="00841DBA"/>
    <w:rsid w:val="009904C7"/>
    <w:rsid w:val="00A66E6A"/>
    <w:rsid w:val="00CF3D24"/>
    <w:rsid w:val="00D86290"/>
    <w:rsid w:val="00D94A6C"/>
    <w:rsid w:val="00DA32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A3657"/>
  <w15:docId w15:val="{85487FCB-99A5-4952-BB68-1919CA9BE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86E4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styleId="Reatabula">
    <w:name w:val="Table Grid"/>
    <w:basedOn w:val="Parastatabula"/>
    <w:uiPriority w:val="39"/>
    <w:rsid w:val="00172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172B99"/>
  </w:style>
  <w:style w:type="paragraph" w:styleId="Sarakstarindkopa">
    <w:name w:val="List Paragraph"/>
    <w:basedOn w:val="Parasts"/>
    <w:uiPriority w:val="34"/>
    <w:qFormat/>
    <w:rsid w:val="00AE682B"/>
    <w:pPr>
      <w:ind w:left="720"/>
      <w:contextualSpacing/>
    </w:p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Ik9LG1UmdZiJ0kuHTMhGdctdZg==">CgMxLjAyCGguZ2pkZ3hzMgloLjMwajB6bGw4AHIhMXBXbkYycjhLOEwwRWduYl9IQmtDX2JqYzQ5WDczNE0w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3853</Words>
  <Characters>2197</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Lapse</dc:creator>
  <cp:lastModifiedBy>Vita Bašķere</cp:lastModifiedBy>
  <cp:revision>2</cp:revision>
  <cp:lastPrinted>2024-07-09T08:14:00Z</cp:lastPrinted>
  <dcterms:created xsi:type="dcterms:W3CDTF">2024-07-19T06:40:00Z</dcterms:created>
  <dcterms:modified xsi:type="dcterms:W3CDTF">2024-07-19T06:40:00Z</dcterms:modified>
</cp:coreProperties>
</file>