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4D51568B"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 xml:space="preserve">GULBENES NOVADA </w:t>
      </w:r>
      <w:r w:rsidR="00715FBC">
        <w:rPr>
          <w:rFonts w:ascii="Times New Roman" w:eastAsiaTheme="minorHAnsi" w:hAnsi="Times New Roman" w:cs="Times New Roman"/>
          <w:b/>
          <w:bCs/>
          <w:sz w:val="24"/>
          <w:szCs w:val="24"/>
          <w:lang w:eastAsia="en-US"/>
        </w:rPr>
        <w:t xml:space="preserve">PAŠVALDĪBAS </w:t>
      </w:r>
      <w:r w:rsidRPr="00C2794B">
        <w:rPr>
          <w:rFonts w:ascii="Times New Roman" w:eastAsiaTheme="minorHAnsi" w:hAnsi="Times New Roman" w:cs="Times New Roman"/>
          <w:b/>
          <w:bCs/>
          <w:sz w:val="24"/>
          <w:szCs w:val="24"/>
          <w:lang w:eastAsia="en-US"/>
        </w:rPr>
        <w:t>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96"/>
      </w:tblGrid>
      <w:tr w:rsidR="00DF48DC" w:rsidRPr="00C2794B" w14:paraId="54A97659" w14:textId="77777777" w:rsidTr="00DF48DC">
        <w:tc>
          <w:tcPr>
            <w:tcW w:w="4658" w:type="dxa"/>
          </w:tcPr>
          <w:p w14:paraId="5DA6BFEE" w14:textId="48199E1A" w:rsidR="00DF48DC" w:rsidRPr="00C2794B" w:rsidRDefault="00DF48DC" w:rsidP="00DF48DC">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Pr>
                <w:rFonts w:ascii="Times New Roman" w:eastAsiaTheme="minorHAnsi" w:hAnsi="Times New Roman" w:cs="Times New Roman"/>
                <w:b/>
                <w:bCs/>
                <w:sz w:val="24"/>
                <w:szCs w:val="24"/>
                <w:lang w:eastAsia="en-US"/>
              </w:rPr>
              <w:t>4</w:t>
            </w:r>
            <w:r w:rsidRPr="00C2794B">
              <w:rPr>
                <w:rFonts w:ascii="Times New Roman" w:eastAsiaTheme="minorHAnsi" w:hAnsi="Times New Roman" w:cs="Times New Roman"/>
                <w:b/>
                <w:bCs/>
                <w:sz w:val="24"/>
                <w:szCs w:val="24"/>
                <w:lang w:eastAsia="en-US"/>
              </w:rPr>
              <w:t>.gada</w:t>
            </w:r>
            <w:r w:rsidR="00871450">
              <w:rPr>
                <w:rFonts w:ascii="Times New Roman" w:eastAsiaTheme="minorHAnsi" w:hAnsi="Times New Roman" w:cs="Times New Roman"/>
                <w:b/>
                <w:bCs/>
                <w:sz w:val="24"/>
                <w:szCs w:val="24"/>
                <w:lang w:eastAsia="en-US"/>
              </w:rPr>
              <w:t xml:space="preserve"> 29.augustā</w:t>
            </w:r>
          </w:p>
        </w:tc>
        <w:tc>
          <w:tcPr>
            <w:tcW w:w="4696" w:type="dxa"/>
          </w:tcPr>
          <w:p w14:paraId="611DF0BD" w14:textId="2CA83BFD" w:rsidR="00DF48DC" w:rsidRPr="00C2794B" w:rsidRDefault="00DF48DC" w:rsidP="00DF48DC">
            <w:pP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715FBC">
              <w:rPr>
                <w:rFonts w:ascii="Times New Roman" w:eastAsiaTheme="minorHAnsi" w:hAnsi="Times New Roman" w:cs="Times New Roman"/>
                <w:b/>
                <w:bCs/>
                <w:sz w:val="24"/>
                <w:szCs w:val="24"/>
                <w:lang w:eastAsia="en-US"/>
              </w:rPr>
              <w:t xml:space="preserve">  </w:t>
            </w:r>
            <w:r w:rsidRPr="00C2794B">
              <w:rPr>
                <w:rFonts w:ascii="Times New Roman" w:eastAsiaTheme="minorHAnsi" w:hAnsi="Times New Roman" w:cs="Times New Roman"/>
                <w:b/>
                <w:bCs/>
                <w:sz w:val="24"/>
                <w:szCs w:val="24"/>
                <w:lang w:eastAsia="en-US"/>
              </w:rPr>
              <w:t>Nr.</w:t>
            </w:r>
            <w:r w:rsidR="00715FBC">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b/>
                <w:bCs/>
                <w:sz w:val="24"/>
                <w:szCs w:val="24"/>
                <w:lang w:eastAsia="en-US"/>
              </w:rPr>
              <w:t>GND/202</w:t>
            </w:r>
            <w:r w:rsidR="00F73815">
              <w:rPr>
                <w:rFonts w:ascii="Times New Roman" w:eastAsiaTheme="minorHAnsi" w:hAnsi="Times New Roman" w:cs="Times New Roman"/>
                <w:b/>
                <w:bCs/>
                <w:sz w:val="24"/>
                <w:szCs w:val="24"/>
                <w:lang w:eastAsia="en-US"/>
              </w:rPr>
              <w:t>4</w:t>
            </w:r>
            <w:r>
              <w:rPr>
                <w:rFonts w:ascii="Times New Roman" w:eastAsiaTheme="minorHAnsi" w:hAnsi="Times New Roman" w:cs="Times New Roman"/>
                <w:b/>
                <w:bCs/>
                <w:sz w:val="24"/>
                <w:szCs w:val="24"/>
                <w:lang w:eastAsia="en-US"/>
              </w:rPr>
              <w:t>/</w:t>
            </w:r>
            <w:r w:rsidR="004F37E0">
              <w:rPr>
                <w:rFonts w:ascii="Times New Roman" w:eastAsiaTheme="minorHAnsi" w:hAnsi="Times New Roman" w:cs="Times New Roman"/>
                <w:b/>
                <w:bCs/>
                <w:sz w:val="24"/>
                <w:szCs w:val="24"/>
                <w:lang w:eastAsia="en-US"/>
              </w:rPr>
              <w:t>449</w:t>
            </w:r>
          </w:p>
        </w:tc>
      </w:tr>
      <w:tr w:rsidR="00DF48DC" w:rsidRPr="00C2794B" w14:paraId="7D18200D" w14:textId="77777777" w:rsidTr="00DF48DC">
        <w:tc>
          <w:tcPr>
            <w:tcW w:w="4658" w:type="dxa"/>
          </w:tcPr>
          <w:p w14:paraId="042E1F8F" w14:textId="77777777" w:rsidR="00DF48DC" w:rsidRPr="00C2794B" w:rsidRDefault="00DF48DC" w:rsidP="00DF48DC">
            <w:pPr>
              <w:rPr>
                <w:rFonts w:ascii="Times New Roman" w:eastAsiaTheme="minorHAnsi" w:hAnsi="Times New Roman" w:cs="Times New Roman"/>
                <w:sz w:val="24"/>
                <w:szCs w:val="24"/>
                <w:lang w:eastAsia="en-US"/>
              </w:rPr>
            </w:pPr>
          </w:p>
        </w:tc>
        <w:tc>
          <w:tcPr>
            <w:tcW w:w="4696" w:type="dxa"/>
          </w:tcPr>
          <w:p w14:paraId="449EBCEC" w14:textId="549E13DD" w:rsidR="00DF48DC" w:rsidRPr="00C83E3D" w:rsidRDefault="00DF48DC" w:rsidP="00DF48DC">
            <w:pPr>
              <w:jc w:val="center"/>
              <w:rPr>
                <w:rFonts w:ascii="Times New Roman" w:eastAsiaTheme="minorHAnsi" w:hAnsi="Times New Roman" w:cs="Times New Roman"/>
                <w:b/>
                <w:bCs/>
                <w:sz w:val="24"/>
                <w:szCs w:val="24"/>
                <w:lang w:eastAsia="en-US"/>
              </w:rPr>
            </w:pPr>
            <w:r w:rsidRPr="00C83E3D">
              <w:rPr>
                <w:rFonts w:ascii="Times New Roman" w:eastAsiaTheme="minorHAnsi" w:hAnsi="Times New Roman" w:cs="Times New Roman"/>
                <w:b/>
                <w:bCs/>
                <w:sz w:val="24"/>
                <w:szCs w:val="24"/>
                <w:lang w:eastAsia="en-US"/>
              </w:rPr>
              <w:t xml:space="preserve">        (</w:t>
            </w:r>
            <w:bookmarkStart w:id="0" w:name="_Hlk50661741"/>
            <w:r w:rsidRPr="00C83E3D">
              <w:rPr>
                <w:rFonts w:ascii="Times New Roman" w:eastAsiaTheme="minorHAnsi" w:hAnsi="Times New Roman" w:cs="Times New Roman"/>
                <w:b/>
                <w:bCs/>
                <w:sz w:val="24"/>
                <w:szCs w:val="24"/>
                <w:lang w:eastAsia="en-US"/>
              </w:rPr>
              <w:t>protokols Nr.</w:t>
            </w:r>
            <w:r w:rsidR="004F37E0">
              <w:rPr>
                <w:rFonts w:ascii="Times New Roman" w:eastAsiaTheme="minorHAnsi" w:hAnsi="Times New Roman" w:cs="Times New Roman"/>
                <w:b/>
                <w:bCs/>
                <w:sz w:val="24"/>
                <w:szCs w:val="24"/>
                <w:lang w:eastAsia="en-US"/>
              </w:rPr>
              <w:t>16</w:t>
            </w:r>
            <w:r w:rsidRPr="00C83E3D">
              <w:rPr>
                <w:rFonts w:ascii="Times New Roman" w:eastAsiaTheme="minorHAnsi" w:hAnsi="Times New Roman" w:cs="Times New Roman"/>
                <w:b/>
                <w:bCs/>
                <w:sz w:val="24"/>
                <w:szCs w:val="24"/>
                <w:lang w:eastAsia="en-US"/>
              </w:rPr>
              <w:t xml:space="preserve">; </w:t>
            </w:r>
            <w:r w:rsidR="004F37E0">
              <w:rPr>
                <w:rFonts w:ascii="Times New Roman" w:eastAsiaTheme="minorHAnsi" w:hAnsi="Times New Roman" w:cs="Times New Roman"/>
                <w:b/>
                <w:bCs/>
                <w:sz w:val="24"/>
                <w:szCs w:val="24"/>
                <w:lang w:eastAsia="en-US"/>
              </w:rPr>
              <w:t>7</w:t>
            </w:r>
            <w:r w:rsidRPr="00C83E3D">
              <w:rPr>
                <w:rFonts w:ascii="Times New Roman" w:eastAsiaTheme="minorHAnsi" w:hAnsi="Times New Roman" w:cs="Times New Roman"/>
                <w:b/>
                <w:bCs/>
                <w:sz w:val="24"/>
                <w:szCs w:val="24"/>
                <w:lang w:eastAsia="en-US"/>
              </w:rPr>
              <w:t>.p)</w:t>
            </w:r>
            <w:bookmarkEnd w:id="0"/>
          </w:p>
          <w:p w14:paraId="787D61A6" w14:textId="142FDE76" w:rsidR="00DF48DC" w:rsidRPr="00C2794B" w:rsidRDefault="00DF48DC" w:rsidP="00DF48DC">
            <w:pPr>
              <w:jc w:val="center"/>
              <w:rPr>
                <w:rFonts w:ascii="Times New Roman" w:eastAsiaTheme="minorHAnsi" w:hAnsi="Times New Roman" w:cs="Times New Roman"/>
                <w:b/>
                <w:bCs/>
                <w:sz w:val="24"/>
                <w:szCs w:val="24"/>
                <w:lang w:eastAsia="en-US"/>
              </w:rPr>
            </w:pPr>
          </w:p>
        </w:tc>
      </w:tr>
    </w:tbl>
    <w:p w14:paraId="519389E8" w14:textId="570F5264" w:rsidR="00A9550E" w:rsidRPr="009A5A1D" w:rsidRDefault="003A4AE7" w:rsidP="004A2824">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9A5A1D">
        <w:rPr>
          <w:rFonts w:ascii="Times New Roman" w:hAnsi="Times New Roman" w:cs="Times New Roman"/>
          <w:b/>
          <w:noProof/>
          <w:sz w:val="24"/>
          <w:szCs w:val="24"/>
        </w:rPr>
        <w:t xml:space="preserve">Gulbenes novada </w:t>
      </w:r>
      <w:r w:rsidR="00871450" w:rsidRPr="009A5A1D">
        <w:rPr>
          <w:rFonts w:ascii="Times New Roman" w:hAnsi="Times New Roman" w:cs="Times New Roman"/>
          <w:b/>
          <w:noProof/>
          <w:sz w:val="24"/>
          <w:szCs w:val="24"/>
        </w:rPr>
        <w:t xml:space="preserve">pašvaldības </w:t>
      </w:r>
      <w:r w:rsidRPr="009A5A1D">
        <w:rPr>
          <w:rFonts w:ascii="Times New Roman" w:hAnsi="Times New Roman" w:cs="Times New Roman"/>
          <w:b/>
          <w:noProof/>
          <w:sz w:val="24"/>
          <w:szCs w:val="24"/>
        </w:rPr>
        <w:t>domes</w:t>
      </w:r>
      <w:r w:rsidR="005F25BB" w:rsidRPr="009A5A1D">
        <w:rPr>
          <w:rFonts w:ascii="Times New Roman" w:hAnsi="Times New Roman" w:cs="Times New Roman"/>
          <w:b/>
          <w:noProof/>
          <w:sz w:val="24"/>
          <w:szCs w:val="24"/>
        </w:rPr>
        <w:t xml:space="preserve"> 20</w:t>
      </w:r>
      <w:r w:rsidR="004A2824" w:rsidRPr="009A5A1D">
        <w:rPr>
          <w:rFonts w:ascii="Times New Roman" w:hAnsi="Times New Roman" w:cs="Times New Roman"/>
          <w:b/>
          <w:noProof/>
          <w:sz w:val="24"/>
          <w:szCs w:val="24"/>
        </w:rPr>
        <w:t>23</w:t>
      </w:r>
      <w:r w:rsidR="005F25BB" w:rsidRPr="009A5A1D">
        <w:rPr>
          <w:rFonts w:ascii="Times New Roman" w:hAnsi="Times New Roman" w:cs="Times New Roman"/>
          <w:b/>
          <w:noProof/>
          <w:sz w:val="24"/>
          <w:szCs w:val="24"/>
        </w:rPr>
        <w:t xml:space="preserve">.gada </w:t>
      </w:r>
      <w:r w:rsidR="004A2824" w:rsidRPr="009A5A1D">
        <w:rPr>
          <w:rFonts w:ascii="Times New Roman" w:hAnsi="Times New Roman" w:cs="Times New Roman"/>
          <w:b/>
          <w:noProof/>
          <w:sz w:val="24"/>
          <w:szCs w:val="24"/>
        </w:rPr>
        <w:t xml:space="preserve">31.augusta </w:t>
      </w:r>
      <w:r w:rsidR="005F25BB" w:rsidRPr="009A5A1D">
        <w:rPr>
          <w:rFonts w:ascii="Times New Roman" w:hAnsi="Times New Roman" w:cs="Times New Roman"/>
          <w:b/>
          <w:noProof/>
          <w:sz w:val="24"/>
          <w:szCs w:val="24"/>
        </w:rPr>
        <w:t>noteikumos Nr.</w:t>
      </w:r>
      <w:r w:rsidR="004A2824" w:rsidRPr="009A5A1D">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 izdošanu</w:t>
      </w:r>
    </w:p>
    <w:bookmarkEnd w:id="2"/>
    <w:p w14:paraId="0FCF29F6" w14:textId="77777777" w:rsidR="005F25BB" w:rsidRPr="009A5A1D" w:rsidRDefault="005F25BB" w:rsidP="00271684">
      <w:pPr>
        <w:jc w:val="both"/>
        <w:rPr>
          <w:rFonts w:ascii="Times New Roman" w:hAnsi="Times New Roman" w:cs="Times New Roman"/>
          <w:b/>
          <w:noProof/>
          <w:sz w:val="24"/>
          <w:szCs w:val="24"/>
        </w:rPr>
      </w:pPr>
    </w:p>
    <w:bookmarkEnd w:id="1"/>
    <w:p w14:paraId="0FEFBE67" w14:textId="05341BD1" w:rsidR="004A2824" w:rsidRPr="009A5A1D" w:rsidRDefault="004A2824" w:rsidP="00715FBC">
      <w:pPr>
        <w:pStyle w:val="tv213"/>
        <w:shd w:val="clear" w:color="auto" w:fill="FFFFFF"/>
        <w:spacing w:before="0" w:beforeAutospacing="0" w:after="0" w:afterAutospacing="0" w:line="360" w:lineRule="auto"/>
        <w:ind w:firstLine="567"/>
        <w:jc w:val="both"/>
        <w:rPr>
          <w:bCs/>
          <w:noProof/>
        </w:rPr>
      </w:pPr>
      <w:r w:rsidRPr="009A5A1D">
        <w:rPr>
          <w:bCs/>
          <w:noProof/>
        </w:rPr>
        <w:t xml:space="preserve">Gulbenes novada </w:t>
      </w:r>
      <w:r w:rsidR="00871450" w:rsidRPr="009A5A1D">
        <w:rPr>
          <w:bCs/>
          <w:noProof/>
        </w:rPr>
        <w:t xml:space="preserve">pašvaldības </w:t>
      </w:r>
      <w:r w:rsidRPr="009A5A1D">
        <w:rPr>
          <w:bCs/>
          <w:noProof/>
        </w:rPr>
        <w:t>dome</w:t>
      </w:r>
      <w:r w:rsidR="00BF139B" w:rsidRPr="009A5A1D">
        <w:rPr>
          <w:bCs/>
          <w:noProof/>
        </w:rPr>
        <w:t xml:space="preserve"> </w:t>
      </w:r>
      <w:r w:rsidRPr="009A5A1D">
        <w:rPr>
          <w:bCs/>
          <w:noProof/>
        </w:rPr>
        <w:t>2023.gada 31.augustā pieņēma noteikumus Nr.GND/IEK/2023/24  “Valsts budžeta mērķdotācijas un pašvaldības budžeta finansējuma sadales kārtība Gulbenes novada pašvaldības dibinātajās izglītības iestādēs”, ar kuriem noteikta kārtība, kādā Gulbenes novada pašvaldība sadala valsts budžeta mērķdotācijas un pašvaldības budžeta finansējumu pedagogu un darbinieku samaksai Gulbenes novada pašvaldības dibinātājās izglītības iestādēs.</w:t>
      </w:r>
    </w:p>
    <w:p w14:paraId="0098E8DF" w14:textId="1F5209E7" w:rsidR="00562D17" w:rsidRPr="009A5A1D" w:rsidRDefault="00386FEE" w:rsidP="00715FBC">
      <w:pPr>
        <w:pStyle w:val="tv213"/>
        <w:shd w:val="clear" w:color="auto" w:fill="FFFFFF"/>
        <w:spacing w:before="0" w:beforeAutospacing="0" w:after="0" w:afterAutospacing="0" w:line="360" w:lineRule="auto"/>
        <w:ind w:firstLine="567"/>
        <w:jc w:val="both"/>
        <w:rPr>
          <w:bCs/>
          <w:noProof/>
        </w:rPr>
      </w:pPr>
      <w:r w:rsidRPr="009A5A1D">
        <w:rPr>
          <w:bCs/>
          <w:noProof/>
        </w:rPr>
        <w:t>Gulbenes novada Izglītības pārvalde ir sagatavojusi un virza</w:t>
      </w:r>
      <w:r w:rsidR="000C017F" w:rsidRPr="009A5A1D">
        <w:rPr>
          <w:bCs/>
          <w:noProof/>
        </w:rPr>
        <w:t xml:space="preserve"> </w:t>
      </w:r>
      <w:r w:rsidRPr="009A5A1D">
        <w:rPr>
          <w:bCs/>
          <w:noProof/>
        </w:rPr>
        <w:t xml:space="preserve">Gulbenes novada </w:t>
      </w:r>
      <w:r w:rsidR="00871450" w:rsidRPr="009A5A1D">
        <w:rPr>
          <w:bCs/>
          <w:noProof/>
        </w:rPr>
        <w:t xml:space="preserve">pašvaldības </w:t>
      </w:r>
      <w:r w:rsidRPr="009A5A1D">
        <w:rPr>
          <w:bCs/>
          <w:noProof/>
        </w:rPr>
        <w:t xml:space="preserve">domei </w:t>
      </w:r>
      <w:r w:rsidR="000C017F" w:rsidRPr="009A5A1D">
        <w:rPr>
          <w:bCs/>
          <w:noProof/>
        </w:rPr>
        <w:t xml:space="preserve">izskatīšanai </w:t>
      </w:r>
      <w:r w:rsidRPr="009A5A1D">
        <w:rPr>
          <w:bCs/>
          <w:noProof/>
        </w:rPr>
        <w:t>grozījumus šajos noteikumos. Tiek virzīts priekšlikums</w:t>
      </w:r>
      <w:r w:rsidR="00562D17" w:rsidRPr="009A5A1D">
        <w:rPr>
          <w:bCs/>
          <w:noProof/>
        </w:rPr>
        <w:t>:</w:t>
      </w:r>
    </w:p>
    <w:p w14:paraId="57B927AA" w14:textId="7CD17AF8" w:rsidR="001F0DD6" w:rsidRPr="009A5A1D" w:rsidRDefault="003734D8" w:rsidP="00715FBC">
      <w:pPr>
        <w:pStyle w:val="tv213"/>
        <w:numPr>
          <w:ilvl w:val="0"/>
          <w:numId w:val="11"/>
        </w:numPr>
        <w:shd w:val="clear" w:color="auto" w:fill="FFFFFF"/>
        <w:spacing w:before="0" w:beforeAutospacing="0" w:after="0" w:afterAutospacing="0" w:line="360" w:lineRule="auto"/>
        <w:ind w:left="0" w:firstLine="567"/>
        <w:jc w:val="both"/>
        <w:rPr>
          <w:bCs/>
          <w:noProof/>
        </w:rPr>
      </w:pPr>
      <w:r w:rsidRPr="009A5A1D">
        <w:rPr>
          <w:bCs/>
          <w:noProof/>
        </w:rPr>
        <w:t>izdarīt grozījumus noteikumu 13.1. un 13.2.apakšpunktā, palielinot slodzes atbalsta sniegšanai speciālo pamatizglītības programmu izglītojamiem;</w:t>
      </w:r>
    </w:p>
    <w:p w14:paraId="18D6A6DD" w14:textId="1495ACB7" w:rsidR="003734D8" w:rsidRPr="009A5A1D" w:rsidRDefault="003734D8" w:rsidP="00715FBC">
      <w:pPr>
        <w:pStyle w:val="tv213"/>
        <w:numPr>
          <w:ilvl w:val="0"/>
          <w:numId w:val="11"/>
        </w:numPr>
        <w:shd w:val="clear" w:color="auto" w:fill="FFFFFF"/>
        <w:spacing w:before="0" w:beforeAutospacing="0" w:after="0" w:afterAutospacing="0" w:line="360" w:lineRule="auto"/>
        <w:ind w:left="0" w:firstLine="567"/>
        <w:jc w:val="both"/>
        <w:rPr>
          <w:bCs/>
          <w:noProof/>
        </w:rPr>
      </w:pPr>
      <w:r w:rsidRPr="009A5A1D">
        <w:rPr>
          <w:bCs/>
          <w:noProof/>
        </w:rPr>
        <w:t>noteikumu 1.pielikumu</w:t>
      </w:r>
      <w:r w:rsidR="009A5A1D">
        <w:rPr>
          <w:bCs/>
          <w:noProof/>
        </w:rPr>
        <w:t xml:space="preserve"> “Ieteicamais pedagogu darba slodzes sadalījums kontaktstundām un citu pienākumu veikšanai”</w:t>
      </w:r>
      <w:r w:rsidRPr="009A5A1D">
        <w:rPr>
          <w:bCs/>
          <w:noProof/>
        </w:rPr>
        <w:t xml:space="preserve"> izteikt jaunā redakcijā. </w:t>
      </w:r>
    </w:p>
    <w:p w14:paraId="7D767339" w14:textId="7722684B" w:rsidR="00DD42AC" w:rsidRPr="00CD7B97" w:rsidRDefault="00DD42AC" w:rsidP="009A7DD6">
      <w:pPr>
        <w:pStyle w:val="tv213"/>
        <w:shd w:val="clear" w:color="auto" w:fill="FFFFFF"/>
        <w:spacing w:before="0" w:beforeAutospacing="0" w:after="0" w:afterAutospacing="0" w:line="360" w:lineRule="auto"/>
        <w:ind w:firstLine="567"/>
        <w:jc w:val="both"/>
      </w:pPr>
      <w:r w:rsidRPr="009A5A1D">
        <w:t>Ņemot vērā augstāk minēto un pamatojoties uz Pašvaldību likuma 4.panta 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w:t>
      </w:r>
      <w:r w:rsidRPr="006C7368">
        <w:t xml:space="preserve">glītības programmu izmaksas ietver izdevumus, kas nepieciešami izglītības programmas īstenošanā iesaistīto pedagogu darba samaksai, izglītības iestādes nodrošināšanai ar mācību līdzekļiem, tās saimnieciskajiem </w:t>
      </w:r>
      <w:r w:rsidRPr="006C7368">
        <w:lastRenderedPageBreak/>
        <w:t xml:space="preserve">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w:t>
      </w:r>
      <w:r w:rsidRPr="00CD7B97">
        <w:t xml:space="preserve">slodzi, kas atbilst vienai mēneša darba algas likmei, un 35.punktu, kas nosaka, ka, nosakot pedagoga slodzi, izglītības iestādes vadītājs ņem vērā izglītojamo skaitu klasē un mācību priekšmetu, ko pedagogs māca, kā arī izglītības iestādes dibinātāja noteikto kārtību pedagogu slodžu sadalei, </w:t>
      </w:r>
      <w:r w:rsidR="009A7DD6" w:rsidRPr="00CD7B97">
        <w:t>un Gulbenes novada pašvaldības domes Izglītības, kultūras un sporta jautājumu komitejas</w:t>
      </w:r>
      <w:r w:rsidR="008F7A13" w:rsidRPr="00CD7B97">
        <w:t xml:space="preserve"> </w:t>
      </w:r>
      <w:r w:rsidR="009A7DD6" w:rsidRPr="00CD7B97">
        <w:t xml:space="preserve">ieteikumu, </w:t>
      </w:r>
      <w:r w:rsidRPr="00CD7B97">
        <w:t xml:space="preserve">atklāti balsojot: </w:t>
      </w:r>
      <w:r w:rsidR="004F37E0" w:rsidRPr="0016506D">
        <w:rPr>
          <w:noProof/>
        </w:rPr>
        <w:t>ar 14 balsīm "Par" (Ainārs Brezinskis, Aivars Circens, Anatolijs Savickis, Andis Caunītis, Atis Jencītis, Daumants Dreiškens, Guna Pūcīte, Guna Švika, Gunārs Ciglis, Intars Liepiņš, Ivars Kupčs, Mudīte Motivāne, Normunds Audzišs, Normunds Mazūrs), "Pret" – nav, "Atturas" – nav, "Nepiedalās" – nav</w:t>
      </w:r>
      <w:r w:rsidRPr="00CD7B97">
        <w:t>, Gulbenes novada</w:t>
      </w:r>
      <w:r w:rsidR="00715FBC" w:rsidRPr="00CD7B97">
        <w:t xml:space="preserve"> pašvaldības </w:t>
      </w:r>
      <w:r w:rsidRPr="00CD7B97">
        <w:t xml:space="preserve"> dome NOLEMJ:</w:t>
      </w:r>
    </w:p>
    <w:p w14:paraId="4B5733F7" w14:textId="6FD48FED" w:rsidR="002E66F3" w:rsidRPr="006C7368" w:rsidRDefault="002E66F3" w:rsidP="00715FBC">
      <w:pPr>
        <w:spacing w:line="360" w:lineRule="auto"/>
        <w:ind w:firstLine="567"/>
        <w:jc w:val="both"/>
        <w:rPr>
          <w:rFonts w:ascii="Times New Roman" w:hAnsi="Times New Roman"/>
          <w:sz w:val="24"/>
          <w:szCs w:val="24"/>
        </w:rPr>
      </w:pPr>
      <w:r w:rsidRPr="00CD7B97">
        <w:rPr>
          <w:rFonts w:ascii="Times New Roman" w:hAnsi="Times New Roman"/>
          <w:sz w:val="24"/>
          <w:szCs w:val="24"/>
        </w:rPr>
        <w:t>IZDOT</w:t>
      </w:r>
      <w:r w:rsidR="003A4AE7" w:rsidRPr="00CD7B97">
        <w:rPr>
          <w:rFonts w:ascii="Times New Roman" w:hAnsi="Times New Roman"/>
          <w:sz w:val="24"/>
          <w:szCs w:val="24"/>
        </w:rPr>
        <w:t xml:space="preserve"> iekšējo normatīvo akt</w:t>
      </w:r>
      <w:r w:rsidR="009E7245" w:rsidRPr="00CD7B97">
        <w:rPr>
          <w:rFonts w:ascii="Times New Roman" w:hAnsi="Times New Roman"/>
          <w:sz w:val="24"/>
          <w:szCs w:val="24"/>
        </w:rPr>
        <w:t>u</w:t>
      </w:r>
      <w:r w:rsidR="003A4AE7" w:rsidRPr="006C7368">
        <w:rPr>
          <w:rFonts w:ascii="Times New Roman" w:hAnsi="Times New Roman"/>
          <w:sz w:val="24"/>
          <w:szCs w:val="24"/>
        </w:rPr>
        <w:t xml:space="preserve"> </w:t>
      </w:r>
      <w:r w:rsidR="00A43CB6" w:rsidRPr="006C7368">
        <w:rPr>
          <w:rFonts w:ascii="Times New Roman" w:hAnsi="Times New Roman"/>
          <w:sz w:val="24"/>
          <w:szCs w:val="24"/>
        </w:rPr>
        <w:t>“</w:t>
      </w:r>
      <w:r w:rsidRPr="0036671D">
        <w:rPr>
          <w:rFonts w:ascii="Times New Roman" w:hAnsi="Times New Roman"/>
          <w:sz w:val="24"/>
          <w:szCs w:val="24"/>
        </w:rPr>
        <w:t xml:space="preserve">Grozījumi Gulbenes novada </w:t>
      </w:r>
      <w:r w:rsidR="007A6676" w:rsidRPr="0036671D">
        <w:rPr>
          <w:rFonts w:ascii="Times New Roman" w:hAnsi="Times New Roman"/>
          <w:sz w:val="24"/>
          <w:szCs w:val="24"/>
        </w:rPr>
        <w:t xml:space="preserve">pašvaldības </w:t>
      </w:r>
      <w:r w:rsidRPr="0036671D">
        <w:rPr>
          <w:rFonts w:ascii="Times New Roman" w:hAnsi="Times New Roman"/>
          <w:sz w:val="24"/>
          <w:szCs w:val="24"/>
        </w:rPr>
        <w:t xml:space="preserve">domes 2023.gada 31.augusta noteikumos </w:t>
      </w:r>
      <w:proofErr w:type="spellStart"/>
      <w:r w:rsidRPr="0036671D">
        <w:rPr>
          <w:rFonts w:ascii="Times New Roman" w:hAnsi="Times New Roman"/>
          <w:sz w:val="24"/>
          <w:szCs w:val="24"/>
        </w:rPr>
        <w:t>Nr.GND</w:t>
      </w:r>
      <w:proofErr w:type="spellEnd"/>
      <w:r w:rsidRPr="0036671D">
        <w:rPr>
          <w:rFonts w:ascii="Times New Roman" w:hAnsi="Times New Roman"/>
          <w:sz w:val="24"/>
          <w:szCs w:val="24"/>
        </w:rPr>
        <w:t xml:space="preserve">/IEK/2023/24 “Valsts budžeta mērķdotācijas un pašvaldības budžeta finansējuma sadales kārtība Gulbenes novada pašvaldības </w:t>
      </w:r>
      <w:r w:rsidRPr="006C7368">
        <w:rPr>
          <w:rFonts w:ascii="Times New Roman" w:hAnsi="Times New Roman"/>
          <w:sz w:val="24"/>
          <w:szCs w:val="24"/>
        </w:rPr>
        <w:t>dibinātajās izglītības iestādēs”” (pielikumā).</w:t>
      </w:r>
    </w:p>
    <w:p w14:paraId="02701253" w14:textId="77777777" w:rsidR="008A5BB7" w:rsidRPr="006C7368" w:rsidRDefault="008A5BB7" w:rsidP="006E05C6">
      <w:pPr>
        <w:rPr>
          <w:rFonts w:ascii="Times New Roman" w:hAnsi="Times New Roman"/>
          <w:sz w:val="24"/>
          <w:szCs w:val="24"/>
        </w:rPr>
      </w:pPr>
    </w:p>
    <w:p w14:paraId="5233B96D" w14:textId="07DA1CCF" w:rsidR="006E05C6" w:rsidRPr="006C7368" w:rsidRDefault="006E05C6" w:rsidP="006E05C6">
      <w:pPr>
        <w:rPr>
          <w:rFonts w:ascii="Times New Roman" w:hAnsi="Times New Roman"/>
          <w:sz w:val="24"/>
          <w:szCs w:val="24"/>
        </w:rPr>
      </w:pPr>
      <w:r w:rsidRPr="006C7368">
        <w:rPr>
          <w:rFonts w:ascii="Times New Roman" w:hAnsi="Times New Roman"/>
          <w:sz w:val="24"/>
          <w:szCs w:val="24"/>
        </w:rPr>
        <w:t xml:space="preserve">Gulbenes novada </w:t>
      </w:r>
      <w:r w:rsidR="00715FBC">
        <w:rPr>
          <w:rFonts w:ascii="Times New Roman" w:hAnsi="Times New Roman"/>
          <w:sz w:val="24"/>
          <w:szCs w:val="24"/>
        </w:rPr>
        <w:t xml:space="preserve">pašvaldības </w:t>
      </w:r>
      <w:r w:rsidRPr="006C7368">
        <w:rPr>
          <w:rFonts w:ascii="Times New Roman" w:hAnsi="Times New Roman"/>
          <w:sz w:val="24"/>
          <w:szCs w:val="24"/>
        </w:rPr>
        <w:t>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proofErr w:type="spellStart"/>
      <w:r w:rsidR="008A5BB7" w:rsidRPr="006C7368">
        <w:rPr>
          <w:rFonts w:ascii="Times New Roman" w:hAnsi="Times New Roman"/>
          <w:sz w:val="24"/>
          <w:szCs w:val="24"/>
        </w:rPr>
        <w:t>A.Caunītis</w:t>
      </w:r>
      <w:proofErr w:type="spellEnd"/>
    </w:p>
    <w:p w14:paraId="6C21B2EE" w14:textId="77777777" w:rsidR="00090FD3" w:rsidRPr="006C7368" w:rsidRDefault="00090FD3" w:rsidP="006E05C6">
      <w:pPr>
        <w:rPr>
          <w:rFonts w:ascii="Times New Roman" w:hAnsi="Times New Roman"/>
          <w:sz w:val="24"/>
          <w:szCs w:val="24"/>
        </w:rPr>
      </w:pPr>
    </w:p>
    <w:p w14:paraId="18831C48" w14:textId="77777777" w:rsidR="007A6676" w:rsidRPr="001E57CE" w:rsidRDefault="007A6676" w:rsidP="003A4AE7">
      <w:pPr>
        <w:spacing w:line="360" w:lineRule="auto"/>
        <w:ind w:firstLine="567"/>
        <w:jc w:val="both"/>
        <w:rPr>
          <w:rFonts w:ascii="Times New Roman" w:hAnsi="Times New Roman"/>
          <w:sz w:val="24"/>
          <w:szCs w:val="24"/>
        </w:rPr>
      </w:pPr>
    </w:p>
    <w:p w14:paraId="5177A895" w14:textId="52C63484" w:rsidR="00205A00" w:rsidRDefault="003A4AE7" w:rsidP="008307B7">
      <w:pPr>
        <w:spacing w:after="160" w:line="259" w:lineRule="auto"/>
        <w:jc w:val="right"/>
      </w:pPr>
      <w:r>
        <w:br w:type="page"/>
      </w:r>
    </w:p>
    <w:p w14:paraId="7AFFF45F" w14:textId="2ECC6828" w:rsidR="003A4AE7" w:rsidRPr="00205A00" w:rsidRDefault="00F73815" w:rsidP="00715FBC">
      <w:pPr>
        <w:spacing w:after="160" w:line="259" w:lineRule="auto"/>
        <w:ind w:left="3600" w:firstLine="720"/>
        <w:jc w:val="right"/>
        <w:rPr>
          <w:rFonts w:ascii="Times New Roman" w:eastAsia="Calibri" w:hAnsi="Times New Roman" w:cs="Times New Roman"/>
          <w:sz w:val="24"/>
          <w:szCs w:val="24"/>
        </w:rPr>
      </w:pPr>
      <w:r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w:t>
      </w:r>
      <w:r>
        <w:rPr>
          <w:rFonts w:ascii="Times New Roman" w:eastAsia="Calibri" w:hAnsi="Times New Roman" w:cs="Times New Roman"/>
          <w:sz w:val="24"/>
          <w:szCs w:val="24"/>
        </w:rPr>
        <w:t xml:space="preserve">s </w:t>
      </w:r>
      <w:r w:rsidRPr="00205A00">
        <w:rPr>
          <w:rFonts w:ascii="Times New Roman" w:eastAsia="Calibri" w:hAnsi="Times New Roman" w:cs="Times New Roman"/>
          <w:sz w:val="24"/>
          <w:szCs w:val="24"/>
        </w:rPr>
        <w:t>Gulbenes</w:t>
      </w:r>
      <w:r>
        <w:rPr>
          <w:rFonts w:ascii="Times New Roman" w:eastAsia="Calibri" w:hAnsi="Times New Roman" w:cs="Times New Roman"/>
          <w:sz w:val="24"/>
          <w:szCs w:val="24"/>
        </w:rPr>
        <w:t xml:space="preserve"> novada </w:t>
      </w:r>
      <w:r w:rsidR="00715FBC">
        <w:rPr>
          <w:rFonts w:ascii="Times New Roman" w:eastAsia="Calibri" w:hAnsi="Times New Roman" w:cs="Times New Roman"/>
          <w:sz w:val="24"/>
          <w:szCs w:val="24"/>
        </w:rPr>
        <w:t xml:space="preserve">pašvaldības </w:t>
      </w:r>
      <w:r w:rsidRPr="004A1B28">
        <w:rPr>
          <w:rFonts w:ascii="Times New Roman" w:eastAsia="Calibri" w:hAnsi="Times New Roman" w:cs="Times New Roman"/>
          <w:sz w:val="24"/>
          <w:szCs w:val="24"/>
        </w:rPr>
        <w:t>dome</w:t>
      </w:r>
      <w:r>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2024.gada </w:t>
      </w:r>
      <w:r w:rsidR="007A6676">
        <w:rPr>
          <w:rFonts w:ascii="Times New Roman" w:eastAsia="Calibri" w:hAnsi="Times New Roman" w:cs="Times New Roman"/>
          <w:sz w:val="24"/>
          <w:szCs w:val="24"/>
        </w:rPr>
        <w:t>29.augusta</w:t>
      </w:r>
      <w:r>
        <w:rPr>
          <w:rFonts w:ascii="Times New Roman" w:eastAsia="Calibri" w:hAnsi="Times New Roman" w:cs="Times New Roman"/>
          <w:sz w:val="24"/>
          <w:szCs w:val="24"/>
        </w:rPr>
        <w:t xml:space="preserve"> lēmumam Nr. GND/2024/</w:t>
      </w:r>
      <w:r w:rsidR="004F37E0">
        <w:rPr>
          <w:rFonts w:ascii="Times New Roman" w:eastAsia="Calibri" w:hAnsi="Times New Roman" w:cs="Times New Roman"/>
          <w:sz w:val="24"/>
          <w:szCs w:val="24"/>
        </w:rPr>
        <w:t>449</w:t>
      </w: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715FBC" w:rsidRDefault="003A4AE7" w:rsidP="00281807">
            <w:pPr>
              <w:jc w:val="center"/>
              <w:rPr>
                <w:rFonts w:ascii="Times New Roman" w:eastAsia="Calibri" w:hAnsi="Times New Roman" w:cs="Times New Roman"/>
                <w:sz w:val="4"/>
                <w:szCs w:val="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4C60D289" w:rsidR="003A4AE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562D17">
        <w:rPr>
          <w:rFonts w:ascii="Times New Roman" w:eastAsia="Calibri" w:hAnsi="Times New Roman" w:cs="Times New Roman"/>
          <w:b/>
          <w:bCs/>
          <w:sz w:val="24"/>
          <w:szCs w:val="24"/>
        </w:rPr>
        <w:t>4</w:t>
      </w:r>
      <w:r w:rsidR="0071467B">
        <w:rPr>
          <w:rFonts w:ascii="Times New Roman" w:eastAsia="Calibri" w:hAnsi="Times New Roman" w:cs="Times New Roman"/>
          <w:b/>
          <w:bCs/>
          <w:sz w:val="24"/>
          <w:szCs w:val="24"/>
        </w:rPr>
        <w:t>.gada</w:t>
      </w:r>
      <w:r w:rsidR="007A6676">
        <w:rPr>
          <w:rFonts w:ascii="Times New Roman" w:eastAsia="Calibri" w:hAnsi="Times New Roman" w:cs="Times New Roman"/>
          <w:b/>
          <w:bCs/>
          <w:sz w:val="24"/>
          <w:szCs w:val="24"/>
        </w:rPr>
        <w:t xml:space="preserve"> 29.augustā</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Nr.</w:t>
      </w:r>
      <w:r w:rsidR="004F37E0" w:rsidRPr="004F37E0">
        <w:t xml:space="preserve"> </w:t>
      </w:r>
      <w:r w:rsidR="004F37E0" w:rsidRPr="004F37E0">
        <w:rPr>
          <w:rFonts w:ascii="Times New Roman" w:eastAsia="Calibri" w:hAnsi="Times New Roman" w:cs="Times New Roman"/>
          <w:b/>
          <w:bCs/>
          <w:sz w:val="24"/>
          <w:szCs w:val="24"/>
        </w:rPr>
        <w:t>GND/IEK/2024/23</w:t>
      </w:r>
    </w:p>
    <w:p w14:paraId="0BE003FA" w14:textId="77777777" w:rsidR="003A4AE7" w:rsidRPr="003742A2" w:rsidRDefault="003A4AE7" w:rsidP="00205A00">
      <w:pPr>
        <w:jc w:val="center"/>
        <w:rPr>
          <w:rFonts w:ascii="Times New Roman" w:eastAsia="Calibri" w:hAnsi="Times New Roman" w:cs="Times New Roman"/>
          <w:b/>
          <w:sz w:val="24"/>
          <w:szCs w:val="24"/>
        </w:rPr>
      </w:pPr>
    </w:p>
    <w:p w14:paraId="6D444AA7" w14:textId="160B52ED" w:rsidR="00612DA8" w:rsidRPr="00A80AFB" w:rsidRDefault="00A11CBB" w:rsidP="005F49AE">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 xml:space="preserve">Grozījumi </w:t>
      </w:r>
      <w:r w:rsidRPr="00A80AFB">
        <w:rPr>
          <w:rFonts w:ascii="Times New Roman" w:hAnsi="Times New Roman" w:cs="Times New Roman"/>
          <w:b/>
          <w:noProof/>
          <w:sz w:val="24"/>
          <w:szCs w:val="24"/>
        </w:rPr>
        <w:t xml:space="preserve">Gulbenes novada </w:t>
      </w:r>
      <w:r w:rsidR="007A6676" w:rsidRPr="00A80AFB">
        <w:rPr>
          <w:rFonts w:ascii="Times New Roman" w:hAnsi="Times New Roman" w:cs="Times New Roman"/>
          <w:b/>
          <w:noProof/>
          <w:sz w:val="24"/>
          <w:szCs w:val="24"/>
        </w:rPr>
        <w:t xml:space="preserve">pašvaldības </w:t>
      </w:r>
      <w:r w:rsidRPr="00A80AFB">
        <w:rPr>
          <w:rFonts w:ascii="Times New Roman" w:hAnsi="Times New Roman" w:cs="Times New Roman"/>
          <w:b/>
          <w:noProof/>
          <w:sz w:val="24"/>
          <w:szCs w:val="24"/>
        </w:rPr>
        <w:t>domes 20</w:t>
      </w:r>
      <w:r w:rsidR="00612DA8" w:rsidRPr="00A80AFB">
        <w:rPr>
          <w:rFonts w:ascii="Times New Roman" w:hAnsi="Times New Roman" w:cs="Times New Roman"/>
          <w:b/>
          <w:noProof/>
          <w:sz w:val="24"/>
          <w:szCs w:val="24"/>
        </w:rPr>
        <w:t>23</w:t>
      </w:r>
      <w:r w:rsidRPr="00A80AFB">
        <w:rPr>
          <w:rFonts w:ascii="Times New Roman" w:hAnsi="Times New Roman" w:cs="Times New Roman"/>
          <w:b/>
          <w:noProof/>
          <w:sz w:val="24"/>
          <w:szCs w:val="24"/>
        </w:rPr>
        <w:t>.gad</w:t>
      </w:r>
      <w:r w:rsidR="00612DA8" w:rsidRPr="00A80AFB">
        <w:rPr>
          <w:rFonts w:ascii="Times New Roman" w:hAnsi="Times New Roman" w:cs="Times New Roman"/>
          <w:b/>
          <w:noProof/>
          <w:sz w:val="24"/>
          <w:szCs w:val="24"/>
        </w:rPr>
        <w:t>a 31.augusta</w:t>
      </w:r>
      <w:r w:rsidRPr="00A80AFB">
        <w:rPr>
          <w:rFonts w:ascii="Times New Roman" w:hAnsi="Times New Roman" w:cs="Times New Roman"/>
          <w:b/>
          <w:noProof/>
          <w:sz w:val="24"/>
          <w:szCs w:val="24"/>
        </w:rPr>
        <w:t xml:space="preserve"> noteikumos Nr.</w:t>
      </w:r>
      <w:r w:rsidR="00612DA8" w:rsidRPr="00A80AFB">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w:t>
      </w:r>
    </w:p>
    <w:p w14:paraId="3372E125" w14:textId="34883D01" w:rsidR="008A5BB7" w:rsidRPr="00A80AFB" w:rsidRDefault="008A5BB7" w:rsidP="003A4AE7">
      <w:pPr>
        <w:ind w:left="5040"/>
        <w:jc w:val="both"/>
        <w:rPr>
          <w:rFonts w:ascii="Times New Roman" w:eastAsia="Calibri" w:hAnsi="Times New Roman" w:cs="Times New Roman"/>
          <w:sz w:val="24"/>
          <w:szCs w:val="24"/>
        </w:rPr>
      </w:pPr>
    </w:p>
    <w:p w14:paraId="69992408" w14:textId="77777777" w:rsidR="005F49AE" w:rsidRPr="00A80AFB" w:rsidRDefault="005F49AE" w:rsidP="003A4AE7">
      <w:pPr>
        <w:ind w:left="5040"/>
        <w:jc w:val="both"/>
        <w:rPr>
          <w:rFonts w:ascii="Times New Roman" w:eastAsia="Calibri" w:hAnsi="Times New Roman" w:cs="Times New Roman"/>
          <w:sz w:val="24"/>
          <w:szCs w:val="24"/>
        </w:rPr>
      </w:pPr>
    </w:p>
    <w:p w14:paraId="0308574B" w14:textId="77777777" w:rsidR="00093331" w:rsidRPr="00A80AFB" w:rsidRDefault="00093331" w:rsidP="00093331">
      <w:pPr>
        <w:shd w:val="clear" w:color="auto" w:fill="FFFFFF"/>
        <w:spacing w:after="135"/>
        <w:ind w:left="4678"/>
        <w:jc w:val="both"/>
        <w:rPr>
          <w:rFonts w:ascii="Times New Roman" w:hAnsi="Times New Roman" w:cs="Helvetica"/>
          <w:i/>
          <w:iCs/>
          <w:sz w:val="24"/>
          <w:szCs w:val="24"/>
        </w:rPr>
      </w:pPr>
      <w:r w:rsidRPr="00A80AFB">
        <w:rPr>
          <w:rFonts w:ascii="Times New Roman" w:hAnsi="Times New Roman" w:cs="Helvetica"/>
          <w:i/>
          <w:iCs/>
          <w:sz w:val="24"/>
          <w:szCs w:val="24"/>
        </w:rPr>
        <w:t>Izdoti saskaņā ar Izglītības likuma 60.panta pirmo un trešo daļu un Ministru kabineta 2016.gada 5.jūlija noteikumu Nr.445 “Pedagogu darba samaksas noteikumi” 32. un 35.punktu</w:t>
      </w:r>
    </w:p>
    <w:p w14:paraId="7EFC9B1E" w14:textId="77777777" w:rsidR="00A11CBB" w:rsidRPr="00A80AFB" w:rsidRDefault="00A11CBB" w:rsidP="005F49AE">
      <w:pPr>
        <w:ind w:left="5387"/>
        <w:jc w:val="both"/>
        <w:rPr>
          <w:rFonts w:ascii="Times New Roman" w:eastAsia="Calibri" w:hAnsi="Times New Roman" w:cs="Times New Roman"/>
          <w:bCs/>
          <w:sz w:val="24"/>
          <w:szCs w:val="24"/>
        </w:rPr>
      </w:pPr>
    </w:p>
    <w:p w14:paraId="1F87E03E" w14:textId="42EFCE6F" w:rsidR="00F73815" w:rsidRPr="00A80AFB" w:rsidRDefault="00C0222C" w:rsidP="00715FBC">
      <w:pPr>
        <w:numPr>
          <w:ilvl w:val="0"/>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eastAsia="Calibri" w:hAnsi="Times New Roman" w:cs="Times New Roman"/>
          <w:sz w:val="24"/>
          <w:szCs w:val="24"/>
        </w:rPr>
        <w:t xml:space="preserve">Izdarīt Gulbenes novada </w:t>
      </w:r>
      <w:r w:rsidR="007A6676" w:rsidRPr="00A80AFB">
        <w:rPr>
          <w:rFonts w:ascii="Times New Roman" w:eastAsia="Calibri" w:hAnsi="Times New Roman" w:cs="Times New Roman"/>
          <w:sz w:val="24"/>
          <w:szCs w:val="24"/>
        </w:rPr>
        <w:t xml:space="preserve">pašvaldības </w:t>
      </w:r>
      <w:r w:rsidRPr="00A80AFB">
        <w:rPr>
          <w:rFonts w:ascii="Times New Roman" w:eastAsia="Calibri" w:hAnsi="Times New Roman" w:cs="Times New Roman"/>
          <w:sz w:val="24"/>
          <w:szCs w:val="24"/>
        </w:rPr>
        <w:t xml:space="preserve">domes </w:t>
      </w:r>
      <w:r w:rsidR="00A11CBB" w:rsidRPr="00A80AFB">
        <w:rPr>
          <w:rFonts w:ascii="Times New Roman" w:eastAsia="Calibri" w:hAnsi="Times New Roman" w:cs="Times New Roman"/>
          <w:sz w:val="24"/>
          <w:szCs w:val="24"/>
        </w:rPr>
        <w:t>20</w:t>
      </w:r>
      <w:r w:rsidR="00093331" w:rsidRPr="00A80AFB">
        <w:rPr>
          <w:rFonts w:ascii="Times New Roman" w:eastAsia="Calibri" w:hAnsi="Times New Roman" w:cs="Times New Roman"/>
          <w:sz w:val="24"/>
          <w:szCs w:val="24"/>
        </w:rPr>
        <w:t>23</w:t>
      </w:r>
      <w:r w:rsidR="00A11CBB" w:rsidRPr="00A80AFB">
        <w:rPr>
          <w:rFonts w:ascii="Times New Roman" w:eastAsia="Calibri" w:hAnsi="Times New Roman" w:cs="Times New Roman"/>
          <w:sz w:val="24"/>
          <w:szCs w:val="24"/>
        </w:rPr>
        <w:t xml:space="preserve">.gada </w:t>
      </w:r>
      <w:r w:rsidR="00093331" w:rsidRPr="00A80AFB">
        <w:rPr>
          <w:rFonts w:ascii="Times New Roman" w:eastAsia="Calibri" w:hAnsi="Times New Roman" w:cs="Times New Roman"/>
          <w:sz w:val="24"/>
          <w:szCs w:val="24"/>
        </w:rPr>
        <w:t>31.augusta</w:t>
      </w:r>
      <w:r w:rsidR="00A11CBB" w:rsidRPr="00A80AFB">
        <w:rPr>
          <w:rFonts w:ascii="Times New Roman" w:eastAsia="Calibri" w:hAnsi="Times New Roman" w:cs="Times New Roman"/>
          <w:sz w:val="24"/>
          <w:szCs w:val="24"/>
        </w:rPr>
        <w:t xml:space="preserve"> noteikumos </w:t>
      </w:r>
      <w:proofErr w:type="spellStart"/>
      <w:r w:rsidR="00A11CBB" w:rsidRPr="00A80AFB">
        <w:rPr>
          <w:rFonts w:ascii="Times New Roman" w:eastAsia="Calibri" w:hAnsi="Times New Roman" w:cs="Times New Roman"/>
          <w:sz w:val="24"/>
          <w:szCs w:val="24"/>
        </w:rPr>
        <w:t>Nr.</w:t>
      </w:r>
      <w:r w:rsidR="00093331" w:rsidRPr="00A80AFB">
        <w:rPr>
          <w:rFonts w:ascii="Times New Roman" w:eastAsia="Calibri" w:hAnsi="Times New Roman" w:cs="Times New Roman"/>
          <w:sz w:val="24"/>
          <w:szCs w:val="24"/>
        </w:rPr>
        <w:t>GND</w:t>
      </w:r>
      <w:proofErr w:type="spellEnd"/>
      <w:r w:rsidR="00093331" w:rsidRPr="00A80AFB">
        <w:rPr>
          <w:rFonts w:ascii="Times New Roman" w:eastAsia="Calibri" w:hAnsi="Times New Roman" w:cs="Times New Roman"/>
          <w:sz w:val="24"/>
          <w:szCs w:val="24"/>
        </w:rPr>
        <w:t>/IEK/2023/24 “Valsts budžeta mērķdotācijas un pašvaldības budžeta finansējuma sadales kārtība Gulbenes novada pašvaldības dibinātajās izglītības iestādēs” šādus grozījumus:</w:t>
      </w:r>
    </w:p>
    <w:p w14:paraId="2A5D8865" w14:textId="6510BFD7" w:rsidR="007A6676" w:rsidRPr="00A80AFB" w:rsidRDefault="00804333" w:rsidP="00715FBC">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hAnsi="Times New Roman" w:cs="Times New Roman"/>
          <w:sz w:val="24"/>
          <w:szCs w:val="24"/>
          <w:shd w:val="clear" w:color="auto" w:fill="FFFFFF"/>
        </w:rPr>
        <w:t>Aizstāt 13.1.apakšpunktā vārdus “0,1 slodze” ar vārdiem “0,15 slodzes”.</w:t>
      </w:r>
    </w:p>
    <w:p w14:paraId="6874FD94" w14:textId="4CF38519" w:rsidR="00804333" w:rsidRPr="00A80AFB" w:rsidRDefault="00804333" w:rsidP="00715FBC">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hAnsi="Times New Roman" w:cs="Times New Roman"/>
          <w:sz w:val="24"/>
          <w:szCs w:val="24"/>
          <w:shd w:val="clear" w:color="auto" w:fill="FFFFFF"/>
        </w:rPr>
        <w:t>Aizstāt 13.2.apakšpunktā skaitli “0,2” ar skaitli “0,25”.</w:t>
      </w:r>
    </w:p>
    <w:p w14:paraId="331FE085" w14:textId="46635509" w:rsidR="001448AC" w:rsidRPr="00A80AFB" w:rsidRDefault="001448AC" w:rsidP="00804333">
      <w:pPr>
        <w:numPr>
          <w:ilvl w:val="1"/>
          <w:numId w:val="2"/>
        </w:numPr>
        <w:spacing w:line="360" w:lineRule="auto"/>
        <w:ind w:left="0" w:firstLine="567"/>
        <w:contextualSpacing/>
        <w:jc w:val="both"/>
        <w:rPr>
          <w:rFonts w:ascii="Times New Roman" w:hAnsi="Times New Roman" w:cs="Times New Roman"/>
          <w:sz w:val="24"/>
          <w:szCs w:val="24"/>
          <w:shd w:val="clear" w:color="auto" w:fill="FFFFFF"/>
        </w:rPr>
      </w:pPr>
      <w:r w:rsidRPr="00A80AFB">
        <w:rPr>
          <w:rFonts w:ascii="Times New Roman" w:hAnsi="Times New Roman" w:cs="Times New Roman"/>
          <w:sz w:val="24"/>
          <w:szCs w:val="24"/>
        </w:rPr>
        <w:t xml:space="preserve">Izteikt noteikumu </w:t>
      </w:r>
      <w:r w:rsidR="00804333" w:rsidRPr="00A80AFB">
        <w:rPr>
          <w:rFonts w:ascii="Times New Roman" w:hAnsi="Times New Roman" w:cs="Times New Roman"/>
          <w:sz w:val="24"/>
          <w:szCs w:val="24"/>
        </w:rPr>
        <w:t>1</w:t>
      </w:r>
      <w:r w:rsidRPr="00A80AFB">
        <w:rPr>
          <w:rFonts w:ascii="Times New Roman" w:hAnsi="Times New Roman" w:cs="Times New Roman"/>
          <w:sz w:val="24"/>
          <w:szCs w:val="24"/>
        </w:rPr>
        <w:t>.pielikumu jaunā redakcijā</w:t>
      </w:r>
      <w:r w:rsidR="00A97FA4" w:rsidRPr="00A80AFB">
        <w:rPr>
          <w:rFonts w:ascii="Times New Roman" w:hAnsi="Times New Roman" w:cs="Times New Roman"/>
          <w:sz w:val="24"/>
          <w:szCs w:val="24"/>
        </w:rPr>
        <w:t xml:space="preserve"> (pielikumā)</w:t>
      </w:r>
      <w:r w:rsidRPr="00A80AFB">
        <w:rPr>
          <w:rFonts w:ascii="Times New Roman" w:hAnsi="Times New Roman" w:cs="Times New Roman"/>
          <w:sz w:val="24"/>
          <w:szCs w:val="24"/>
        </w:rPr>
        <w:t>.</w:t>
      </w:r>
    </w:p>
    <w:p w14:paraId="0F36EB99" w14:textId="4F16E713" w:rsidR="00804333" w:rsidRPr="00804333" w:rsidRDefault="00804333" w:rsidP="00804333">
      <w:pPr>
        <w:pStyle w:val="Sarakstarindkopa"/>
        <w:numPr>
          <w:ilvl w:val="0"/>
          <w:numId w:val="2"/>
        </w:numPr>
        <w:spacing w:line="360" w:lineRule="auto"/>
        <w:ind w:left="0" w:firstLine="567"/>
        <w:contextualSpacing/>
        <w:rPr>
          <w:rFonts w:ascii="Times New Roman" w:hAnsi="Times New Roman" w:cs="Times New Roman"/>
          <w:sz w:val="24"/>
          <w:szCs w:val="24"/>
          <w:shd w:val="clear" w:color="auto" w:fill="FFFFFF"/>
        </w:rPr>
      </w:pPr>
      <w:r w:rsidRPr="00A80AFB">
        <w:rPr>
          <w:rFonts w:ascii="Times New Roman" w:hAnsi="Times New Roman" w:cs="Times New Roman"/>
          <w:sz w:val="24"/>
          <w:szCs w:val="24"/>
          <w:shd w:val="clear" w:color="auto" w:fill="FFFFFF"/>
        </w:rPr>
        <w:t>Grozījumi noteikumos stājas spēkā 2024.gada 1.</w:t>
      </w:r>
      <w:r>
        <w:rPr>
          <w:rFonts w:ascii="Times New Roman" w:hAnsi="Times New Roman" w:cs="Times New Roman"/>
          <w:sz w:val="24"/>
          <w:szCs w:val="24"/>
          <w:shd w:val="clear" w:color="auto" w:fill="FFFFFF"/>
        </w:rPr>
        <w:t xml:space="preserve">septembrī. </w:t>
      </w:r>
    </w:p>
    <w:p w14:paraId="1ED9495C" w14:textId="600F5208" w:rsidR="00093331" w:rsidRDefault="00093331" w:rsidP="001448AC">
      <w:pPr>
        <w:rPr>
          <w:rFonts w:ascii="Times New Roman" w:eastAsia="Calibri" w:hAnsi="Times New Roman" w:cs="Times New Roman"/>
          <w:bCs/>
          <w:sz w:val="24"/>
          <w:szCs w:val="24"/>
        </w:rPr>
      </w:pPr>
    </w:p>
    <w:p w14:paraId="1E95D649" w14:textId="77777777" w:rsidR="00804333" w:rsidRPr="001448AC" w:rsidRDefault="00804333" w:rsidP="001448AC">
      <w:pPr>
        <w:rPr>
          <w:rFonts w:ascii="Times New Roman" w:eastAsia="Calibri" w:hAnsi="Times New Roman" w:cs="Times New Roman"/>
          <w:bCs/>
          <w:sz w:val="24"/>
          <w:szCs w:val="24"/>
        </w:rPr>
      </w:pPr>
    </w:p>
    <w:p w14:paraId="32DD8BB5" w14:textId="68C10CA1" w:rsidR="00F17670" w:rsidRDefault="003A4AE7" w:rsidP="006F76D7">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 xml:space="preserve">Gulbenes novada </w:t>
      </w:r>
      <w:r w:rsidR="00715FBC">
        <w:rPr>
          <w:rFonts w:ascii="Times New Roman" w:eastAsia="Calibri" w:hAnsi="Times New Roman" w:cs="Times New Roman"/>
          <w:sz w:val="24"/>
          <w:szCs w:val="24"/>
        </w:rPr>
        <w:t xml:space="preserve">pašvaldības </w:t>
      </w:r>
      <w:r w:rsidRPr="00342835">
        <w:rPr>
          <w:rFonts w:ascii="Times New Roman" w:eastAsia="Calibri" w:hAnsi="Times New Roman" w:cs="Times New Roman"/>
          <w:sz w:val="24"/>
          <w:szCs w:val="24"/>
        </w:rPr>
        <w:t>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sidR="000354EF">
        <w:rPr>
          <w:rFonts w:ascii="Times New Roman" w:eastAsia="Calibri" w:hAnsi="Times New Roman" w:cs="Times New Roman"/>
          <w:sz w:val="24"/>
          <w:szCs w:val="24"/>
        </w:rPr>
        <w:t>A.Caunītis</w:t>
      </w:r>
      <w:proofErr w:type="spellEnd"/>
    </w:p>
    <w:p w14:paraId="2B251E1C" w14:textId="77777777" w:rsidR="00F17670" w:rsidRDefault="00F17670" w:rsidP="00F17670">
      <w:pPr>
        <w:ind w:right="-1"/>
        <w:jc w:val="right"/>
        <w:rPr>
          <w:rFonts w:ascii="Times New Roman" w:eastAsia="Calibri" w:hAnsi="Times New Roman" w:cs="Times New Roman"/>
          <w:sz w:val="24"/>
          <w:szCs w:val="24"/>
        </w:rPr>
      </w:pPr>
    </w:p>
    <w:p w14:paraId="21B5D5BD" w14:textId="77777777" w:rsidR="00F17670" w:rsidRDefault="00F17670" w:rsidP="00F17670">
      <w:pPr>
        <w:ind w:right="-1"/>
        <w:jc w:val="right"/>
        <w:rPr>
          <w:rFonts w:ascii="Times New Roman" w:eastAsia="Calibri" w:hAnsi="Times New Roman" w:cs="Times New Roman"/>
          <w:sz w:val="24"/>
          <w:szCs w:val="24"/>
        </w:rPr>
      </w:pPr>
    </w:p>
    <w:p w14:paraId="68853CC5" w14:textId="77777777" w:rsidR="00715FBC" w:rsidRDefault="00715FBC">
      <w:p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7A174F0" w14:textId="37EF5187" w:rsidR="00F73815" w:rsidRPr="004F5102" w:rsidRDefault="00F73815" w:rsidP="004F5102">
      <w:pPr>
        <w:spacing w:after="160" w:line="259" w:lineRule="auto"/>
        <w:jc w:val="right"/>
        <w:rPr>
          <w:rFonts w:ascii="Times New Roman" w:eastAsia="Calibri" w:hAnsi="Times New Roman" w:cs="Times New Roman"/>
          <w:sz w:val="24"/>
          <w:szCs w:val="24"/>
        </w:rPr>
      </w:pPr>
      <w:r w:rsidRPr="00A80AFB">
        <w:rPr>
          <w:rFonts w:ascii="Times New Roman" w:eastAsia="Calibri" w:hAnsi="Times New Roman" w:cs="Times New Roman"/>
          <w:sz w:val="24"/>
          <w:szCs w:val="24"/>
        </w:rPr>
        <w:lastRenderedPageBreak/>
        <w:t xml:space="preserve">Pielikums 2024.gada </w:t>
      </w:r>
      <w:r w:rsidR="0037674E" w:rsidRPr="00A80AFB">
        <w:rPr>
          <w:rFonts w:ascii="Times New Roman" w:eastAsia="Calibri" w:hAnsi="Times New Roman" w:cs="Times New Roman"/>
          <w:sz w:val="24"/>
          <w:szCs w:val="24"/>
        </w:rPr>
        <w:t>29.augusta</w:t>
      </w:r>
      <w:r w:rsidR="004F5102" w:rsidRPr="00A80AFB">
        <w:rPr>
          <w:rFonts w:ascii="Times New Roman" w:eastAsia="Calibri" w:hAnsi="Times New Roman" w:cs="Times New Roman"/>
          <w:sz w:val="24"/>
          <w:szCs w:val="24"/>
        </w:rPr>
        <w:t xml:space="preserve"> iekšējam normatīvajam aktam Nr.</w:t>
      </w:r>
      <w:r w:rsidR="004F37E0" w:rsidRPr="004F37E0">
        <w:t xml:space="preserve"> </w:t>
      </w:r>
      <w:r w:rsidR="004F37E0" w:rsidRPr="004F37E0">
        <w:rPr>
          <w:rFonts w:ascii="Times New Roman" w:hAnsi="Times New Roman" w:cs="Times New Roman"/>
          <w:sz w:val="24"/>
          <w:szCs w:val="24"/>
        </w:rPr>
        <w:t>GND/IEK/2024/23</w:t>
      </w:r>
      <w:r w:rsidR="004F5102" w:rsidRPr="00A80AFB">
        <w:t xml:space="preserve"> “</w:t>
      </w:r>
      <w:r w:rsidR="004F5102" w:rsidRPr="00A80AFB">
        <w:rPr>
          <w:rFonts w:ascii="Times New Roman" w:eastAsia="Calibri" w:hAnsi="Times New Roman" w:cs="Times New Roman"/>
          <w:sz w:val="24"/>
          <w:szCs w:val="24"/>
        </w:rPr>
        <w:t xml:space="preserve">Grozījumi Gulbenes novada </w:t>
      </w:r>
      <w:r w:rsidR="0037674E" w:rsidRPr="00A80AFB">
        <w:rPr>
          <w:rFonts w:ascii="Times New Roman" w:eastAsia="Calibri" w:hAnsi="Times New Roman" w:cs="Times New Roman"/>
          <w:sz w:val="24"/>
          <w:szCs w:val="24"/>
        </w:rPr>
        <w:t xml:space="preserve">pašvaldības </w:t>
      </w:r>
      <w:r w:rsidR="004F5102" w:rsidRPr="00A80AFB">
        <w:rPr>
          <w:rFonts w:ascii="Times New Roman" w:eastAsia="Calibri" w:hAnsi="Times New Roman" w:cs="Times New Roman"/>
          <w:sz w:val="24"/>
          <w:szCs w:val="24"/>
        </w:rPr>
        <w:t>domes 2023.gada 31.augusta noteikumos Nr.</w:t>
      </w:r>
      <w:r w:rsidR="00715FBC" w:rsidRPr="00A80AFB">
        <w:rPr>
          <w:rFonts w:ascii="Times New Roman" w:eastAsia="Calibri" w:hAnsi="Times New Roman" w:cs="Times New Roman"/>
          <w:sz w:val="24"/>
          <w:szCs w:val="24"/>
        </w:rPr>
        <w:t xml:space="preserve"> </w:t>
      </w:r>
      <w:r w:rsidR="004F5102" w:rsidRPr="00A80AFB">
        <w:rPr>
          <w:rFonts w:ascii="Times New Roman" w:eastAsia="Calibri" w:hAnsi="Times New Roman" w:cs="Times New Roman"/>
          <w:sz w:val="24"/>
          <w:szCs w:val="24"/>
        </w:rPr>
        <w:t xml:space="preserve">GND/IEK/2023/24 “Valsts budžeta mērķdotācijas un pašvaldības budžeta finansējuma sadales kārtība Gulbenes novada </w:t>
      </w:r>
      <w:r w:rsidR="004F5102" w:rsidRPr="004F5102">
        <w:rPr>
          <w:rFonts w:ascii="Times New Roman" w:eastAsia="Calibri" w:hAnsi="Times New Roman" w:cs="Times New Roman"/>
          <w:sz w:val="24"/>
          <w:szCs w:val="24"/>
        </w:rPr>
        <w:t>pašvaldības dibinātajās izglītības iestādēs””</w:t>
      </w:r>
      <w:r w:rsidRPr="004F5102">
        <w:rPr>
          <w:rFonts w:ascii="Times New Roman" w:eastAsia="Calibri" w:hAnsi="Times New Roman" w:cs="Times New Roman"/>
          <w:sz w:val="24"/>
          <w:szCs w:val="24"/>
        </w:rPr>
        <w:t xml:space="preserve"> </w:t>
      </w:r>
    </w:p>
    <w:p w14:paraId="5B91B75D" w14:textId="1680C1B3" w:rsidR="00F17670" w:rsidRPr="00EC3CEB" w:rsidRDefault="004F5102" w:rsidP="00F73815">
      <w:pPr>
        <w:spacing w:after="160" w:line="259" w:lineRule="auto"/>
        <w:jc w:val="right"/>
        <w:rPr>
          <w:rFonts w:ascii="Times New Roman" w:eastAsia="Calibri" w:hAnsi="Times New Roman" w:cs="Times New Roman"/>
          <w:sz w:val="24"/>
          <w:szCs w:val="24"/>
        </w:rPr>
      </w:pPr>
      <w:r w:rsidRPr="00EC3CEB">
        <w:rPr>
          <w:rFonts w:ascii="Times New Roman" w:eastAsia="Calibri" w:hAnsi="Times New Roman" w:cs="Times New Roman"/>
          <w:sz w:val="24"/>
          <w:szCs w:val="24"/>
        </w:rPr>
        <w:t>“</w:t>
      </w:r>
      <w:r w:rsidR="0037674E" w:rsidRPr="00EC3CEB">
        <w:rPr>
          <w:rFonts w:ascii="Times New Roman" w:eastAsia="Calibri" w:hAnsi="Times New Roman" w:cs="Times New Roman"/>
          <w:sz w:val="24"/>
          <w:szCs w:val="24"/>
        </w:rPr>
        <w:t>1</w:t>
      </w:r>
      <w:r w:rsidR="00F17670" w:rsidRPr="00EC3CEB">
        <w:rPr>
          <w:rFonts w:ascii="Times New Roman" w:eastAsia="Calibri" w:hAnsi="Times New Roman" w:cs="Times New Roman"/>
          <w:sz w:val="24"/>
          <w:szCs w:val="24"/>
        </w:rPr>
        <w:t>.pielikums</w:t>
      </w:r>
    </w:p>
    <w:p w14:paraId="00345364" w14:textId="1C0D689A" w:rsidR="00F17670" w:rsidRPr="00EC3CEB" w:rsidRDefault="00F17670" w:rsidP="00F17670">
      <w:pPr>
        <w:ind w:left="-284" w:right="-1" w:firstLine="142"/>
        <w:jc w:val="right"/>
        <w:rPr>
          <w:rFonts w:ascii="Times New Roman" w:eastAsia="Calibri" w:hAnsi="Times New Roman" w:cs="Times New Roman"/>
          <w:sz w:val="24"/>
          <w:szCs w:val="24"/>
        </w:rPr>
      </w:pPr>
      <w:r w:rsidRPr="00EC3CEB">
        <w:rPr>
          <w:rFonts w:ascii="Times New Roman" w:eastAsia="Calibri" w:hAnsi="Times New Roman" w:cs="Times New Roman"/>
          <w:sz w:val="24"/>
          <w:szCs w:val="24"/>
        </w:rPr>
        <w:t xml:space="preserve">Gulbenes novada </w:t>
      </w:r>
      <w:r w:rsidR="0037674E" w:rsidRPr="00CE7981">
        <w:rPr>
          <w:rFonts w:ascii="Times New Roman" w:eastAsia="Calibri" w:hAnsi="Times New Roman" w:cs="Times New Roman"/>
          <w:sz w:val="24"/>
          <w:szCs w:val="24"/>
        </w:rPr>
        <w:t xml:space="preserve">pašvaldības </w:t>
      </w:r>
      <w:r w:rsidRPr="00EC3CEB">
        <w:rPr>
          <w:rFonts w:ascii="Times New Roman" w:eastAsia="Calibri" w:hAnsi="Times New Roman" w:cs="Times New Roman"/>
          <w:sz w:val="24"/>
          <w:szCs w:val="24"/>
        </w:rPr>
        <w:t>domes 2023.gada 31.augusta noteikumiem Nr. GND/IEK/2023/24</w:t>
      </w:r>
    </w:p>
    <w:p w14:paraId="726FC651" w14:textId="77777777" w:rsidR="00F17670" w:rsidRPr="00EC3CEB" w:rsidRDefault="00F17670" w:rsidP="00F17670">
      <w:pPr>
        <w:ind w:right="-1"/>
        <w:jc w:val="right"/>
        <w:rPr>
          <w:rFonts w:ascii="Times New Roman" w:eastAsia="Calibri" w:hAnsi="Times New Roman" w:cs="Times New Roman"/>
          <w:sz w:val="24"/>
          <w:szCs w:val="24"/>
        </w:rPr>
      </w:pPr>
      <w:r w:rsidRPr="00EC3CEB">
        <w:rPr>
          <w:rFonts w:ascii="Times New Roman" w:eastAsia="Calibri" w:hAnsi="Times New Roman" w:cs="Times New Roman"/>
          <w:sz w:val="24"/>
          <w:szCs w:val="24"/>
        </w:rPr>
        <w:t>“Valsts budžeta mērķdotācijas un pašvaldības budžeta finansējuma sadales kārtība Gulbenes novada pašvaldības dibinātajās izglītības iestādēs”</w:t>
      </w:r>
    </w:p>
    <w:p w14:paraId="45180AF6" w14:textId="77777777" w:rsidR="00F17670" w:rsidRPr="00EC3CEB" w:rsidRDefault="00F17670" w:rsidP="00F17670">
      <w:pPr>
        <w:ind w:right="-1"/>
        <w:jc w:val="both"/>
        <w:rPr>
          <w:rFonts w:ascii="Times New Roman" w:eastAsia="Calibri" w:hAnsi="Times New Roman" w:cs="Times New Roman"/>
          <w:sz w:val="24"/>
          <w:szCs w:val="24"/>
        </w:rPr>
      </w:pPr>
    </w:p>
    <w:p w14:paraId="03AC40E3" w14:textId="77777777" w:rsidR="00A83329" w:rsidRPr="00EC3CEB" w:rsidRDefault="00A83329" w:rsidP="006F76D7">
      <w:pPr>
        <w:ind w:right="-1"/>
        <w:jc w:val="both"/>
        <w:rPr>
          <w:rFonts w:ascii="Times New Roman" w:eastAsia="Calibri" w:hAnsi="Times New Roman" w:cs="Times New Roman"/>
          <w:sz w:val="24"/>
          <w:szCs w:val="24"/>
        </w:rPr>
      </w:pPr>
    </w:p>
    <w:p w14:paraId="71092376" w14:textId="77777777" w:rsidR="0037674E" w:rsidRPr="00F17670" w:rsidRDefault="0037674E" w:rsidP="0037674E">
      <w:pPr>
        <w:ind w:right="-1"/>
        <w:jc w:val="center"/>
        <w:rPr>
          <w:rFonts w:ascii="Times New Roman" w:eastAsia="Calibri" w:hAnsi="Times New Roman" w:cs="Times New Roman"/>
          <w:b/>
          <w:bCs/>
          <w:sz w:val="24"/>
          <w:szCs w:val="24"/>
        </w:rPr>
      </w:pPr>
      <w:r w:rsidRPr="00EC3CEB">
        <w:rPr>
          <w:rFonts w:ascii="Times New Roman" w:eastAsia="Calibri" w:hAnsi="Times New Roman" w:cs="Times New Roman"/>
          <w:b/>
          <w:bCs/>
          <w:sz w:val="24"/>
          <w:szCs w:val="24"/>
        </w:rPr>
        <w:t>Ieteicamais pedagogu darba slodzes sadalījums kontaktstundām un citu pienākumu veikšanai</w:t>
      </w:r>
    </w:p>
    <w:p w14:paraId="7414C9B8" w14:textId="77777777" w:rsidR="0037674E" w:rsidRDefault="0037674E" w:rsidP="006F76D7">
      <w:pPr>
        <w:ind w:right="-1"/>
        <w:jc w:val="both"/>
        <w:rPr>
          <w:rFonts w:ascii="Times New Roman" w:eastAsia="Calibri" w:hAnsi="Times New Roman" w:cs="Times New Roman"/>
          <w:sz w:val="24"/>
          <w:szCs w:val="24"/>
        </w:rPr>
      </w:pPr>
    </w:p>
    <w:tbl>
      <w:tblPr>
        <w:tblW w:w="9389" w:type="dxa"/>
        <w:tblLook w:val="04A0" w:firstRow="1" w:lastRow="0" w:firstColumn="1" w:lastColumn="0" w:noHBand="0" w:noVBand="1"/>
      </w:tblPr>
      <w:tblGrid>
        <w:gridCol w:w="1696"/>
        <w:gridCol w:w="1656"/>
        <w:gridCol w:w="2833"/>
        <w:gridCol w:w="2551"/>
        <w:gridCol w:w="736"/>
        <w:gridCol w:w="11"/>
      </w:tblGrid>
      <w:tr w:rsidR="00CE7981" w:rsidRPr="00CE7981" w14:paraId="5123E1D3" w14:textId="77777777" w:rsidTr="00CE7981">
        <w:trPr>
          <w:trHeight w:val="255"/>
        </w:trPr>
        <w:tc>
          <w:tcPr>
            <w:tcW w:w="9389"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B57C4C0"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Matemātikas, valodu un literatūras mācību priekšmetos</w:t>
            </w:r>
          </w:p>
        </w:tc>
      </w:tr>
      <w:tr w:rsidR="00CE7981" w:rsidRPr="00CE7981" w14:paraId="5546DC13" w14:textId="77777777" w:rsidTr="00CE7981">
        <w:trPr>
          <w:trHeight w:val="255"/>
        </w:trPr>
        <w:tc>
          <w:tcPr>
            <w:tcW w:w="1696" w:type="dxa"/>
            <w:vMerge w:val="restart"/>
            <w:tcBorders>
              <w:top w:val="single" w:sz="4" w:space="0" w:color="000000"/>
              <w:left w:val="single" w:sz="4" w:space="0" w:color="000000"/>
              <w:bottom w:val="single" w:sz="4" w:space="0" w:color="000000"/>
              <w:right w:val="nil"/>
            </w:tcBorders>
            <w:shd w:val="clear" w:color="auto" w:fill="auto"/>
            <w:vAlign w:val="center"/>
            <w:hideMark/>
          </w:tcPr>
          <w:p w14:paraId="689B40F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Izglītojamo skaits klasē</w:t>
            </w:r>
          </w:p>
        </w:tc>
        <w:tc>
          <w:tcPr>
            <w:tcW w:w="769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2717C0A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Stundas</w:t>
            </w:r>
          </w:p>
        </w:tc>
      </w:tr>
      <w:tr w:rsidR="00CE7981" w:rsidRPr="00CE7981" w14:paraId="171D0FBD" w14:textId="77777777" w:rsidTr="00CE7981">
        <w:trPr>
          <w:gridAfter w:val="1"/>
          <w:wAfter w:w="11" w:type="dxa"/>
          <w:trHeight w:val="1440"/>
        </w:trPr>
        <w:tc>
          <w:tcPr>
            <w:tcW w:w="1696" w:type="dxa"/>
            <w:vMerge/>
            <w:tcBorders>
              <w:top w:val="single" w:sz="4" w:space="0" w:color="000000"/>
              <w:left w:val="single" w:sz="4" w:space="0" w:color="000000"/>
              <w:bottom w:val="single" w:sz="4" w:space="0" w:color="000000"/>
              <w:right w:val="nil"/>
            </w:tcBorders>
            <w:vAlign w:val="center"/>
            <w:hideMark/>
          </w:tcPr>
          <w:p w14:paraId="1A75A616" w14:textId="77777777" w:rsidR="00CE7981" w:rsidRPr="00CE7981" w:rsidRDefault="00CE7981" w:rsidP="00CE7981">
            <w:pPr>
              <w:rPr>
                <w:rFonts w:ascii="Times New Roman" w:hAnsi="Times New Roman" w:cs="Times New Roman"/>
                <w:color w:val="000000"/>
                <w:sz w:val="24"/>
                <w:szCs w:val="24"/>
              </w:rPr>
            </w:pPr>
          </w:p>
        </w:tc>
        <w:tc>
          <w:tcPr>
            <w:tcW w:w="1562" w:type="dxa"/>
            <w:tcBorders>
              <w:top w:val="nil"/>
              <w:left w:val="single" w:sz="4" w:space="0" w:color="000000"/>
              <w:bottom w:val="single" w:sz="4" w:space="0" w:color="000000"/>
              <w:right w:val="single" w:sz="4" w:space="0" w:color="000000"/>
            </w:tcBorders>
            <w:shd w:val="clear" w:color="auto" w:fill="auto"/>
            <w:vAlign w:val="center"/>
            <w:hideMark/>
          </w:tcPr>
          <w:p w14:paraId="2E71640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Mācību stundas</w:t>
            </w:r>
          </w:p>
        </w:tc>
        <w:tc>
          <w:tcPr>
            <w:tcW w:w="2833" w:type="dxa"/>
            <w:tcBorders>
              <w:top w:val="nil"/>
              <w:left w:val="nil"/>
              <w:bottom w:val="single" w:sz="4" w:space="0" w:color="000000"/>
              <w:right w:val="single" w:sz="4" w:space="0" w:color="000000"/>
            </w:tcBorders>
            <w:shd w:val="clear" w:color="auto" w:fill="auto"/>
            <w:vAlign w:val="center"/>
            <w:hideMark/>
          </w:tcPr>
          <w:p w14:paraId="4F16FF57"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Gatavošanās, labošana, konsultācijas, individuālais/grupu darbs, atgriezeniskā skaite, mācību un izdales materiālu sagatavošana</w:t>
            </w:r>
          </w:p>
        </w:tc>
        <w:tc>
          <w:tcPr>
            <w:tcW w:w="2551" w:type="dxa"/>
            <w:tcBorders>
              <w:top w:val="nil"/>
              <w:left w:val="nil"/>
              <w:bottom w:val="single" w:sz="4" w:space="0" w:color="000000"/>
              <w:right w:val="single" w:sz="4" w:space="0" w:color="000000"/>
            </w:tcBorders>
            <w:shd w:val="clear" w:color="auto" w:fill="auto"/>
            <w:vAlign w:val="center"/>
            <w:hideMark/>
          </w:tcPr>
          <w:p w14:paraId="404E792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Dokumentācija, sanāksmes, sadarbības grupas, plānošana, metodiskais darbs, </w:t>
            </w:r>
            <w:proofErr w:type="spellStart"/>
            <w:r w:rsidRPr="00CE7981">
              <w:rPr>
                <w:rFonts w:ascii="Times New Roman" w:hAnsi="Times New Roman" w:cs="Times New Roman"/>
                <w:color w:val="000000"/>
                <w:sz w:val="24"/>
                <w:szCs w:val="24"/>
              </w:rPr>
              <w:t>pašvērtēšana</w:t>
            </w:r>
            <w:proofErr w:type="spellEnd"/>
          </w:p>
        </w:tc>
        <w:tc>
          <w:tcPr>
            <w:tcW w:w="736" w:type="dxa"/>
            <w:tcBorders>
              <w:top w:val="nil"/>
              <w:left w:val="nil"/>
              <w:bottom w:val="single" w:sz="4" w:space="0" w:color="000000"/>
              <w:right w:val="single" w:sz="4" w:space="0" w:color="000000"/>
            </w:tcBorders>
            <w:shd w:val="clear" w:color="auto" w:fill="auto"/>
            <w:vAlign w:val="center"/>
            <w:hideMark/>
          </w:tcPr>
          <w:p w14:paraId="1D8BCBFB"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Kopā</w:t>
            </w:r>
          </w:p>
        </w:tc>
      </w:tr>
      <w:tr w:rsidR="00CE7981" w:rsidRPr="00CE7981" w14:paraId="54449FE7" w14:textId="77777777" w:rsidTr="00CE7981">
        <w:trPr>
          <w:gridAfter w:val="1"/>
          <w:wAfter w:w="11" w:type="dxa"/>
          <w:trHeight w:val="345"/>
        </w:trPr>
        <w:tc>
          <w:tcPr>
            <w:tcW w:w="1696" w:type="dxa"/>
            <w:vMerge/>
            <w:tcBorders>
              <w:top w:val="single" w:sz="4" w:space="0" w:color="000000"/>
              <w:left w:val="single" w:sz="4" w:space="0" w:color="000000"/>
              <w:bottom w:val="single" w:sz="4" w:space="0" w:color="000000"/>
              <w:right w:val="nil"/>
            </w:tcBorders>
            <w:vAlign w:val="center"/>
            <w:hideMark/>
          </w:tcPr>
          <w:p w14:paraId="50F177F0" w14:textId="77777777" w:rsidR="00CE7981" w:rsidRPr="00CE7981" w:rsidRDefault="00CE7981" w:rsidP="00CE7981">
            <w:pPr>
              <w:rPr>
                <w:rFonts w:ascii="Times New Roman" w:hAnsi="Times New Roman" w:cs="Times New Roman"/>
                <w:color w:val="000000"/>
                <w:sz w:val="24"/>
                <w:szCs w:val="24"/>
              </w:rPr>
            </w:pPr>
          </w:p>
        </w:tc>
        <w:tc>
          <w:tcPr>
            <w:tcW w:w="1562" w:type="dxa"/>
            <w:tcBorders>
              <w:top w:val="nil"/>
              <w:left w:val="single" w:sz="4" w:space="0" w:color="auto"/>
              <w:bottom w:val="single" w:sz="4" w:space="0" w:color="auto"/>
              <w:right w:val="single" w:sz="4" w:space="0" w:color="auto"/>
            </w:tcBorders>
            <w:shd w:val="clear" w:color="auto" w:fill="auto"/>
            <w:noWrap/>
            <w:vAlign w:val="center"/>
            <w:hideMark/>
          </w:tcPr>
          <w:p w14:paraId="5A93077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w:t>
            </w:r>
          </w:p>
        </w:tc>
        <w:tc>
          <w:tcPr>
            <w:tcW w:w="2833" w:type="dxa"/>
            <w:tcBorders>
              <w:top w:val="nil"/>
              <w:left w:val="nil"/>
              <w:bottom w:val="single" w:sz="4" w:space="0" w:color="auto"/>
              <w:right w:val="single" w:sz="4" w:space="0" w:color="auto"/>
            </w:tcBorders>
            <w:shd w:val="clear" w:color="auto" w:fill="auto"/>
            <w:noWrap/>
            <w:vAlign w:val="center"/>
            <w:hideMark/>
          </w:tcPr>
          <w:p w14:paraId="5591E21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w:t>
            </w:r>
          </w:p>
        </w:tc>
        <w:tc>
          <w:tcPr>
            <w:tcW w:w="2551" w:type="dxa"/>
            <w:tcBorders>
              <w:top w:val="nil"/>
              <w:left w:val="nil"/>
              <w:bottom w:val="single" w:sz="4" w:space="0" w:color="auto"/>
              <w:right w:val="single" w:sz="4" w:space="0" w:color="auto"/>
            </w:tcBorders>
            <w:shd w:val="clear" w:color="auto" w:fill="auto"/>
            <w:noWrap/>
            <w:vAlign w:val="center"/>
            <w:hideMark/>
          </w:tcPr>
          <w:p w14:paraId="589BEE0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w:t>
            </w:r>
          </w:p>
        </w:tc>
        <w:tc>
          <w:tcPr>
            <w:tcW w:w="736" w:type="dxa"/>
            <w:tcBorders>
              <w:top w:val="nil"/>
              <w:left w:val="nil"/>
              <w:bottom w:val="single" w:sz="4" w:space="0" w:color="auto"/>
              <w:right w:val="single" w:sz="4" w:space="0" w:color="auto"/>
            </w:tcBorders>
            <w:shd w:val="clear" w:color="auto" w:fill="auto"/>
            <w:noWrap/>
            <w:vAlign w:val="center"/>
            <w:hideMark/>
          </w:tcPr>
          <w:p w14:paraId="7107D35E"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w:t>
            </w:r>
          </w:p>
        </w:tc>
      </w:tr>
      <w:tr w:rsidR="00CE7981" w:rsidRPr="00CE7981" w14:paraId="645C9909" w14:textId="77777777" w:rsidTr="00CE7981">
        <w:trPr>
          <w:gridAfter w:val="1"/>
          <w:wAfter w:w="11" w:type="dxa"/>
          <w:trHeight w:val="31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67B74A57"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līdz 16</w:t>
            </w:r>
          </w:p>
        </w:tc>
        <w:tc>
          <w:tcPr>
            <w:tcW w:w="1562" w:type="dxa"/>
            <w:tcBorders>
              <w:top w:val="nil"/>
              <w:left w:val="nil"/>
              <w:bottom w:val="single" w:sz="4" w:space="0" w:color="auto"/>
              <w:right w:val="single" w:sz="4" w:space="0" w:color="auto"/>
            </w:tcBorders>
            <w:shd w:val="clear" w:color="auto" w:fill="auto"/>
            <w:vAlign w:val="center"/>
            <w:hideMark/>
          </w:tcPr>
          <w:p w14:paraId="7DABDB3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65</w:t>
            </w:r>
          </w:p>
        </w:tc>
        <w:tc>
          <w:tcPr>
            <w:tcW w:w="2833" w:type="dxa"/>
            <w:tcBorders>
              <w:top w:val="nil"/>
              <w:left w:val="nil"/>
              <w:bottom w:val="single" w:sz="4" w:space="0" w:color="auto"/>
              <w:right w:val="single" w:sz="4" w:space="0" w:color="auto"/>
            </w:tcBorders>
            <w:shd w:val="clear" w:color="auto" w:fill="auto"/>
            <w:vAlign w:val="center"/>
            <w:hideMark/>
          </w:tcPr>
          <w:p w14:paraId="4506F27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21</w:t>
            </w:r>
          </w:p>
        </w:tc>
        <w:tc>
          <w:tcPr>
            <w:tcW w:w="2551" w:type="dxa"/>
            <w:tcBorders>
              <w:top w:val="nil"/>
              <w:left w:val="nil"/>
              <w:bottom w:val="single" w:sz="4" w:space="0" w:color="auto"/>
              <w:right w:val="single" w:sz="4" w:space="0" w:color="auto"/>
            </w:tcBorders>
            <w:shd w:val="clear" w:color="auto" w:fill="auto"/>
            <w:vAlign w:val="center"/>
            <w:hideMark/>
          </w:tcPr>
          <w:p w14:paraId="36901BA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518131B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55ED8F2E"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4F67D585"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17 – 24</w:t>
            </w:r>
          </w:p>
        </w:tc>
        <w:tc>
          <w:tcPr>
            <w:tcW w:w="1562" w:type="dxa"/>
            <w:tcBorders>
              <w:top w:val="nil"/>
              <w:left w:val="nil"/>
              <w:bottom w:val="single" w:sz="4" w:space="0" w:color="auto"/>
              <w:right w:val="single" w:sz="4" w:space="0" w:color="auto"/>
            </w:tcBorders>
            <w:shd w:val="clear" w:color="auto" w:fill="auto"/>
            <w:vAlign w:val="center"/>
            <w:hideMark/>
          </w:tcPr>
          <w:p w14:paraId="5D7734B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61</w:t>
            </w:r>
          </w:p>
        </w:tc>
        <w:tc>
          <w:tcPr>
            <w:tcW w:w="2833" w:type="dxa"/>
            <w:tcBorders>
              <w:top w:val="nil"/>
              <w:left w:val="nil"/>
              <w:bottom w:val="single" w:sz="4" w:space="0" w:color="auto"/>
              <w:right w:val="single" w:sz="4" w:space="0" w:color="auto"/>
            </w:tcBorders>
            <w:shd w:val="clear" w:color="auto" w:fill="auto"/>
            <w:vAlign w:val="center"/>
            <w:hideMark/>
          </w:tcPr>
          <w:p w14:paraId="412D614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25</w:t>
            </w:r>
          </w:p>
        </w:tc>
        <w:tc>
          <w:tcPr>
            <w:tcW w:w="2551" w:type="dxa"/>
            <w:tcBorders>
              <w:top w:val="nil"/>
              <w:left w:val="nil"/>
              <w:bottom w:val="single" w:sz="4" w:space="0" w:color="auto"/>
              <w:right w:val="single" w:sz="4" w:space="0" w:color="auto"/>
            </w:tcBorders>
            <w:shd w:val="clear" w:color="auto" w:fill="auto"/>
            <w:vAlign w:val="center"/>
            <w:hideMark/>
          </w:tcPr>
          <w:p w14:paraId="04FA1872"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0988889C"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6B3A8F0F"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159AAEA1"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6A2A24F0"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59</w:t>
            </w:r>
          </w:p>
        </w:tc>
        <w:tc>
          <w:tcPr>
            <w:tcW w:w="2833" w:type="dxa"/>
            <w:tcBorders>
              <w:top w:val="nil"/>
              <w:left w:val="nil"/>
              <w:bottom w:val="single" w:sz="4" w:space="0" w:color="auto"/>
              <w:right w:val="single" w:sz="4" w:space="0" w:color="auto"/>
            </w:tcBorders>
            <w:shd w:val="clear" w:color="auto" w:fill="auto"/>
            <w:vAlign w:val="center"/>
            <w:hideMark/>
          </w:tcPr>
          <w:p w14:paraId="6DD7EBD8"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27</w:t>
            </w:r>
          </w:p>
        </w:tc>
        <w:tc>
          <w:tcPr>
            <w:tcW w:w="2551" w:type="dxa"/>
            <w:tcBorders>
              <w:top w:val="nil"/>
              <w:left w:val="nil"/>
              <w:bottom w:val="single" w:sz="4" w:space="0" w:color="auto"/>
              <w:right w:val="single" w:sz="4" w:space="0" w:color="auto"/>
            </w:tcBorders>
            <w:shd w:val="clear" w:color="auto" w:fill="auto"/>
            <w:vAlign w:val="center"/>
            <w:hideMark/>
          </w:tcPr>
          <w:p w14:paraId="0F7FA373"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2EAE2E7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4BD43940" w14:textId="77777777" w:rsidTr="00CE7981">
        <w:trPr>
          <w:trHeight w:val="255"/>
        </w:trPr>
        <w:tc>
          <w:tcPr>
            <w:tcW w:w="9389" w:type="dxa"/>
            <w:gridSpan w:val="6"/>
            <w:tcBorders>
              <w:top w:val="nil"/>
              <w:left w:val="single" w:sz="4" w:space="0" w:color="000000"/>
              <w:bottom w:val="nil"/>
              <w:right w:val="single" w:sz="4" w:space="0" w:color="000000"/>
            </w:tcBorders>
            <w:shd w:val="clear" w:color="auto" w:fill="F2F2F2" w:themeFill="background1" w:themeFillShade="F2"/>
            <w:vAlign w:val="center"/>
            <w:hideMark/>
          </w:tcPr>
          <w:p w14:paraId="408F12E2"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Fizika, ķīmija, bioloģija, vēsture, ekonomika, ģeogrāfija, datorika un citi eksaktie un sociālie mācību priekšmeti</w:t>
            </w:r>
          </w:p>
        </w:tc>
      </w:tr>
      <w:tr w:rsidR="00CE7981" w:rsidRPr="00CE7981" w14:paraId="11EF36DE" w14:textId="77777777" w:rsidTr="00CE7981">
        <w:trPr>
          <w:gridAfter w:val="1"/>
          <w:wAfter w:w="11" w:type="dxa"/>
          <w:trHeight w:val="255"/>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51B3A"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līdz 16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041244C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65</w:t>
            </w:r>
          </w:p>
        </w:tc>
        <w:tc>
          <w:tcPr>
            <w:tcW w:w="2833" w:type="dxa"/>
            <w:tcBorders>
              <w:top w:val="single" w:sz="4" w:space="0" w:color="auto"/>
              <w:left w:val="nil"/>
              <w:bottom w:val="single" w:sz="4" w:space="0" w:color="auto"/>
              <w:right w:val="single" w:sz="4" w:space="0" w:color="auto"/>
            </w:tcBorders>
            <w:shd w:val="clear" w:color="auto" w:fill="auto"/>
            <w:vAlign w:val="center"/>
            <w:hideMark/>
          </w:tcPr>
          <w:p w14:paraId="4BE575C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3CE484A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single" w:sz="4" w:space="0" w:color="000000"/>
              <w:left w:val="nil"/>
              <w:bottom w:val="single" w:sz="4" w:space="0" w:color="000000"/>
              <w:right w:val="single" w:sz="4" w:space="0" w:color="000000"/>
            </w:tcBorders>
            <w:shd w:val="clear" w:color="auto" w:fill="auto"/>
            <w:vAlign w:val="center"/>
            <w:hideMark/>
          </w:tcPr>
          <w:p w14:paraId="25C1ABF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364D2A8B"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21189A19"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17 – 24</w:t>
            </w:r>
          </w:p>
        </w:tc>
        <w:tc>
          <w:tcPr>
            <w:tcW w:w="1562" w:type="dxa"/>
            <w:tcBorders>
              <w:top w:val="nil"/>
              <w:left w:val="nil"/>
              <w:bottom w:val="single" w:sz="4" w:space="0" w:color="auto"/>
              <w:right w:val="single" w:sz="4" w:space="0" w:color="auto"/>
            </w:tcBorders>
            <w:shd w:val="clear" w:color="auto" w:fill="auto"/>
            <w:vAlign w:val="center"/>
            <w:hideMark/>
          </w:tcPr>
          <w:p w14:paraId="47DC747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63</w:t>
            </w:r>
          </w:p>
        </w:tc>
        <w:tc>
          <w:tcPr>
            <w:tcW w:w="2833" w:type="dxa"/>
            <w:tcBorders>
              <w:top w:val="nil"/>
              <w:left w:val="nil"/>
              <w:bottom w:val="single" w:sz="4" w:space="0" w:color="auto"/>
              <w:right w:val="single" w:sz="4" w:space="0" w:color="auto"/>
            </w:tcBorders>
            <w:shd w:val="clear" w:color="auto" w:fill="auto"/>
            <w:vAlign w:val="center"/>
            <w:hideMark/>
          </w:tcPr>
          <w:p w14:paraId="6F6BF83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23</w:t>
            </w:r>
          </w:p>
        </w:tc>
        <w:tc>
          <w:tcPr>
            <w:tcW w:w="2551" w:type="dxa"/>
            <w:tcBorders>
              <w:top w:val="nil"/>
              <w:left w:val="nil"/>
              <w:bottom w:val="single" w:sz="4" w:space="0" w:color="auto"/>
              <w:right w:val="single" w:sz="4" w:space="0" w:color="auto"/>
            </w:tcBorders>
            <w:shd w:val="clear" w:color="auto" w:fill="auto"/>
            <w:vAlign w:val="center"/>
            <w:hideMark/>
          </w:tcPr>
          <w:p w14:paraId="1C1DC4F9"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3D1A5574"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38F9A8B7"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4965E372"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64D37B28"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61</w:t>
            </w:r>
          </w:p>
        </w:tc>
        <w:tc>
          <w:tcPr>
            <w:tcW w:w="2833" w:type="dxa"/>
            <w:tcBorders>
              <w:top w:val="nil"/>
              <w:left w:val="nil"/>
              <w:bottom w:val="single" w:sz="4" w:space="0" w:color="auto"/>
              <w:right w:val="single" w:sz="4" w:space="0" w:color="auto"/>
            </w:tcBorders>
            <w:shd w:val="clear" w:color="auto" w:fill="auto"/>
            <w:vAlign w:val="center"/>
            <w:hideMark/>
          </w:tcPr>
          <w:p w14:paraId="20289935"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25</w:t>
            </w:r>
          </w:p>
        </w:tc>
        <w:tc>
          <w:tcPr>
            <w:tcW w:w="2551" w:type="dxa"/>
            <w:tcBorders>
              <w:top w:val="nil"/>
              <w:left w:val="nil"/>
              <w:bottom w:val="single" w:sz="4" w:space="0" w:color="auto"/>
              <w:right w:val="single" w:sz="4" w:space="0" w:color="auto"/>
            </w:tcBorders>
            <w:shd w:val="clear" w:color="auto" w:fill="auto"/>
            <w:vAlign w:val="center"/>
            <w:hideMark/>
          </w:tcPr>
          <w:p w14:paraId="508A3A67"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61EF6B7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56EF3FB0" w14:textId="77777777" w:rsidTr="00CE7981">
        <w:trPr>
          <w:trHeight w:val="255"/>
        </w:trPr>
        <w:tc>
          <w:tcPr>
            <w:tcW w:w="9389" w:type="dxa"/>
            <w:gridSpan w:val="6"/>
            <w:tcBorders>
              <w:top w:val="nil"/>
              <w:left w:val="single" w:sz="4" w:space="0" w:color="000000"/>
              <w:bottom w:val="nil"/>
              <w:right w:val="single" w:sz="4" w:space="0" w:color="000000"/>
            </w:tcBorders>
            <w:shd w:val="clear" w:color="auto" w:fill="F2F2F2" w:themeFill="background1" w:themeFillShade="F2"/>
            <w:vAlign w:val="center"/>
            <w:hideMark/>
          </w:tcPr>
          <w:p w14:paraId="5CCA4613" w14:textId="16E2B04B"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Sports un veselība, mūzika, vizuālā māksla, dizains un tehnoloģijas, teātra māksla</w:t>
            </w:r>
          </w:p>
        </w:tc>
      </w:tr>
      <w:tr w:rsidR="00CE7981" w:rsidRPr="00CE7981" w14:paraId="6EF79A97" w14:textId="77777777" w:rsidTr="00CE7981">
        <w:trPr>
          <w:gridAfter w:val="1"/>
          <w:wAfter w:w="11" w:type="dxa"/>
          <w:trHeight w:val="255"/>
        </w:trPr>
        <w:tc>
          <w:tcPr>
            <w:tcW w:w="169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B1549"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līdz 16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2E1C5CE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65</w:t>
            </w:r>
          </w:p>
        </w:tc>
        <w:tc>
          <w:tcPr>
            <w:tcW w:w="2833" w:type="dxa"/>
            <w:tcBorders>
              <w:top w:val="single" w:sz="4" w:space="0" w:color="auto"/>
              <w:left w:val="nil"/>
              <w:bottom w:val="single" w:sz="4" w:space="0" w:color="auto"/>
              <w:right w:val="single" w:sz="4" w:space="0" w:color="auto"/>
            </w:tcBorders>
            <w:shd w:val="clear" w:color="auto" w:fill="auto"/>
            <w:vAlign w:val="center"/>
            <w:hideMark/>
          </w:tcPr>
          <w:p w14:paraId="1124B30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21</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47F5EF3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single" w:sz="4" w:space="0" w:color="000000"/>
              <w:left w:val="nil"/>
              <w:bottom w:val="single" w:sz="4" w:space="0" w:color="000000"/>
              <w:right w:val="single" w:sz="4" w:space="0" w:color="000000"/>
            </w:tcBorders>
            <w:shd w:val="clear" w:color="auto" w:fill="auto"/>
            <w:vAlign w:val="center"/>
            <w:hideMark/>
          </w:tcPr>
          <w:p w14:paraId="40E6BD43"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3BBE64E8"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2BF2783C"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17 – 24</w:t>
            </w:r>
          </w:p>
        </w:tc>
        <w:tc>
          <w:tcPr>
            <w:tcW w:w="1562" w:type="dxa"/>
            <w:tcBorders>
              <w:top w:val="nil"/>
              <w:left w:val="nil"/>
              <w:bottom w:val="single" w:sz="4" w:space="0" w:color="auto"/>
              <w:right w:val="single" w:sz="4" w:space="0" w:color="auto"/>
            </w:tcBorders>
            <w:shd w:val="clear" w:color="auto" w:fill="auto"/>
            <w:vAlign w:val="center"/>
            <w:hideMark/>
          </w:tcPr>
          <w:p w14:paraId="0FFB667F"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65</w:t>
            </w:r>
          </w:p>
        </w:tc>
        <w:tc>
          <w:tcPr>
            <w:tcW w:w="2833" w:type="dxa"/>
            <w:tcBorders>
              <w:top w:val="nil"/>
              <w:left w:val="nil"/>
              <w:bottom w:val="single" w:sz="4" w:space="0" w:color="auto"/>
              <w:right w:val="single" w:sz="4" w:space="0" w:color="auto"/>
            </w:tcBorders>
            <w:shd w:val="clear" w:color="auto" w:fill="auto"/>
            <w:vAlign w:val="center"/>
            <w:hideMark/>
          </w:tcPr>
          <w:p w14:paraId="3A97E1A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21</w:t>
            </w:r>
          </w:p>
        </w:tc>
        <w:tc>
          <w:tcPr>
            <w:tcW w:w="2551" w:type="dxa"/>
            <w:tcBorders>
              <w:top w:val="nil"/>
              <w:left w:val="nil"/>
              <w:bottom w:val="single" w:sz="4" w:space="0" w:color="auto"/>
              <w:right w:val="single" w:sz="4" w:space="0" w:color="auto"/>
            </w:tcBorders>
            <w:shd w:val="clear" w:color="auto" w:fill="auto"/>
            <w:vAlign w:val="center"/>
            <w:hideMark/>
          </w:tcPr>
          <w:p w14:paraId="6FB9143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2A48890C"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2B37C320" w14:textId="77777777" w:rsidTr="00CE7981">
        <w:trPr>
          <w:gridAfter w:val="1"/>
          <w:wAfter w:w="11" w:type="dxa"/>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1231E011"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25 un vairāk </w:t>
            </w:r>
          </w:p>
        </w:tc>
        <w:tc>
          <w:tcPr>
            <w:tcW w:w="1562" w:type="dxa"/>
            <w:tcBorders>
              <w:top w:val="nil"/>
              <w:left w:val="nil"/>
              <w:bottom w:val="single" w:sz="4" w:space="0" w:color="auto"/>
              <w:right w:val="single" w:sz="4" w:space="0" w:color="auto"/>
            </w:tcBorders>
            <w:shd w:val="clear" w:color="auto" w:fill="auto"/>
            <w:vAlign w:val="center"/>
            <w:hideMark/>
          </w:tcPr>
          <w:p w14:paraId="1E6DA01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63</w:t>
            </w:r>
          </w:p>
        </w:tc>
        <w:tc>
          <w:tcPr>
            <w:tcW w:w="2833" w:type="dxa"/>
            <w:tcBorders>
              <w:top w:val="nil"/>
              <w:left w:val="nil"/>
              <w:bottom w:val="single" w:sz="4" w:space="0" w:color="auto"/>
              <w:right w:val="single" w:sz="4" w:space="0" w:color="auto"/>
            </w:tcBorders>
            <w:shd w:val="clear" w:color="auto" w:fill="auto"/>
            <w:vAlign w:val="center"/>
            <w:hideMark/>
          </w:tcPr>
          <w:p w14:paraId="6EA3DA90"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23</w:t>
            </w:r>
          </w:p>
        </w:tc>
        <w:tc>
          <w:tcPr>
            <w:tcW w:w="2551" w:type="dxa"/>
            <w:tcBorders>
              <w:top w:val="nil"/>
              <w:left w:val="nil"/>
              <w:bottom w:val="single" w:sz="4" w:space="0" w:color="auto"/>
              <w:right w:val="single" w:sz="4" w:space="0" w:color="auto"/>
            </w:tcBorders>
            <w:shd w:val="clear" w:color="auto" w:fill="auto"/>
            <w:vAlign w:val="center"/>
            <w:hideMark/>
          </w:tcPr>
          <w:p w14:paraId="1F04AD57"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14</w:t>
            </w:r>
          </w:p>
        </w:tc>
        <w:tc>
          <w:tcPr>
            <w:tcW w:w="736" w:type="dxa"/>
            <w:tcBorders>
              <w:top w:val="nil"/>
              <w:left w:val="nil"/>
              <w:bottom w:val="single" w:sz="4" w:space="0" w:color="000000"/>
              <w:right w:val="single" w:sz="4" w:space="0" w:color="000000"/>
            </w:tcBorders>
            <w:shd w:val="clear" w:color="auto" w:fill="auto"/>
            <w:vAlign w:val="center"/>
            <w:hideMark/>
          </w:tcPr>
          <w:p w14:paraId="117AB328"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100</w:t>
            </w:r>
          </w:p>
        </w:tc>
      </w:tr>
      <w:tr w:rsidR="00CE7981" w:rsidRPr="00CE7981" w14:paraId="21CB20B0" w14:textId="77777777" w:rsidTr="00CE7981">
        <w:trPr>
          <w:trHeight w:val="255"/>
        </w:trPr>
        <w:tc>
          <w:tcPr>
            <w:tcW w:w="9389" w:type="dxa"/>
            <w:gridSpan w:val="6"/>
            <w:tcBorders>
              <w:top w:val="nil"/>
              <w:left w:val="single" w:sz="4" w:space="0" w:color="000000"/>
              <w:bottom w:val="single" w:sz="4" w:space="0" w:color="000000"/>
              <w:right w:val="single" w:sz="4" w:space="0" w:color="000000"/>
            </w:tcBorders>
            <w:shd w:val="clear" w:color="D0D0D0" w:fill="D0D0D0"/>
            <w:vAlign w:val="center"/>
            <w:hideMark/>
          </w:tcPr>
          <w:p w14:paraId="154561F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Stundas klases audzinātāja pienākumu veikšanai</w:t>
            </w:r>
          </w:p>
        </w:tc>
      </w:tr>
      <w:tr w:rsidR="00CE7981" w:rsidRPr="00CE7981" w14:paraId="3B18FC3A" w14:textId="77777777" w:rsidTr="00705670">
        <w:trPr>
          <w:trHeight w:val="255"/>
        </w:trPr>
        <w:tc>
          <w:tcPr>
            <w:tcW w:w="1696" w:type="dxa"/>
            <w:vMerge w:val="restart"/>
            <w:tcBorders>
              <w:top w:val="nil"/>
              <w:left w:val="single" w:sz="4" w:space="0" w:color="000000"/>
              <w:right w:val="single" w:sz="4" w:space="0" w:color="000000"/>
            </w:tcBorders>
            <w:shd w:val="clear" w:color="auto" w:fill="auto"/>
            <w:noWrap/>
            <w:vAlign w:val="center"/>
            <w:hideMark/>
          </w:tcPr>
          <w:p w14:paraId="08B1B404" w14:textId="0E116A65"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Izglītojamo skaits klasē</w:t>
            </w:r>
          </w:p>
        </w:tc>
        <w:tc>
          <w:tcPr>
            <w:tcW w:w="7693" w:type="dxa"/>
            <w:gridSpan w:val="5"/>
            <w:tcBorders>
              <w:top w:val="single" w:sz="4" w:space="0" w:color="000000"/>
              <w:left w:val="nil"/>
              <w:bottom w:val="single" w:sz="4" w:space="0" w:color="000000"/>
              <w:right w:val="single" w:sz="4" w:space="0" w:color="000000"/>
            </w:tcBorders>
            <w:shd w:val="clear" w:color="auto" w:fill="auto"/>
            <w:noWrap/>
            <w:vAlign w:val="center"/>
            <w:hideMark/>
          </w:tcPr>
          <w:p w14:paraId="2453BA26"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Stundas</w:t>
            </w:r>
          </w:p>
        </w:tc>
      </w:tr>
      <w:tr w:rsidR="00CE7981" w:rsidRPr="00CE7981" w14:paraId="6E64C23A" w14:textId="77777777" w:rsidTr="00705670">
        <w:trPr>
          <w:trHeight w:val="255"/>
        </w:trPr>
        <w:tc>
          <w:tcPr>
            <w:tcW w:w="1696" w:type="dxa"/>
            <w:vMerge/>
            <w:tcBorders>
              <w:left w:val="single" w:sz="4" w:space="0" w:color="000000"/>
              <w:bottom w:val="single" w:sz="4" w:space="0" w:color="000000"/>
              <w:right w:val="single" w:sz="4" w:space="0" w:color="000000"/>
            </w:tcBorders>
            <w:shd w:val="clear" w:color="auto" w:fill="auto"/>
            <w:noWrap/>
            <w:vAlign w:val="bottom"/>
            <w:hideMark/>
          </w:tcPr>
          <w:p w14:paraId="48910E4B" w14:textId="296C46FB" w:rsidR="00CE7981" w:rsidRPr="00CE7981" w:rsidRDefault="00CE7981" w:rsidP="00CE7981">
            <w:pPr>
              <w:rPr>
                <w:rFonts w:ascii="Times New Roman" w:hAnsi="Times New Roman" w:cs="Times New Roman"/>
                <w:sz w:val="24"/>
                <w:szCs w:val="24"/>
              </w:rPr>
            </w:pPr>
          </w:p>
        </w:tc>
        <w:tc>
          <w:tcPr>
            <w:tcW w:w="1562" w:type="dxa"/>
            <w:tcBorders>
              <w:top w:val="nil"/>
              <w:left w:val="nil"/>
              <w:bottom w:val="single" w:sz="4" w:space="0" w:color="000000"/>
              <w:right w:val="single" w:sz="4" w:space="0" w:color="000000"/>
            </w:tcBorders>
            <w:shd w:val="clear" w:color="auto" w:fill="auto"/>
            <w:noWrap/>
            <w:vAlign w:val="bottom"/>
            <w:hideMark/>
          </w:tcPr>
          <w:p w14:paraId="7FDE292F"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kontaktstundas</w:t>
            </w:r>
          </w:p>
        </w:tc>
        <w:tc>
          <w:tcPr>
            <w:tcW w:w="2833" w:type="dxa"/>
            <w:tcBorders>
              <w:top w:val="nil"/>
              <w:left w:val="nil"/>
              <w:bottom w:val="single" w:sz="4" w:space="0" w:color="000000"/>
              <w:right w:val="single" w:sz="4" w:space="0" w:color="000000"/>
            </w:tcBorders>
            <w:shd w:val="clear" w:color="auto" w:fill="auto"/>
            <w:noWrap/>
            <w:vAlign w:val="center"/>
            <w:hideMark/>
          </w:tcPr>
          <w:p w14:paraId="08DEFD65"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citi pienākumi</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6DABAEFB"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kopā</w:t>
            </w:r>
          </w:p>
        </w:tc>
      </w:tr>
      <w:tr w:rsidR="00CE7981" w:rsidRPr="00CE7981" w14:paraId="395440C4" w14:textId="77777777" w:rsidTr="00CE7981">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2A7C0C67"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līdz 16</w:t>
            </w:r>
          </w:p>
        </w:tc>
        <w:tc>
          <w:tcPr>
            <w:tcW w:w="1562" w:type="dxa"/>
            <w:tcBorders>
              <w:top w:val="nil"/>
              <w:left w:val="nil"/>
              <w:bottom w:val="single" w:sz="4" w:space="0" w:color="000000"/>
              <w:right w:val="single" w:sz="4" w:space="0" w:color="000000"/>
            </w:tcBorders>
            <w:shd w:val="clear" w:color="auto" w:fill="auto"/>
            <w:noWrap/>
            <w:vAlign w:val="bottom"/>
            <w:hideMark/>
          </w:tcPr>
          <w:p w14:paraId="73F4A375"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0B2FA9C1"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2</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E901A78"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3</w:t>
            </w:r>
          </w:p>
        </w:tc>
      </w:tr>
      <w:tr w:rsidR="00CE7981" w:rsidRPr="00CE7981" w14:paraId="65BC5817" w14:textId="77777777" w:rsidTr="00CE7981">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70456A81"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17 – 24</w:t>
            </w:r>
          </w:p>
        </w:tc>
        <w:tc>
          <w:tcPr>
            <w:tcW w:w="1562" w:type="dxa"/>
            <w:tcBorders>
              <w:top w:val="nil"/>
              <w:left w:val="nil"/>
              <w:bottom w:val="single" w:sz="4" w:space="0" w:color="000000"/>
              <w:right w:val="single" w:sz="4" w:space="0" w:color="000000"/>
            </w:tcBorders>
            <w:shd w:val="clear" w:color="auto" w:fill="auto"/>
            <w:noWrap/>
            <w:vAlign w:val="bottom"/>
            <w:hideMark/>
          </w:tcPr>
          <w:p w14:paraId="3213C5C2"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3B9676B9" w14:textId="35B68646" w:rsidR="00CE7981" w:rsidRPr="00CE7981" w:rsidRDefault="003A01C9" w:rsidP="00CE7981">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655697B" w14:textId="59180FB3" w:rsidR="00CE7981" w:rsidRPr="00CE7981" w:rsidRDefault="003A01C9" w:rsidP="00CE798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r>
      <w:tr w:rsidR="00CE7981" w:rsidRPr="00CE7981" w14:paraId="0216C290" w14:textId="77777777" w:rsidTr="00CE7981">
        <w:trPr>
          <w:trHeight w:val="255"/>
        </w:trPr>
        <w:tc>
          <w:tcPr>
            <w:tcW w:w="1696" w:type="dxa"/>
            <w:tcBorders>
              <w:top w:val="nil"/>
              <w:left w:val="single" w:sz="4" w:space="0" w:color="000000"/>
              <w:bottom w:val="single" w:sz="4" w:space="0" w:color="000000"/>
              <w:right w:val="single" w:sz="4" w:space="0" w:color="000000"/>
            </w:tcBorders>
            <w:shd w:val="clear" w:color="auto" w:fill="auto"/>
            <w:vAlign w:val="center"/>
            <w:hideMark/>
          </w:tcPr>
          <w:p w14:paraId="058C6458" w14:textId="77777777" w:rsidR="00CE7981" w:rsidRPr="00CE7981" w:rsidRDefault="00CE7981" w:rsidP="00CE7981">
            <w:pPr>
              <w:rPr>
                <w:rFonts w:ascii="Times New Roman" w:hAnsi="Times New Roman" w:cs="Times New Roman"/>
                <w:color w:val="000000"/>
                <w:sz w:val="24"/>
                <w:szCs w:val="24"/>
              </w:rPr>
            </w:pPr>
            <w:r w:rsidRPr="00CE7981">
              <w:rPr>
                <w:rFonts w:ascii="Times New Roman" w:hAnsi="Times New Roman" w:cs="Times New Roman"/>
                <w:color w:val="000000"/>
                <w:sz w:val="24"/>
                <w:szCs w:val="24"/>
              </w:rPr>
              <w:t xml:space="preserve">25 un vairāk </w:t>
            </w:r>
          </w:p>
        </w:tc>
        <w:tc>
          <w:tcPr>
            <w:tcW w:w="1562" w:type="dxa"/>
            <w:tcBorders>
              <w:top w:val="nil"/>
              <w:left w:val="nil"/>
              <w:bottom w:val="single" w:sz="4" w:space="0" w:color="000000"/>
              <w:right w:val="single" w:sz="4" w:space="0" w:color="000000"/>
            </w:tcBorders>
            <w:shd w:val="clear" w:color="auto" w:fill="auto"/>
            <w:noWrap/>
            <w:vAlign w:val="bottom"/>
            <w:hideMark/>
          </w:tcPr>
          <w:p w14:paraId="75F22C5A" w14:textId="77777777" w:rsidR="00CE7981" w:rsidRPr="00CE7981" w:rsidRDefault="00CE7981" w:rsidP="00CE7981">
            <w:pPr>
              <w:jc w:val="center"/>
              <w:rPr>
                <w:rFonts w:ascii="Times New Roman" w:hAnsi="Times New Roman" w:cs="Times New Roman"/>
                <w:color w:val="000000"/>
                <w:sz w:val="24"/>
                <w:szCs w:val="24"/>
              </w:rPr>
            </w:pPr>
            <w:r w:rsidRPr="00CE7981">
              <w:rPr>
                <w:rFonts w:ascii="Times New Roman" w:hAnsi="Times New Roman" w:cs="Times New Roman"/>
                <w:color w:val="000000"/>
                <w:sz w:val="24"/>
                <w:szCs w:val="24"/>
              </w:rPr>
              <w:t>1</w:t>
            </w:r>
          </w:p>
        </w:tc>
        <w:tc>
          <w:tcPr>
            <w:tcW w:w="2833" w:type="dxa"/>
            <w:tcBorders>
              <w:top w:val="nil"/>
              <w:left w:val="nil"/>
              <w:bottom w:val="single" w:sz="4" w:space="0" w:color="000000"/>
              <w:right w:val="single" w:sz="4" w:space="0" w:color="000000"/>
            </w:tcBorders>
            <w:shd w:val="clear" w:color="auto" w:fill="auto"/>
            <w:noWrap/>
            <w:vAlign w:val="bottom"/>
            <w:hideMark/>
          </w:tcPr>
          <w:p w14:paraId="669C7539" w14:textId="4D468171" w:rsidR="00CE7981" w:rsidRPr="00CE7981" w:rsidRDefault="003A01C9" w:rsidP="00CE7981">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98"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1B4A07B7" w14:textId="4305459B" w:rsidR="00CE7981" w:rsidRPr="00CE7981" w:rsidRDefault="003A01C9" w:rsidP="00CE7981">
            <w:pPr>
              <w:jc w:val="center"/>
              <w:rPr>
                <w:rFonts w:ascii="Times New Roman" w:hAnsi="Times New Roman" w:cs="Times New Roman"/>
                <w:color w:val="000000"/>
                <w:sz w:val="24"/>
                <w:szCs w:val="24"/>
              </w:rPr>
            </w:pPr>
            <w:r>
              <w:rPr>
                <w:rFonts w:ascii="Times New Roman" w:hAnsi="Times New Roman" w:cs="Times New Roman"/>
                <w:color w:val="000000"/>
                <w:sz w:val="24"/>
                <w:szCs w:val="24"/>
              </w:rPr>
              <w:t>5</w:t>
            </w:r>
          </w:p>
        </w:tc>
      </w:tr>
    </w:tbl>
    <w:p w14:paraId="6F44197C" w14:textId="69F97E61" w:rsidR="0037674E" w:rsidRDefault="007D4FB7" w:rsidP="007D4FB7">
      <w:pPr>
        <w:ind w:right="-1"/>
        <w:jc w:val="right"/>
        <w:rPr>
          <w:rFonts w:ascii="Times New Roman" w:eastAsia="Calibri" w:hAnsi="Times New Roman" w:cs="Times New Roman"/>
          <w:sz w:val="24"/>
          <w:szCs w:val="24"/>
        </w:rPr>
      </w:pPr>
      <w:r>
        <w:rPr>
          <w:rFonts w:ascii="Times New Roman" w:eastAsia="Calibri" w:hAnsi="Times New Roman" w:cs="Times New Roman"/>
          <w:sz w:val="24"/>
          <w:szCs w:val="24"/>
        </w:rPr>
        <w:t>”</w:t>
      </w:r>
    </w:p>
    <w:p w14:paraId="6DBFE068" w14:textId="77777777" w:rsidR="0037674E" w:rsidRDefault="0037674E" w:rsidP="006F76D7">
      <w:pPr>
        <w:ind w:right="-1"/>
        <w:jc w:val="both"/>
        <w:rPr>
          <w:rFonts w:ascii="Times New Roman" w:eastAsia="Calibri" w:hAnsi="Times New Roman" w:cs="Times New Roman"/>
          <w:sz w:val="24"/>
          <w:szCs w:val="24"/>
        </w:rPr>
      </w:pPr>
    </w:p>
    <w:p w14:paraId="2729B154" w14:textId="77777777" w:rsidR="0037674E" w:rsidRDefault="0037674E" w:rsidP="006F76D7">
      <w:pPr>
        <w:ind w:right="-1"/>
        <w:jc w:val="both"/>
        <w:rPr>
          <w:rFonts w:ascii="Times New Roman" w:eastAsia="Calibri" w:hAnsi="Times New Roman" w:cs="Times New Roman"/>
          <w:sz w:val="24"/>
          <w:szCs w:val="24"/>
        </w:rPr>
      </w:pPr>
    </w:p>
    <w:p w14:paraId="3661BAC7" w14:textId="77777777" w:rsidR="00A83329" w:rsidRDefault="00A83329" w:rsidP="006F76D7">
      <w:pPr>
        <w:ind w:right="-1"/>
        <w:jc w:val="both"/>
        <w:rPr>
          <w:rFonts w:ascii="Times New Roman" w:eastAsia="Calibri" w:hAnsi="Times New Roman" w:cs="Times New Roman"/>
          <w:sz w:val="24"/>
          <w:szCs w:val="24"/>
        </w:rPr>
      </w:pPr>
    </w:p>
    <w:p w14:paraId="08544198" w14:textId="7E8EA111" w:rsidR="004F5102" w:rsidRDefault="004F5102" w:rsidP="004F5102">
      <w:pPr>
        <w:ind w:right="-1"/>
        <w:jc w:val="both"/>
        <w:rPr>
          <w:rFonts w:ascii="Times New Roman" w:eastAsia="Calibri" w:hAnsi="Times New Roman" w:cs="Times New Roman"/>
          <w:sz w:val="24"/>
          <w:szCs w:val="24"/>
        </w:rPr>
      </w:pPr>
      <w:r w:rsidRPr="00342835">
        <w:rPr>
          <w:rFonts w:ascii="Times New Roman" w:eastAsia="Calibri" w:hAnsi="Times New Roman" w:cs="Times New Roman"/>
          <w:sz w:val="24"/>
          <w:szCs w:val="24"/>
        </w:rPr>
        <w:t xml:space="preserve">Gulbenes novada </w:t>
      </w:r>
      <w:r w:rsidR="00715FBC">
        <w:rPr>
          <w:rFonts w:ascii="Times New Roman" w:eastAsia="Calibri" w:hAnsi="Times New Roman" w:cs="Times New Roman"/>
          <w:sz w:val="24"/>
          <w:szCs w:val="24"/>
        </w:rPr>
        <w:t xml:space="preserve">pašvaldības </w:t>
      </w:r>
      <w:r w:rsidRPr="00342835">
        <w:rPr>
          <w:rFonts w:ascii="Times New Roman" w:eastAsia="Calibri" w:hAnsi="Times New Roman" w:cs="Times New Roman"/>
          <w:sz w:val="24"/>
          <w:szCs w:val="24"/>
        </w:rPr>
        <w:t>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A.Caunītis</w:t>
      </w:r>
      <w:proofErr w:type="spellEnd"/>
    </w:p>
    <w:p w14:paraId="2EE92F63" w14:textId="77777777" w:rsidR="006F76D7" w:rsidRPr="00A83329" w:rsidRDefault="006F76D7" w:rsidP="0071467B">
      <w:pPr>
        <w:spacing w:after="160" w:line="259" w:lineRule="auto"/>
        <w:rPr>
          <w:color w:val="FF0000"/>
        </w:rPr>
      </w:pPr>
    </w:p>
    <w:sectPr w:rsidR="006F76D7" w:rsidRPr="00A83329" w:rsidSect="003C594F">
      <w:type w:val="continuous"/>
      <w:pgSz w:w="11906" w:h="16838"/>
      <w:pgMar w:top="709"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1A9F7E77"/>
    <w:multiLevelType w:val="hybridMultilevel"/>
    <w:tmpl w:val="08DACCCE"/>
    <w:lvl w:ilvl="0" w:tplc="3476DFA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3"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4"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3B55F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4B91468"/>
    <w:multiLevelType w:val="multilevel"/>
    <w:tmpl w:val="1BAA877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E372E"/>
    <w:multiLevelType w:val="hybridMultilevel"/>
    <w:tmpl w:val="BBB0F954"/>
    <w:lvl w:ilvl="0" w:tplc="595A25B4">
      <w:start w:val="2"/>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B651EE"/>
    <w:multiLevelType w:val="multilevel"/>
    <w:tmpl w:val="F904ABC2"/>
    <w:lvl w:ilvl="0">
      <w:start w:val="1"/>
      <w:numFmt w:val="decimal"/>
      <w:lvlText w:val="%1."/>
      <w:lvlJc w:val="left"/>
      <w:pPr>
        <w:ind w:left="360" w:hanging="360"/>
      </w:pPr>
      <w:rPr>
        <w:rFonts w:hint="default"/>
        <w:i w:val="0"/>
        <w:iCs/>
      </w:rPr>
    </w:lvl>
    <w:lvl w:ilvl="1">
      <w:start w:val="1"/>
      <w:numFmt w:val="decimal"/>
      <w:lvlText w:val="%1.%2."/>
      <w:lvlJc w:val="left"/>
      <w:pPr>
        <w:ind w:left="792" w:hanging="432"/>
      </w:pPr>
      <w:rPr>
        <w:i w:val="0"/>
        <w:iCs/>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4" w15:restartNumberingAfterBreak="0">
    <w:nsid w:val="7B9B4A19"/>
    <w:multiLevelType w:val="hybridMultilevel"/>
    <w:tmpl w:val="9C3420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7CD833E4"/>
    <w:multiLevelType w:val="multilevel"/>
    <w:tmpl w:val="F586DC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1432261">
    <w:abstractNumId w:val="13"/>
  </w:num>
  <w:num w:numId="2" w16cid:durableId="1993488788">
    <w:abstractNumId w:val="6"/>
  </w:num>
  <w:num w:numId="3" w16cid:durableId="1859001932">
    <w:abstractNumId w:val="5"/>
  </w:num>
  <w:num w:numId="4" w16cid:durableId="1468889405">
    <w:abstractNumId w:val="3"/>
  </w:num>
  <w:num w:numId="5" w16cid:durableId="15740655">
    <w:abstractNumId w:val="12"/>
  </w:num>
  <w:num w:numId="6" w16cid:durableId="2053192391">
    <w:abstractNumId w:val="10"/>
  </w:num>
  <w:num w:numId="7" w16cid:durableId="1019813589">
    <w:abstractNumId w:val="0"/>
  </w:num>
  <w:num w:numId="8" w16cid:durableId="443382377">
    <w:abstractNumId w:val="2"/>
  </w:num>
  <w:num w:numId="9" w16cid:durableId="1549028358">
    <w:abstractNumId w:val="4"/>
  </w:num>
  <w:num w:numId="10" w16cid:durableId="229732624">
    <w:abstractNumId w:val="7"/>
  </w:num>
  <w:num w:numId="11" w16cid:durableId="1268469180">
    <w:abstractNumId w:val="1"/>
  </w:num>
  <w:num w:numId="12" w16cid:durableId="1694529537">
    <w:abstractNumId w:val="14"/>
  </w:num>
  <w:num w:numId="13" w16cid:durableId="568001175">
    <w:abstractNumId w:val="11"/>
  </w:num>
  <w:num w:numId="14" w16cid:durableId="2035229969">
    <w:abstractNumId w:val="9"/>
  </w:num>
  <w:num w:numId="15" w16cid:durableId="684669304">
    <w:abstractNumId w:val="15"/>
  </w:num>
  <w:num w:numId="16" w16cid:durableId="621227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AE7"/>
    <w:rsid w:val="00003230"/>
    <w:rsid w:val="000051D7"/>
    <w:rsid w:val="0001228F"/>
    <w:rsid w:val="000354EF"/>
    <w:rsid w:val="000468CB"/>
    <w:rsid w:val="00053606"/>
    <w:rsid w:val="00065854"/>
    <w:rsid w:val="0007387E"/>
    <w:rsid w:val="00083A7D"/>
    <w:rsid w:val="00090FD3"/>
    <w:rsid w:val="00093331"/>
    <w:rsid w:val="000A0429"/>
    <w:rsid w:val="000B1F66"/>
    <w:rsid w:val="000C017F"/>
    <w:rsid w:val="000D1207"/>
    <w:rsid w:val="000D4F16"/>
    <w:rsid w:val="000F2BC7"/>
    <w:rsid w:val="0011369F"/>
    <w:rsid w:val="001448AC"/>
    <w:rsid w:val="001504BE"/>
    <w:rsid w:val="00172702"/>
    <w:rsid w:val="0018135A"/>
    <w:rsid w:val="00197D45"/>
    <w:rsid w:val="001A60CC"/>
    <w:rsid w:val="001E57CE"/>
    <w:rsid w:val="001F0DD6"/>
    <w:rsid w:val="001F5571"/>
    <w:rsid w:val="001F6CCD"/>
    <w:rsid w:val="00205A00"/>
    <w:rsid w:val="00233A87"/>
    <w:rsid w:val="00234530"/>
    <w:rsid w:val="0026645C"/>
    <w:rsid w:val="00271684"/>
    <w:rsid w:val="00274465"/>
    <w:rsid w:val="00281807"/>
    <w:rsid w:val="002907B3"/>
    <w:rsid w:val="00290DF5"/>
    <w:rsid w:val="002B7649"/>
    <w:rsid w:val="002D5D68"/>
    <w:rsid w:val="002D65D7"/>
    <w:rsid w:val="002E66F3"/>
    <w:rsid w:val="002F64C6"/>
    <w:rsid w:val="00330DC9"/>
    <w:rsid w:val="00346009"/>
    <w:rsid w:val="0035261C"/>
    <w:rsid w:val="00365FBB"/>
    <w:rsid w:val="0036671D"/>
    <w:rsid w:val="003734D8"/>
    <w:rsid w:val="003742A2"/>
    <w:rsid w:val="0037674E"/>
    <w:rsid w:val="00384E53"/>
    <w:rsid w:val="00386FEE"/>
    <w:rsid w:val="0038711B"/>
    <w:rsid w:val="003A01C9"/>
    <w:rsid w:val="003A4AE7"/>
    <w:rsid w:val="003B2421"/>
    <w:rsid w:val="003C594F"/>
    <w:rsid w:val="003E0590"/>
    <w:rsid w:val="003F22C6"/>
    <w:rsid w:val="003F47CA"/>
    <w:rsid w:val="00417143"/>
    <w:rsid w:val="00432759"/>
    <w:rsid w:val="00470F9D"/>
    <w:rsid w:val="004A1B1F"/>
    <w:rsid w:val="004A2824"/>
    <w:rsid w:val="004E184E"/>
    <w:rsid w:val="004F37E0"/>
    <w:rsid w:val="004F5102"/>
    <w:rsid w:val="004F7DA6"/>
    <w:rsid w:val="005301D1"/>
    <w:rsid w:val="00547750"/>
    <w:rsid w:val="0055206E"/>
    <w:rsid w:val="005561FC"/>
    <w:rsid w:val="0056199D"/>
    <w:rsid w:val="00562D17"/>
    <w:rsid w:val="00571462"/>
    <w:rsid w:val="00571684"/>
    <w:rsid w:val="00584C32"/>
    <w:rsid w:val="0058745F"/>
    <w:rsid w:val="005C611B"/>
    <w:rsid w:val="005E5A47"/>
    <w:rsid w:val="005F25BB"/>
    <w:rsid w:val="005F49AE"/>
    <w:rsid w:val="00602828"/>
    <w:rsid w:val="00612DA8"/>
    <w:rsid w:val="006218B8"/>
    <w:rsid w:val="00627880"/>
    <w:rsid w:val="0064194E"/>
    <w:rsid w:val="006476B7"/>
    <w:rsid w:val="00677651"/>
    <w:rsid w:val="006941A0"/>
    <w:rsid w:val="00697DCD"/>
    <w:rsid w:val="006C7368"/>
    <w:rsid w:val="006D0116"/>
    <w:rsid w:val="006E05C6"/>
    <w:rsid w:val="006E72C8"/>
    <w:rsid w:val="006F2F37"/>
    <w:rsid w:val="006F76D7"/>
    <w:rsid w:val="00701434"/>
    <w:rsid w:val="00710E4F"/>
    <w:rsid w:val="0071467B"/>
    <w:rsid w:val="0071519E"/>
    <w:rsid w:val="00715FBC"/>
    <w:rsid w:val="00726BD3"/>
    <w:rsid w:val="007573A2"/>
    <w:rsid w:val="007A6676"/>
    <w:rsid w:val="007D4FB7"/>
    <w:rsid w:val="007F14BA"/>
    <w:rsid w:val="007F61DC"/>
    <w:rsid w:val="00804333"/>
    <w:rsid w:val="00814A52"/>
    <w:rsid w:val="00815A95"/>
    <w:rsid w:val="00823EFE"/>
    <w:rsid w:val="008307B7"/>
    <w:rsid w:val="00853625"/>
    <w:rsid w:val="00856C00"/>
    <w:rsid w:val="0086528C"/>
    <w:rsid w:val="00871450"/>
    <w:rsid w:val="0087640E"/>
    <w:rsid w:val="008A5BB7"/>
    <w:rsid w:val="008B03EE"/>
    <w:rsid w:val="008B0DC2"/>
    <w:rsid w:val="008F7A13"/>
    <w:rsid w:val="009064BD"/>
    <w:rsid w:val="009342BE"/>
    <w:rsid w:val="00942382"/>
    <w:rsid w:val="00946A73"/>
    <w:rsid w:val="00957936"/>
    <w:rsid w:val="00962B47"/>
    <w:rsid w:val="00964DA0"/>
    <w:rsid w:val="009825C7"/>
    <w:rsid w:val="00996A07"/>
    <w:rsid w:val="009A5A1D"/>
    <w:rsid w:val="009A7DD6"/>
    <w:rsid w:val="009C5BB8"/>
    <w:rsid w:val="009C79BD"/>
    <w:rsid w:val="009D2BDD"/>
    <w:rsid w:val="009D7927"/>
    <w:rsid w:val="009E7245"/>
    <w:rsid w:val="00A11CBB"/>
    <w:rsid w:val="00A12410"/>
    <w:rsid w:val="00A17B16"/>
    <w:rsid w:val="00A25192"/>
    <w:rsid w:val="00A34E05"/>
    <w:rsid w:val="00A43CB6"/>
    <w:rsid w:val="00A46684"/>
    <w:rsid w:val="00A54AC2"/>
    <w:rsid w:val="00A80AFB"/>
    <w:rsid w:val="00A83329"/>
    <w:rsid w:val="00A8783F"/>
    <w:rsid w:val="00A9550E"/>
    <w:rsid w:val="00A97FA4"/>
    <w:rsid w:val="00AA51DD"/>
    <w:rsid w:val="00AB0187"/>
    <w:rsid w:val="00B7766D"/>
    <w:rsid w:val="00B82332"/>
    <w:rsid w:val="00B964D1"/>
    <w:rsid w:val="00BA6AA3"/>
    <w:rsid w:val="00BD5FBB"/>
    <w:rsid w:val="00BF139B"/>
    <w:rsid w:val="00C0222C"/>
    <w:rsid w:val="00C27269"/>
    <w:rsid w:val="00C455DF"/>
    <w:rsid w:val="00C53BC4"/>
    <w:rsid w:val="00C67C3D"/>
    <w:rsid w:val="00C87EA4"/>
    <w:rsid w:val="00C92467"/>
    <w:rsid w:val="00C9261F"/>
    <w:rsid w:val="00C9580E"/>
    <w:rsid w:val="00CC5B4A"/>
    <w:rsid w:val="00CC61E6"/>
    <w:rsid w:val="00CD7112"/>
    <w:rsid w:val="00CD7B97"/>
    <w:rsid w:val="00CE7981"/>
    <w:rsid w:val="00CF3FAF"/>
    <w:rsid w:val="00D13D49"/>
    <w:rsid w:val="00D27780"/>
    <w:rsid w:val="00D40759"/>
    <w:rsid w:val="00D604EE"/>
    <w:rsid w:val="00D7743E"/>
    <w:rsid w:val="00D83288"/>
    <w:rsid w:val="00D86E4B"/>
    <w:rsid w:val="00DB41AA"/>
    <w:rsid w:val="00DD42AC"/>
    <w:rsid w:val="00DD4E69"/>
    <w:rsid w:val="00DF48DC"/>
    <w:rsid w:val="00DF5EB4"/>
    <w:rsid w:val="00E06E81"/>
    <w:rsid w:val="00E531B2"/>
    <w:rsid w:val="00E70295"/>
    <w:rsid w:val="00E81076"/>
    <w:rsid w:val="00E853A2"/>
    <w:rsid w:val="00E97E5B"/>
    <w:rsid w:val="00EA0549"/>
    <w:rsid w:val="00EA7666"/>
    <w:rsid w:val="00EB7B56"/>
    <w:rsid w:val="00EC3CEB"/>
    <w:rsid w:val="00F17670"/>
    <w:rsid w:val="00F271CD"/>
    <w:rsid w:val="00F62F7B"/>
    <w:rsid w:val="00F73815"/>
    <w:rsid w:val="00F7576F"/>
    <w:rsid w:val="00F83841"/>
    <w:rsid w:val="00F87C8F"/>
    <w:rsid w:val="00FB7D41"/>
    <w:rsid w:val="00FC0035"/>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F510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 w:type="character" w:styleId="Izteiksmgs">
    <w:name w:val="Strong"/>
    <w:basedOn w:val="Noklusjumarindkopasfonts"/>
    <w:uiPriority w:val="22"/>
    <w:qFormat/>
    <w:rsid w:val="001F0D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8176810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720204155">
      <w:bodyDiv w:val="1"/>
      <w:marLeft w:val="0"/>
      <w:marRight w:val="0"/>
      <w:marTop w:val="0"/>
      <w:marBottom w:val="0"/>
      <w:divBdr>
        <w:top w:val="none" w:sz="0" w:space="0" w:color="auto"/>
        <w:left w:val="none" w:sz="0" w:space="0" w:color="auto"/>
        <w:bottom w:val="none" w:sz="0" w:space="0" w:color="auto"/>
        <w:right w:val="none" w:sz="0" w:space="0" w:color="auto"/>
      </w:divBdr>
    </w:div>
    <w:div w:id="743526766">
      <w:bodyDiv w:val="1"/>
      <w:marLeft w:val="0"/>
      <w:marRight w:val="0"/>
      <w:marTop w:val="0"/>
      <w:marBottom w:val="0"/>
      <w:divBdr>
        <w:top w:val="none" w:sz="0" w:space="0" w:color="auto"/>
        <w:left w:val="none" w:sz="0" w:space="0" w:color="auto"/>
        <w:bottom w:val="none" w:sz="0" w:space="0" w:color="auto"/>
        <w:right w:val="none" w:sz="0" w:space="0" w:color="auto"/>
      </w:divBdr>
    </w:div>
    <w:div w:id="852383879">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1767923669">
      <w:bodyDiv w:val="1"/>
      <w:marLeft w:val="0"/>
      <w:marRight w:val="0"/>
      <w:marTop w:val="0"/>
      <w:marBottom w:val="0"/>
      <w:divBdr>
        <w:top w:val="none" w:sz="0" w:space="0" w:color="auto"/>
        <w:left w:val="none" w:sz="0" w:space="0" w:color="auto"/>
        <w:bottom w:val="none" w:sz="0" w:space="0" w:color="auto"/>
        <w:right w:val="none" w:sz="0" w:space="0" w:color="auto"/>
      </w:divBdr>
    </w:div>
    <w:div w:id="1773628405">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3C46A-533B-417B-829E-87986329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4871</Words>
  <Characters>2777</Characters>
  <Application>Microsoft Office Word</Application>
  <DocSecurity>0</DocSecurity>
  <Lines>23</Lines>
  <Paragraphs>15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2024-09-02T06:26:00Z</cp:lastPrinted>
  <dcterms:created xsi:type="dcterms:W3CDTF">2024-09-05T05:56:00Z</dcterms:created>
  <dcterms:modified xsi:type="dcterms:W3CDTF">2024-09-05T05:56:00Z</dcterms:modified>
</cp:coreProperties>
</file>