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75202C" w:rsidRPr="00AE40AC" w14:paraId="17626225" w14:textId="77777777" w:rsidTr="00B02A5C">
        <w:tc>
          <w:tcPr>
            <w:tcW w:w="4729" w:type="dxa"/>
            <w:shd w:val="clear" w:color="auto" w:fill="auto"/>
          </w:tcPr>
          <w:p w14:paraId="4B440536" w14:textId="55279178"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BF2259">
              <w:rPr>
                <w:rFonts w:ascii="Times New Roman" w:hAnsi="Times New Roman"/>
                <w:b/>
                <w:bCs/>
                <w:sz w:val="24"/>
                <w:szCs w:val="24"/>
              </w:rPr>
              <w:t>29</w:t>
            </w:r>
            <w:r w:rsidR="006562AA" w:rsidRPr="008164EA">
              <w:rPr>
                <w:rFonts w:ascii="Times New Roman" w:hAnsi="Times New Roman"/>
                <w:b/>
                <w:bCs/>
                <w:sz w:val="24"/>
                <w:szCs w:val="24"/>
              </w:rPr>
              <w:t>.</w:t>
            </w:r>
            <w:r w:rsidR="00D549C7">
              <w:rPr>
                <w:rFonts w:ascii="Times New Roman" w:hAnsi="Times New Roman"/>
                <w:b/>
                <w:bCs/>
                <w:sz w:val="24"/>
                <w:szCs w:val="24"/>
              </w:rPr>
              <w:t>august</w:t>
            </w:r>
            <w:r w:rsidR="000B4F12">
              <w:rPr>
                <w:rFonts w:ascii="Times New Roman" w:hAnsi="Times New Roman"/>
                <w:b/>
                <w:bCs/>
                <w:sz w:val="24"/>
                <w:szCs w:val="24"/>
              </w:rPr>
              <w:t>ā</w:t>
            </w:r>
          </w:p>
        </w:tc>
        <w:tc>
          <w:tcPr>
            <w:tcW w:w="4729" w:type="dxa"/>
            <w:shd w:val="clear" w:color="auto" w:fill="auto"/>
          </w:tcPr>
          <w:p w14:paraId="0B88BA5E" w14:textId="023ED414"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006859D1">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6859D1">
              <w:rPr>
                <w:rFonts w:ascii="Times New Roman" w:hAnsi="Times New Roman"/>
                <w:b/>
                <w:bCs/>
                <w:sz w:val="24"/>
                <w:szCs w:val="24"/>
              </w:rPr>
              <w:t>485</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053D860F"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6859D1">
              <w:rPr>
                <w:rFonts w:ascii="Times New Roman" w:hAnsi="Times New Roman"/>
                <w:b/>
                <w:bCs/>
                <w:sz w:val="24"/>
                <w:szCs w:val="24"/>
              </w:rPr>
              <w:t>16</w:t>
            </w:r>
            <w:r w:rsidRPr="00AE40AC">
              <w:rPr>
                <w:rFonts w:ascii="Times New Roman" w:hAnsi="Times New Roman"/>
                <w:b/>
                <w:bCs/>
                <w:sz w:val="24"/>
                <w:szCs w:val="24"/>
              </w:rPr>
              <w:t>;</w:t>
            </w:r>
            <w:r w:rsidR="00667BF5">
              <w:rPr>
                <w:rFonts w:ascii="Times New Roman" w:hAnsi="Times New Roman"/>
                <w:b/>
                <w:bCs/>
                <w:sz w:val="24"/>
                <w:szCs w:val="24"/>
              </w:rPr>
              <w:t xml:space="preserve"> </w:t>
            </w:r>
            <w:r w:rsidR="006859D1">
              <w:rPr>
                <w:rFonts w:ascii="Times New Roman" w:hAnsi="Times New Roman"/>
                <w:b/>
                <w:bCs/>
                <w:sz w:val="24"/>
                <w:szCs w:val="24"/>
              </w:rPr>
              <w:t>43</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76CD97C9" w14:textId="4823E8DF" w:rsidR="00D549C7" w:rsidRPr="00D549C7" w:rsidRDefault="0075202C" w:rsidP="00D549C7">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BF2259">
        <w:rPr>
          <w:rFonts w:ascii="Times New Roman" w:hAnsi="Times New Roman"/>
          <w:b/>
          <w:bCs/>
          <w:sz w:val="24"/>
          <w:szCs w:val="24"/>
        </w:rPr>
        <w:t>29</w:t>
      </w:r>
      <w:r w:rsidR="00BD6C54">
        <w:rPr>
          <w:rFonts w:ascii="Times New Roman" w:hAnsi="Times New Roman"/>
          <w:b/>
          <w:bCs/>
          <w:sz w:val="24"/>
          <w:szCs w:val="24"/>
        </w:rPr>
        <w:t>.</w:t>
      </w:r>
      <w:r w:rsidR="00D549C7">
        <w:rPr>
          <w:rFonts w:ascii="Times New Roman" w:hAnsi="Times New Roman"/>
          <w:b/>
          <w:bCs/>
          <w:sz w:val="24"/>
          <w:szCs w:val="24"/>
        </w:rPr>
        <w:t>august</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6859D1" w:rsidRPr="006859D1">
        <w:t xml:space="preserve"> </w:t>
      </w:r>
      <w:r w:rsidR="006859D1" w:rsidRPr="006859D1">
        <w:rPr>
          <w:rFonts w:ascii="Times New Roman" w:hAnsi="Times New Roman"/>
          <w:b/>
          <w:bCs/>
          <w:sz w:val="24"/>
          <w:szCs w:val="24"/>
        </w:rPr>
        <w:t>GND/IEK/2024/24</w:t>
      </w:r>
      <w:r w:rsidR="000B4F12">
        <w:rPr>
          <w:rFonts w:ascii="Times New Roman" w:hAnsi="Times New Roman"/>
          <w:b/>
          <w:bCs/>
          <w:sz w:val="24"/>
          <w:szCs w:val="24"/>
        </w:rPr>
        <w:t xml:space="preserve"> </w:t>
      </w:r>
      <w:r w:rsidRPr="000E0FA7">
        <w:rPr>
          <w:rFonts w:ascii="Times New Roman" w:hAnsi="Times New Roman"/>
          <w:b/>
          <w:bCs/>
          <w:sz w:val="24"/>
          <w:szCs w:val="24"/>
        </w:rPr>
        <w:t>“</w:t>
      </w:r>
      <w:bookmarkStart w:id="0" w:name="_Hlk174004259"/>
      <w:r w:rsidR="00D549C7" w:rsidRPr="00D549C7">
        <w:rPr>
          <w:rFonts w:ascii="Times New Roman" w:hAnsi="Times New Roman"/>
          <w:b/>
          <w:bCs/>
          <w:sz w:val="24"/>
          <w:szCs w:val="24"/>
        </w:rPr>
        <w:t xml:space="preserve">Gulbenes novada pašvaldības dzīvesvietas reģistrācijas un anulācijas </w:t>
      </w:r>
    </w:p>
    <w:p w14:paraId="4D0D484F" w14:textId="4844E28C" w:rsidR="0075202C" w:rsidRPr="00D675BE" w:rsidRDefault="00D549C7" w:rsidP="00D549C7">
      <w:pPr>
        <w:spacing w:after="0"/>
        <w:jc w:val="center"/>
        <w:rPr>
          <w:rFonts w:ascii="Times New Roman" w:hAnsi="Times New Roman"/>
          <w:b/>
          <w:bCs/>
          <w:sz w:val="24"/>
          <w:szCs w:val="24"/>
        </w:rPr>
      </w:pPr>
      <w:r w:rsidRPr="00D549C7">
        <w:rPr>
          <w:rFonts w:ascii="Times New Roman" w:hAnsi="Times New Roman"/>
          <w:b/>
          <w:bCs/>
          <w:sz w:val="24"/>
          <w:szCs w:val="24"/>
        </w:rPr>
        <w:t>komisijas nolikums</w:t>
      </w:r>
      <w:bookmarkEnd w:id="0"/>
      <w:r w:rsidR="0075202C" w:rsidRPr="000E0FA7">
        <w:rPr>
          <w:rFonts w:ascii="Times New Roman" w:hAnsi="Times New Roman"/>
          <w:b/>
          <w:bCs/>
          <w:sz w:val="24"/>
          <w:szCs w:val="24"/>
        </w:rPr>
        <w:t>”</w:t>
      </w:r>
      <w:r w:rsidR="0075202C"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509B5ABB" w:rsidR="00AC0389" w:rsidRPr="00D032A1"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t xml:space="preserve">Pašlaik </w:t>
      </w:r>
      <w:r w:rsidR="00D549C7" w:rsidRPr="00D549C7">
        <w:rPr>
          <w:rFonts w:ascii="Times New Roman" w:hAnsi="Times New Roman"/>
          <w:sz w:val="24"/>
          <w:szCs w:val="24"/>
        </w:rPr>
        <w:t xml:space="preserve">Gulbenes novada dzīvesvietas reģistrācijas un anulācijas komisijas </w:t>
      </w:r>
      <w:r>
        <w:rPr>
          <w:rFonts w:ascii="Times New Roman" w:hAnsi="Times New Roman"/>
          <w:sz w:val="24"/>
          <w:szCs w:val="24"/>
        </w:rPr>
        <w:t xml:space="preserve">darbības </w:t>
      </w:r>
      <w:r w:rsidR="00D549C7">
        <w:rPr>
          <w:rFonts w:ascii="Times New Roman" w:hAnsi="Times New Roman"/>
          <w:sz w:val="24"/>
          <w:szCs w:val="24"/>
        </w:rPr>
        <w:t xml:space="preserve">tiesiskais pamats </w:t>
      </w:r>
      <w:r>
        <w:rPr>
          <w:rFonts w:ascii="Times New Roman" w:hAnsi="Times New Roman"/>
          <w:sz w:val="24"/>
          <w:szCs w:val="24"/>
        </w:rPr>
        <w:t xml:space="preserve">ir </w:t>
      </w:r>
      <w:r w:rsidR="00D549C7" w:rsidRPr="00D549C7">
        <w:rPr>
          <w:rFonts w:ascii="Times New Roman" w:hAnsi="Times New Roman"/>
          <w:sz w:val="24"/>
          <w:szCs w:val="24"/>
        </w:rPr>
        <w:t>Gulbenes novada pašvaldības domes 2009.gada 26.augustā apstiprināt</w:t>
      </w:r>
      <w:r w:rsidR="00CF59A9">
        <w:rPr>
          <w:rFonts w:ascii="Times New Roman" w:hAnsi="Times New Roman"/>
          <w:sz w:val="24"/>
          <w:szCs w:val="24"/>
        </w:rPr>
        <w:t>ais</w:t>
      </w:r>
      <w:r w:rsidR="00D549C7" w:rsidRPr="00D549C7">
        <w:rPr>
          <w:rFonts w:ascii="Times New Roman" w:hAnsi="Times New Roman"/>
          <w:sz w:val="24"/>
          <w:szCs w:val="24"/>
        </w:rPr>
        <w:t xml:space="preserve"> iekšēj</w:t>
      </w:r>
      <w:r w:rsidR="00CF59A9">
        <w:rPr>
          <w:rFonts w:ascii="Times New Roman" w:hAnsi="Times New Roman"/>
          <w:sz w:val="24"/>
          <w:szCs w:val="24"/>
        </w:rPr>
        <w:t>ais</w:t>
      </w:r>
      <w:r w:rsidR="00D549C7" w:rsidRPr="00D549C7">
        <w:rPr>
          <w:rFonts w:ascii="Times New Roman" w:hAnsi="Times New Roman"/>
          <w:sz w:val="24"/>
          <w:szCs w:val="24"/>
        </w:rPr>
        <w:t xml:space="preserve"> normatīv</w:t>
      </w:r>
      <w:r w:rsidR="00CF59A9">
        <w:rPr>
          <w:rFonts w:ascii="Times New Roman" w:hAnsi="Times New Roman"/>
          <w:sz w:val="24"/>
          <w:szCs w:val="24"/>
        </w:rPr>
        <w:t>ais</w:t>
      </w:r>
      <w:r w:rsidR="00D549C7" w:rsidRPr="00D549C7">
        <w:rPr>
          <w:rFonts w:ascii="Times New Roman" w:hAnsi="Times New Roman"/>
          <w:sz w:val="24"/>
          <w:szCs w:val="24"/>
        </w:rPr>
        <w:t xml:space="preserve"> akt</w:t>
      </w:r>
      <w:r w:rsidR="00CF59A9">
        <w:rPr>
          <w:rFonts w:ascii="Times New Roman" w:hAnsi="Times New Roman"/>
          <w:sz w:val="24"/>
          <w:szCs w:val="24"/>
        </w:rPr>
        <w:t>s</w:t>
      </w:r>
      <w:r w:rsidR="00D549C7" w:rsidRPr="00D549C7">
        <w:rPr>
          <w:rFonts w:ascii="Times New Roman" w:hAnsi="Times New Roman"/>
          <w:sz w:val="24"/>
          <w:szCs w:val="24"/>
        </w:rPr>
        <w:t xml:space="preserve"> “Gulbenes novada dzīvesvietas reģistrācijas un anulācijas komisijas nolikums” (protokols Nr.8, 5.§, 3.pielikums)</w:t>
      </w:r>
      <w:r w:rsidR="00055E51" w:rsidRPr="00D549C7">
        <w:rPr>
          <w:rFonts w:ascii="Times New Roman" w:hAnsi="Times New Roman"/>
          <w:sz w:val="24"/>
          <w:szCs w:val="24"/>
        </w:rPr>
        <w:t>, kurš izdots</w:t>
      </w:r>
      <w:r w:rsidR="002654B6" w:rsidRPr="00D549C7">
        <w:rPr>
          <w:rFonts w:ascii="Times New Roman" w:hAnsi="Times New Roman"/>
          <w:sz w:val="24"/>
          <w:szCs w:val="24"/>
        </w:rPr>
        <w:t xml:space="preserve"> gandrīz pirms </w:t>
      </w:r>
      <w:r w:rsidR="00D549C7">
        <w:rPr>
          <w:rFonts w:ascii="Times New Roman" w:hAnsi="Times New Roman"/>
          <w:sz w:val="24"/>
          <w:szCs w:val="24"/>
        </w:rPr>
        <w:t>15</w:t>
      </w:r>
      <w:r w:rsidR="002654B6" w:rsidRPr="00D549C7">
        <w:rPr>
          <w:rFonts w:ascii="Times New Roman" w:hAnsi="Times New Roman"/>
          <w:sz w:val="24"/>
          <w:szCs w:val="24"/>
        </w:rPr>
        <w:t xml:space="preserve"> </w:t>
      </w:r>
      <w:r w:rsidR="002654B6" w:rsidRPr="00D032A1">
        <w:rPr>
          <w:rFonts w:ascii="Times New Roman" w:hAnsi="Times New Roman"/>
          <w:sz w:val="24"/>
          <w:szCs w:val="24"/>
        </w:rPr>
        <w:t>gadiem</w:t>
      </w:r>
      <w:r w:rsidR="00D549C7" w:rsidRPr="00D032A1">
        <w:rPr>
          <w:rFonts w:ascii="Times New Roman" w:hAnsi="Times New Roman"/>
          <w:sz w:val="24"/>
          <w:szCs w:val="24"/>
        </w:rPr>
        <w:t>.</w:t>
      </w:r>
      <w:r w:rsidR="00A545F1" w:rsidRPr="00D032A1">
        <w:rPr>
          <w:rFonts w:ascii="Times New Roman" w:hAnsi="Times New Roman"/>
          <w:sz w:val="24"/>
          <w:szCs w:val="24"/>
        </w:rPr>
        <w:t xml:space="preserve"> Ņemot vērā minēto, ir detalizēti pārskatīts spēkā esošais komisijas nolikums, apzinot nepieciešamos grozījumus gan no tiesiskā viedokļa, gan no praktiskās līdzšinējas darbības pieredzes, </w:t>
      </w:r>
      <w:r w:rsidR="00D549C7" w:rsidRPr="00D032A1">
        <w:rPr>
          <w:rFonts w:ascii="Times New Roman" w:hAnsi="Times New Roman"/>
          <w:sz w:val="24"/>
          <w:szCs w:val="24"/>
        </w:rPr>
        <w:t>precizē</w:t>
      </w:r>
      <w:r w:rsidR="00A545F1" w:rsidRPr="00D032A1">
        <w:rPr>
          <w:rFonts w:ascii="Times New Roman" w:hAnsi="Times New Roman"/>
          <w:sz w:val="24"/>
          <w:szCs w:val="24"/>
        </w:rPr>
        <w:t xml:space="preserve">jot noteiktas procedūras un </w:t>
      </w:r>
      <w:r w:rsidR="00D032A1" w:rsidRPr="00D032A1">
        <w:rPr>
          <w:rFonts w:ascii="Times New Roman" w:hAnsi="Times New Roman"/>
          <w:sz w:val="24"/>
          <w:szCs w:val="24"/>
        </w:rPr>
        <w:t>noformējot nolikumu atbilstoši normatīvo aktu sagatavošanas noteikum</w:t>
      </w:r>
      <w:r w:rsidR="00CF59A9">
        <w:rPr>
          <w:rFonts w:ascii="Times New Roman" w:hAnsi="Times New Roman"/>
          <w:sz w:val="24"/>
          <w:szCs w:val="24"/>
        </w:rPr>
        <w:t>u prasībām</w:t>
      </w:r>
      <w:r w:rsidR="00D032A1" w:rsidRPr="00D032A1">
        <w:rPr>
          <w:rFonts w:ascii="Times New Roman" w:hAnsi="Times New Roman"/>
          <w:sz w:val="24"/>
          <w:szCs w:val="24"/>
        </w:rPr>
        <w:t>.</w:t>
      </w:r>
    </w:p>
    <w:p w14:paraId="4A10C55D" w14:textId="6672AAF0" w:rsidR="002654B6" w:rsidRPr="00D032A1" w:rsidRDefault="00A545F1" w:rsidP="00D032A1">
      <w:pPr>
        <w:spacing w:after="0" w:line="360" w:lineRule="auto"/>
        <w:ind w:firstLine="720"/>
        <w:jc w:val="both"/>
        <w:rPr>
          <w:rFonts w:ascii="Times New Roman" w:hAnsi="Times New Roman"/>
          <w:sz w:val="24"/>
          <w:szCs w:val="24"/>
        </w:rPr>
      </w:pPr>
      <w:r w:rsidRPr="00D032A1">
        <w:rPr>
          <w:rFonts w:ascii="Times New Roman" w:hAnsi="Times New Roman"/>
          <w:sz w:val="24"/>
          <w:szCs w:val="24"/>
        </w:rPr>
        <w:t>I</w:t>
      </w:r>
      <w:r w:rsidR="002654B6" w:rsidRPr="00D032A1">
        <w:rPr>
          <w:rFonts w:ascii="Times New Roman" w:hAnsi="Times New Roman"/>
          <w:sz w:val="24"/>
          <w:szCs w:val="24"/>
        </w:rPr>
        <w:t>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ir sagatavots nevis grozījumu projekts spēkā esošaj</w:t>
      </w:r>
      <w:r w:rsidRPr="00D032A1">
        <w:rPr>
          <w:rFonts w:ascii="Times New Roman" w:hAnsi="Times New Roman"/>
          <w:sz w:val="24"/>
          <w:szCs w:val="24"/>
        </w:rPr>
        <w:t>ā komisijas nolikumā</w:t>
      </w:r>
      <w:r w:rsidR="002654B6" w:rsidRPr="00D032A1">
        <w:rPr>
          <w:rFonts w:ascii="Times New Roman" w:hAnsi="Times New Roman"/>
          <w:sz w:val="24"/>
          <w:szCs w:val="24"/>
        </w:rPr>
        <w:t xml:space="preserve">, bet sagatavots jauns </w:t>
      </w:r>
      <w:r w:rsidRPr="00D032A1">
        <w:rPr>
          <w:rFonts w:ascii="Times New Roman" w:hAnsi="Times New Roman"/>
          <w:sz w:val="24"/>
          <w:szCs w:val="24"/>
        </w:rPr>
        <w:t>iekšējā normatīva akta</w:t>
      </w:r>
      <w:r w:rsidR="002654B6" w:rsidRPr="00D032A1">
        <w:rPr>
          <w:rFonts w:ascii="Times New Roman" w:hAnsi="Times New Roman"/>
          <w:sz w:val="24"/>
          <w:szCs w:val="24"/>
        </w:rPr>
        <w:t xml:space="preserve"> projekts “</w:t>
      </w:r>
      <w:r w:rsidR="00D032A1" w:rsidRPr="00D032A1">
        <w:rPr>
          <w:rFonts w:ascii="Times New Roman" w:hAnsi="Times New Roman"/>
          <w:sz w:val="24"/>
          <w:szCs w:val="24"/>
        </w:rPr>
        <w:t>Gulbenes novada pašvaldības dzīvesvietas reģistrācijas un anulācijas komisijas nolikums</w:t>
      </w:r>
      <w:r w:rsidR="002654B6" w:rsidRPr="00D032A1">
        <w:rPr>
          <w:rFonts w:ascii="Times New Roman" w:hAnsi="Times New Roman"/>
          <w:sz w:val="24"/>
          <w:szCs w:val="24"/>
        </w:rPr>
        <w:t>”.</w:t>
      </w:r>
    </w:p>
    <w:p w14:paraId="608F9B29" w14:textId="763D229D" w:rsidR="00A545F1" w:rsidRPr="00D032A1" w:rsidRDefault="00A545F1"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Saskaņā ar Pašvaldību likuma 50.panta pirmo daļu pašvaldības dome un pašvaldības administrācija iekšējos normatīvos aktus izdod likumā noteiktajā kārtībā.</w:t>
      </w:r>
    </w:p>
    <w:p w14:paraId="78B2E5F1" w14:textId="15A470FF" w:rsidR="00AC0389" w:rsidRPr="00D032A1" w:rsidRDefault="00AC0389"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w:t>
      </w:r>
      <w:r w:rsidRPr="00D032A1">
        <w:rPr>
          <w:rFonts w:ascii="Times New Roman" w:hAnsi="Times New Roman"/>
          <w:sz w:val="24"/>
          <w:szCs w:val="24"/>
        </w:rPr>
        <w:lastRenderedPageBreak/>
        <w:t>izdod iekšējos normatīvos aktus pats pēc savas iniciatīvas savas kompetences jautājumos.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768097E1" w14:textId="10126D5C" w:rsidR="00A545F1" w:rsidRPr="006859D1" w:rsidRDefault="00AC0389"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 xml:space="preserve">Ņemot vērā minēto, pamatojoties uz </w:t>
      </w:r>
      <w:r w:rsidR="00A545F1" w:rsidRPr="00D032A1">
        <w:rPr>
          <w:rFonts w:ascii="Times New Roman" w:hAnsi="Times New Roman"/>
          <w:sz w:val="24"/>
          <w:szCs w:val="24"/>
        </w:rPr>
        <w:t xml:space="preserve">Pašvaldību likuma 50.panta pirmo daļu, </w:t>
      </w:r>
      <w:r w:rsidRPr="00D032A1">
        <w:rPr>
          <w:rFonts w:ascii="Times New Roman" w:hAnsi="Times New Roman"/>
          <w:sz w:val="24"/>
          <w:szCs w:val="24"/>
        </w:rPr>
        <w:t>Valsts pārvaldes iekārtas likuma 72.panta pirmās daļas 2.punktu</w:t>
      </w:r>
      <w:r w:rsidR="00A545F1" w:rsidRPr="00D032A1">
        <w:rPr>
          <w:rFonts w:ascii="Times New Roman" w:hAnsi="Times New Roman"/>
          <w:sz w:val="24"/>
          <w:szCs w:val="24"/>
        </w:rPr>
        <w:t xml:space="preserve"> un</w:t>
      </w:r>
      <w:r w:rsidRPr="00D032A1">
        <w:rPr>
          <w:rFonts w:ascii="Times New Roman" w:hAnsi="Times New Roman"/>
          <w:sz w:val="24"/>
          <w:szCs w:val="24"/>
        </w:rPr>
        <w:t xml:space="preserve"> 73.panta pirmās daļas 1.punktu, </w:t>
      </w:r>
      <w:r w:rsidR="00A545F1" w:rsidRPr="00D032A1">
        <w:rPr>
          <w:rFonts w:ascii="Times New Roman" w:hAnsi="Times New Roman"/>
          <w:sz w:val="24"/>
          <w:szCs w:val="24"/>
        </w:rPr>
        <w:t>Ministru kabineta 2009.gada 3.februāra noteikumu Nr.108 “Normatīvo aktu projektu sagatavošanas noteikumi” 140.punktu</w:t>
      </w:r>
      <w:r w:rsidRPr="00D032A1">
        <w:rPr>
          <w:rFonts w:ascii="Times New Roman" w:hAnsi="Times New Roman"/>
          <w:sz w:val="24"/>
          <w:szCs w:val="24"/>
        </w:rPr>
        <w:t xml:space="preserve">, kā arī </w:t>
      </w:r>
      <w:r w:rsidR="00A545F1" w:rsidRPr="00D032A1">
        <w:rPr>
          <w:rFonts w:ascii="Times New Roman" w:hAnsi="Times New Roman"/>
          <w:sz w:val="24"/>
          <w:szCs w:val="24"/>
        </w:rPr>
        <w:t>Attīstības un tautsaimniecības</w:t>
      </w:r>
      <w:r w:rsidRPr="00D032A1">
        <w:rPr>
          <w:rFonts w:ascii="Times New Roman" w:hAnsi="Times New Roman"/>
          <w:sz w:val="24"/>
          <w:szCs w:val="24"/>
        </w:rPr>
        <w:t xml:space="preserve"> komitejas ieteikumu, </w:t>
      </w:r>
      <w:r w:rsidRPr="006859D1">
        <w:rPr>
          <w:rFonts w:ascii="Times New Roman" w:hAnsi="Times New Roman"/>
          <w:sz w:val="24"/>
          <w:szCs w:val="24"/>
        </w:rPr>
        <w:t xml:space="preserve">atklāti balsojot: </w:t>
      </w:r>
      <w:r w:rsidR="006859D1" w:rsidRPr="006859D1">
        <w:rPr>
          <w:rFonts w:ascii="Times New Roman" w:hAnsi="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A545F1" w:rsidRPr="006859D1">
        <w:rPr>
          <w:rFonts w:ascii="Times New Roman" w:hAnsi="Times New Roman"/>
          <w:sz w:val="24"/>
          <w:szCs w:val="24"/>
        </w:rPr>
        <w:t xml:space="preserve">, Gulbenes novada pašvaldības dome NOLEMJ: </w:t>
      </w:r>
    </w:p>
    <w:p w14:paraId="27135C22" w14:textId="66E1DA4A" w:rsidR="0075202C" w:rsidRPr="00D032A1" w:rsidRDefault="0075202C" w:rsidP="00BF2259">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D032A1">
        <w:rPr>
          <w:rFonts w:ascii="Times New Roman" w:hAnsi="Times New Roman"/>
          <w:sz w:val="24"/>
          <w:szCs w:val="24"/>
        </w:rPr>
        <w:t xml:space="preserve">IZDOT </w:t>
      </w:r>
      <w:r w:rsidR="00CC176E" w:rsidRPr="00D032A1">
        <w:rPr>
          <w:rFonts w:ascii="Times New Roman" w:hAnsi="Times New Roman"/>
          <w:sz w:val="24"/>
          <w:szCs w:val="24"/>
        </w:rPr>
        <w:t xml:space="preserve">Gulbenes novada pašvaldības </w:t>
      </w:r>
      <w:r w:rsidR="009B4002" w:rsidRPr="00D032A1">
        <w:rPr>
          <w:rFonts w:ascii="Times New Roman" w:hAnsi="Times New Roman"/>
          <w:sz w:val="24"/>
          <w:szCs w:val="24"/>
        </w:rPr>
        <w:t xml:space="preserve">2024.gada </w:t>
      </w:r>
      <w:r w:rsidR="00BF2259">
        <w:rPr>
          <w:rFonts w:ascii="Times New Roman" w:hAnsi="Times New Roman"/>
          <w:sz w:val="24"/>
          <w:szCs w:val="24"/>
        </w:rPr>
        <w:t>29</w:t>
      </w:r>
      <w:r w:rsidR="009B4002" w:rsidRPr="00D032A1">
        <w:rPr>
          <w:rFonts w:ascii="Times New Roman" w:hAnsi="Times New Roman"/>
          <w:sz w:val="24"/>
          <w:szCs w:val="24"/>
        </w:rPr>
        <w:t>.</w:t>
      </w:r>
      <w:r w:rsidR="00D032A1" w:rsidRPr="00D032A1">
        <w:rPr>
          <w:rFonts w:ascii="Times New Roman" w:hAnsi="Times New Roman"/>
          <w:sz w:val="24"/>
          <w:szCs w:val="24"/>
        </w:rPr>
        <w:t>augusta</w:t>
      </w:r>
      <w:r w:rsidR="009B4002" w:rsidRPr="00D032A1">
        <w:rPr>
          <w:rFonts w:ascii="Times New Roman" w:hAnsi="Times New Roman"/>
          <w:sz w:val="24"/>
          <w:szCs w:val="24"/>
        </w:rPr>
        <w:t xml:space="preserve"> iekšējo normatīvo aktu Nr.</w:t>
      </w:r>
      <w:r w:rsidR="006859D1" w:rsidRPr="006859D1">
        <w:t xml:space="preserve"> </w:t>
      </w:r>
      <w:r w:rsidR="006859D1" w:rsidRPr="006859D1">
        <w:rPr>
          <w:rFonts w:ascii="Times New Roman" w:hAnsi="Times New Roman"/>
          <w:sz w:val="24"/>
          <w:szCs w:val="24"/>
        </w:rPr>
        <w:t>GND/IEK/2024/24</w:t>
      </w:r>
      <w:r w:rsidR="009B4002" w:rsidRPr="00D032A1">
        <w:rPr>
          <w:rFonts w:ascii="Times New Roman" w:hAnsi="Times New Roman"/>
          <w:sz w:val="24"/>
          <w:szCs w:val="24"/>
        </w:rPr>
        <w:t xml:space="preserve"> “</w:t>
      </w:r>
      <w:r w:rsidR="00A545F1" w:rsidRPr="00D032A1">
        <w:rPr>
          <w:rFonts w:ascii="Times New Roman" w:hAnsi="Times New Roman"/>
          <w:sz w:val="24"/>
          <w:szCs w:val="24"/>
        </w:rPr>
        <w:t xml:space="preserve">Gulbenes novada pašvaldības </w:t>
      </w:r>
      <w:r w:rsidR="00D032A1" w:rsidRPr="00D032A1">
        <w:rPr>
          <w:rFonts w:ascii="Times New Roman" w:hAnsi="Times New Roman"/>
          <w:sz w:val="24"/>
          <w:szCs w:val="24"/>
        </w:rPr>
        <w:t>dzīvesvietas reģistrācijas un anulācijas</w:t>
      </w:r>
      <w:r w:rsidR="00A545F1" w:rsidRPr="00D032A1">
        <w:rPr>
          <w:rFonts w:ascii="Times New Roman" w:hAnsi="Times New Roman"/>
          <w:sz w:val="24"/>
          <w:szCs w:val="24"/>
        </w:rPr>
        <w:t xml:space="preserve"> komisijas nolikums</w:t>
      </w:r>
      <w:r w:rsidR="009B4002" w:rsidRPr="00D032A1">
        <w:rPr>
          <w:rFonts w:ascii="Times New Roman" w:hAnsi="Times New Roman"/>
          <w:sz w:val="24"/>
          <w:szCs w:val="24"/>
        </w:rPr>
        <w:t>”</w:t>
      </w:r>
      <w:r w:rsidR="00CC176E" w:rsidRPr="00D032A1">
        <w:rPr>
          <w:rFonts w:ascii="Times New Roman" w:hAnsi="Times New Roman"/>
          <w:sz w:val="24"/>
          <w:szCs w:val="24"/>
        </w:rPr>
        <w:t>.</w:t>
      </w:r>
    </w:p>
    <w:p w14:paraId="10AC127F" w14:textId="76534841" w:rsidR="0075202C" w:rsidRPr="00D032A1" w:rsidRDefault="0075202C" w:rsidP="00BF2259">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D032A1">
        <w:rPr>
          <w:rFonts w:ascii="Times New Roman" w:hAnsi="Times New Roman"/>
          <w:sz w:val="24"/>
          <w:szCs w:val="24"/>
        </w:rPr>
        <w:t>UZDOT Gulbenes novada pašvaldības</w:t>
      </w:r>
      <w:r w:rsidR="00445FB3" w:rsidRPr="00D032A1">
        <w:rPr>
          <w:rFonts w:ascii="Times New Roman" w:hAnsi="Times New Roman"/>
          <w:sz w:val="24"/>
          <w:szCs w:val="24"/>
        </w:rPr>
        <w:t xml:space="preserve"> administrācijas Mārketinga un komunikācijas vadītājai </w:t>
      </w:r>
      <w:r w:rsidRPr="00D032A1">
        <w:rPr>
          <w:rFonts w:ascii="Times New Roman" w:hAnsi="Times New Roman"/>
          <w:sz w:val="24"/>
          <w:szCs w:val="24"/>
        </w:rPr>
        <w:t xml:space="preserve">lēmuma </w:t>
      </w:r>
      <w:r w:rsidR="009B4002" w:rsidRPr="00D032A1">
        <w:rPr>
          <w:rFonts w:ascii="Times New Roman" w:hAnsi="Times New Roman"/>
          <w:sz w:val="24"/>
          <w:szCs w:val="24"/>
        </w:rPr>
        <w:t>1</w:t>
      </w:r>
      <w:r w:rsidRPr="00D032A1">
        <w:rPr>
          <w:rFonts w:ascii="Times New Roman" w:hAnsi="Times New Roman"/>
          <w:sz w:val="24"/>
          <w:szCs w:val="24"/>
        </w:rPr>
        <w:t xml:space="preserve">.punktā minēto </w:t>
      </w:r>
      <w:r w:rsidR="00CC176E" w:rsidRPr="00D032A1">
        <w:rPr>
          <w:rFonts w:ascii="Times New Roman" w:hAnsi="Times New Roman"/>
          <w:sz w:val="24"/>
          <w:szCs w:val="24"/>
        </w:rPr>
        <w:t>iekšējo normatīvo aktu</w:t>
      </w:r>
      <w:r w:rsidRPr="00D032A1">
        <w:rPr>
          <w:rFonts w:ascii="Times New Roman" w:hAnsi="Times New Roman"/>
          <w:sz w:val="24"/>
          <w:szCs w:val="24"/>
        </w:rPr>
        <w:t xml:space="preserve"> </w:t>
      </w:r>
      <w:r w:rsidR="00CC176E" w:rsidRPr="00D032A1">
        <w:rPr>
          <w:rFonts w:ascii="Times New Roman" w:hAnsi="Times New Roman"/>
          <w:sz w:val="24"/>
          <w:szCs w:val="24"/>
        </w:rPr>
        <w:t xml:space="preserve">triju darbdienu laikā </w:t>
      </w:r>
      <w:r w:rsidRPr="00D032A1">
        <w:rPr>
          <w:rFonts w:ascii="Times New Roman" w:hAnsi="Times New Roman"/>
          <w:sz w:val="24"/>
          <w:szCs w:val="24"/>
        </w:rPr>
        <w:t>pēc t</w:t>
      </w:r>
      <w:r w:rsidR="00CC176E" w:rsidRPr="00D032A1">
        <w:rPr>
          <w:rFonts w:ascii="Times New Roman" w:hAnsi="Times New Roman"/>
          <w:sz w:val="24"/>
          <w:szCs w:val="24"/>
        </w:rPr>
        <w:t>ā</w:t>
      </w:r>
      <w:r w:rsidRPr="00D032A1">
        <w:rPr>
          <w:rFonts w:ascii="Times New Roman" w:hAnsi="Times New Roman"/>
          <w:sz w:val="24"/>
          <w:szCs w:val="24"/>
        </w:rPr>
        <w:t xml:space="preserve"> stāšanās spēkā publicēt Gulbenes novada pašvaldības tīmekļa vietnē </w:t>
      </w:r>
      <w:hyperlink r:id="rId6" w:history="1">
        <w:r w:rsidR="00657183" w:rsidRPr="00D032A1">
          <w:rPr>
            <w:rStyle w:val="Hipersaite"/>
            <w:rFonts w:ascii="Times New Roman" w:hAnsi="Times New Roman"/>
            <w:i/>
            <w:iCs/>
            <w:color w:val="auto"/>
            <w:sz w:val="24"/>
            <w:szCs w:val="24"/>
            <w:u w:val="none"/>
          </w:rPr>
          <w:t>www.gulbene.lv</w:t>
        </w:r>
      </w:hyperlink>
      <w:r w:rsidRPr="00D032A1">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07FD1EC2"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w:t>
      </w:r>
      <w:r w:rsidR="00D032A1">
        <w:rPr>
          <w:rFonts w:ascii="Times New Roman" w:hAnsi="Times New Roman"/>
          <w:sz w:val="24"/>
          <w:szCs w:val="24"/>
        </w:rPr>
        <w:t>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00D032A1">
        <w:rPr>
          <w:rFonts w:ascii="Times New Roman" w:hAnsi="Times New Roman"/>
          <w:sz w:val="24"/>
          <w:szCs w:val="24"/>
        </w:rPr>
        <w:tab/>
      </w:r>
      <w:r w:rsidR="00D032A1">
        <w:rPr>
          <w:rFonts w:ascii="Times New Roman" w:hAnsi="Times New Roman"/>
          <w:sz w:val="24"/>
          <w:szCs w:val="24"/>
        </w:rPr>
        <w:tab/>
      </w:r>
      <w:proofErr w:type="spellStart"/>
      <w:r w:rsidR="00D032A1">
        <w:rPr>
          <w:rFonts w:ascii="Times New Roman" w:hAnsi="Times New Roman"/>
          <w:sz w:val="24"/>
          <w:szCs w:val="24"/>
        </w:rPr>
        <w:t>A.Caunītis</w:t>
      </w:r>
      <w:proofErr w:type="spellEnd"/>
    </w:p>
    <w:p w14:paraId="0E6D5751" w14:textId="487C092C" w:rsidR="004A2372" w:rsidRDefault="004A2372">
      <w:r>
        <w:br w:type="page"/>
      </w:r>
    </w:p>
    <w:tbl>
      <w:tblPr>
        <w:tblW w:w="0" w:type="auto"/>
        <w:jc w:val="center"/>
        <w:tblLook w:val="01E0" w:firstRow="1" w:lastRow="1" w:firstColumn="1" w:lastColumn="1" w:noHBand="0" w:noVBand="0"/>
      </w:tblPr>
      <w:tblGrid>
        <w:gridCol w:w="9339"/>
      </w:tblGrid>
      <w:tr w:rsidR="004A2372" w:rsidRPr="00593581" w14:paraId="3FD9AC68" w14:textId="77777777" w:rsidTr="004A2372">
        <w:trPr>
          <w:trHeight w:val="491"/>
          <w:jc w:val="center"/>
        </w:trPr>
        <w:tc>
          <w:tcPr>
            <w:tcW w:w="9339" w:type="dxa"/>
            <w:hideMark/>
          </w:tcPr>
          <w:p w14:paraId="116737F0" w14:textId="17D51D45" w:rsidR="004A2372" w:rsidRPr="00593581" w:rsidRDefault="004A2372" w:rsidP="00593581">
            <w:pPr>
              <w:spacing w:after="0" w:line="240" w:lineRule="auto"/>
              <w:jc w:val="center"/>
              <w:rPr>
                <w:rFonts w:ascii="Times New Roman" w:hAnsi="Times New Roman"/>
              </w:rPr>
            </w:pPr>
            <w:r w:rsidRPr="00593581">
              <w:rPr>
                <w:rFonts w:ascii="Times New Roman" w:hAnsi="Times New Roman"/>
              </w:rPr>
              <w:lastRenderedPageBreak/>
              <w:br w:type="page"/>
            </w:r>
            <w:r w:rsidRPr="00593581">
              <w:rPr>
                <w:rFonts w:ascii="Times New Roman" w:hAnsi="Times New Roman"/>
              </w:rPr>
              <w:br w:type="page"/>
            </w:r>
            <w:r w:rsidRPr="00593581">
              <w:rPr>
                <w:rFonts w:ascii="Times New Roman" w:hAnsi="Times New Roman"/>
                <w:noProof/>
              </w:rPr>
              <w:drawing>
                <wp:inline distT="0" distB="0" distL="0" distR="0" wp14:anchorId="753F1DCD" wp14:editId="5961CBD2">
                  <wp:extent cx="619125" cy="685800"/>
                  <wp:effectExtent l="0" t="0" r="9525" b="0"/>
                  <wp:docPr id="1821360417"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2372" w:rsidRPr="00593581" w14:paraId="579D5B82" w14:textId="77777777" w:rsidTr="004A2372">
        <w:trPr>
          <w:jc w:val="center"/>
        </w:trPr>
        <w:tc>
          <w:tcPr>
            <w:tcW w:w="9339" w:type="dxa"/>
            <w:hideMark/>
          </w:tcPr>
          <w:p w14:paraId="1CB7F0CB" w14:textId="77777777" w:rsidR="004A2372" w:rsidRPr="00593581" w:rsidRDefault="004A2372" w:rsidP="00593581">
            <w:pPr>
              <w:spacing w:after="0" w:line="240" w:lineRule="auto"/>
              <w:jc w:val="center"/>
              <w:rPr>
                <w:rFonts w:ascii="Times New Roman" w:hAnsi="Times New Roman"/>
                <w:b/>
              </w:rPr>
            </w:pPr>
            <w:r w:rsidRPr="00593581">
              <w:rPr>
                <w:rFonts w:ascii="Times New Roman" w:hAnsi="Times New Roman"/>
                <w:b/>
              </w:rPr>
              <w:t>GULBENES NOVADA PAŠVALDĪBA</w:t>
            </w:r>
          </w:p>
        </w:tc>
      </w:tr>
      <w:tr w:rsidR="004A2372" w:rsidRPr="00593581" w14:paraId="2177ABB3" w14:textId="77777777" w:rsidTr="004A2372">
        <w:trPr>
          <w:jc w:val="center"/>
        </w:trPr>
        <w:tc>
          <w:tcPr>
            <w:tcW w:w="9339" w:type="dxa"/>
            <w:hideMark/>
          </w:tcPr>
          <w:p w14:paraId="4ACC7A2B" w14:textId="77777777" w:rsidR="004A2372" w:rsidRPr="00593581" w:rsidRDefault="004A2372" w:rsidP="00593581">
            <w:pPr>
              <w:spacing w:after="0" w:line="240" w:lineRule="auto"/>
              <w:jc w:val="center"/>
              <w:rPr>
                <w:rFonts w:ascii="Times New Roman" w:hAnsi="Times New Roman"/>
              </w:rPr>
            </w:pPr>
            <w:r w:rsidRPr="00593581">
              <w:rPr>
                <w:rFonts w:ascii="Times New Roman" w:hAnsi="Times New Roman"/>
              </w:rPr>
              <w:t>Reģ.nr. 90009116327</w:t>
            </w:r>
          </w:p>
        </w:tc>
      </w:tr>
      <w:tr w:rsidR="004A2372" w:rsidRPr="00593581" w14:paraId="0D4BE3C0" w14:textId="77777777" w:rsidTr="004A2372">
        <w:trPr>
          <w:jc w:val="center"/>
        </w:trPr>
        <w:tc>
          <w:tcPr>
            <w:tcW w:w="9339" w:type="dxa"/>
            <w:hideMark/>
          </w:tcPr>
          <w:p w14:paraId="0702B0F9" w14:textId="77777777" w:rsidR="004A2372" w:rsidRPr="00593581" w:rsidRDefault="004A2372" w:rsidP="00593581">
            <w:pPr>
              <w:spacing w:after="0" w:line="240" w:lineRule="auto"/>
              <w:jc w:val="center"/>
              <w:rPr>
                <w:rFonts w:ascii="Times New Roman" w:hAnsi="Times New Roman"/>
              </w:rPr>
            </w:pPr>
            <w:r w:rsidRPr="00593581">
              <w:rPr>
                <w:rFonts w:ascii="Times New Roman" w:hAnsi="Times New Roman"/>
              </w:rPr>
              <w:t>Ābeļu iela 2, Gulbene, Gulbenes nov., LV-4401</w:t>
            </w:r>
          </w:p>
        </w:tc>
      </w:tr>
      <w:tr w:rsidR="004A2372" w:rsidRPr="00593581" w14:paraId="68D50B78" w14:textId="77777777" w:rsidTr="004A2372">
        <w:trPr>
          <w:trHeight w:val="134"/>
          <w:jc w:val="center"/>
        </w:trPr>
        <w:tc>
          <w:tcPr>
            <w:tcW w:w="9339" w:type="dxa"/>
            <w:hideMark/>
          </w:tcPr>
          <w:p w14:paraId="336D056E" w14:textId="77777777" w:rsidR="004A2372" w:rsidRPr="00593581" w:rsidRDefault="004A2372" w:rsidP="00593581">
            <w:pPr>
              <w:pBdr>
                <w:bottom w:val="single" w:sz="12" w:space="1" w:color="auto"/>
              </w:pBdr>
              <w:spacing w:after="0" w:line="240" w:lineRule="auto"/>
              <w:jc w:val="center"/>
              <w:rPr>
                <w:rFonts w:ascii="Times New Roman" w:hAnsi="Times New Roman"/>
              </w:rPr>
            </w:pPr>
            <w:r w:rsidRPr="00593581">
              <w:rPr>
                <w:rFonts w:ascii="Times New Roman" w:hAnsi="Times New Roman"/>
              </w:rPr>
              <w:t>Tālrunis 64497710, e-pasts: dome@gulbene.lv, www.gulbene.lv</w:t>
            </w:r>
          </w:p>
          <w:p w14:paraId="78762E24" w14:textId="1419BA01" w:rsidR="00593581" w:rsidRPr="00593581" w:rsidRDefault="004A2372" w:rsidP="00593581">
            <w:pPr>
              <w:spacing w:after="0" w:line="240" w:lineRule="auto"/>
              <w:jc w:val="center"/>
              <w:rPr>
                <w:rFonts w:ascii="Times New Roman" w:hAnsi="Times New Roman"/>
              </w:rPr>
            </w:pP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r w:rsidRPr="00593581">
              <w:rPr>
                <w:rFonts w:ascii="Times New Roman" w:hAnsi="Times New Roman"/>
              </w:rPr>
              <w:softHyphen/>
            </w:r>
          </w:p>
        </w:tc>
      </w:tr>
    </w:tbl>
    <w:p w14:paraId="5025E61D" w14:textId="77777777" w:rsidR="004A2372" w:rsidRPr="004A2372" w:rsidRDefault="004A2372" w:rsidP="00593581">
      <w:pPr>
        <w:spacing w:after="0" w:line="240" w:lineRule="auto"/>
        <w:jc w:val="center"/>
      </w:pPr>
      <w:r w:rsidRPr="00593581">
        <w:rPr>
          <w:rFonts w:ascii="Times New Roman" w:hAnsi="Times New Roman"/>
        </w:rPr>
        <w:t>Gu</w:t>
      </w:r>
      <w:r w:rsidRPr="004A2372">
        <w:t>lbenē</w:t>
      </w:r>
    </w:p>
    <w:p w14:paraId="58F9D979" w14:textId="77777777" w:rsidR="004A2372" w:rsidRPr="004A2372" w:rsidRDefault="004A2372" w:rsidP="004A2372">
      <w:pPr>
        <w:rPr>
          <w:b/>
        </w:rPr>
      </w:pPr>
    </w:p>
    <w:p w14:paraId="0418E93A" w14:textId="77777777" w:rsidR="004A2372" w:rsidRPr="00593581" w:rsidRDefault="004A2372" w:rsidP="004A2372">
      <w:pPr>
        <w:rPr>
          <w:rFonts w:ascii="Times New Roman" w:hAnsi="Times New Roman"/>
          <w:b/>
          <w:sz w:val="24"/>
          <w:szCs w:val="24"/>
        </w:rPr>
      </w:pPr>
      <w:r w:rsidRPr="00593581">
        <w:rPr>
          <w:rFonts w:ascii="Times New Roman" w:hAnsi="Times New Roman"/>
          <w:b/>
          <w:sz w:val="24"/>
          <w:szCs w:val="24"/>
        </w:rPr>
        <w:t>2024.gada 29.augustā</w:t>
      </w:r>
      <w:r w:rsidRPr="00593581">
        <w:rPr>
          <w:rFonts w:ascii="Times New Roman" w:hAnsi="Times New Roman"/>
          <w:b/>
          <w:sz w:val="24"/>
          <w:szCs w:val="24"/>
        </w:rPr>
        <w:tab/>
      </w:r>
      <w:r w:rsidRPr="00593581">
        <w:rPr>
          <w:rFonts w:ascii="Times New Roman" w:hAnsi="Times New Roman"/>
          <w:b/>
          <w:sz w:val="24"/>
          <w:szCs w:val="24"/>
        </w:rPr>
        <w:tab/>
      </w:r>
      <w:r w:rsidRPr="00593581">
        <w:rPr>
          <w:rFonts w:ascii="Times New Roman" w:hAnsi="Times New Roman"/>
          <w:b/>
          <w:sz w:val="24"/>
          <w:szCs w:val="24"/>
        </w:rPr>
        <w:tab/>
      </w:r>
      <w:r w:rsidRPr="00593581">
        <w:rPr>
          <w:rFonts w:ascii="Times New Roman" w:hAnsi="Times New Roman"/>
          <w:b/>
          <w:sz w:val="24"/>
          <w:szCs w:val="24"/>
        </w:rPr>
        <w:tab/>
      </w:r>
      <w:r w:rsidRPr="00593581">
        <w:rPr>
          <w:rFonts w:ascii="Times New Roman" w:hAnsi="Times New Roman"/>
          <w:b/>
          <w:sz w:val="24"/>
          <w:szCs w:val="24"/>
        </w:rPr>
        <w:tab/>
      </w:r>
      <w:r w:rsidRPr="00593581">
        <w:rPr>
          <w:rFonts w:ascii="Times New Roman" w:hAnsi="Times New Roman"/>
          <w:b/>
          <w:sz w:val="24"/>
          <w:szCs w:val="24"/>
        </w:rPr>
        <w:tab/>
        <w:t>Nr. GND/IEK/2024/24</w:t>
      </w:r>
    </w:p>
    <w:p w14:paraId="4AB8099F" w14:textId="77777777" w:rsidR="004A2372" w:rsidRPr="004A2372" w:rsidRDefault="004A2372" w:rsidP="004A2372"/>
    <w:p w14:paraId="1155F168" w14:textId="02CAE4B9" w:rsidR="004A2372" w:rsidRPr="00593581" w:rsidRDefault="004A2372" w:rsidP="00593581">
      <w:pPr>
        <w:jc w:val="center"/>
        <w:rPr>
          <w:rFonts w:ascii="Times New Roman" w:hAnsi="Times New Roman"/>
          <w:b/>
          <w:sz w:val="24"/>
          <w:szCs w:val="24"/>
        </w:rPr>
      </w:pPr>
      <w:r w:rsidRPr="00593581">
        <w:rPr>
          <w:rFonts w:ascii="Times New Roman" w:hAnsi="Times New Roman"/>
          <w:b/>
          <w:sz w:val="24"/>
          <w:szCs w:val="24"/>
        </w:rPr>
        <w:t>Gulbenes novada pašvaldības dzīvesvietas reģistrācijas un anulācijas</w:t>
      </w:r>
    </w:p>
    <w:p w14:paraId="291AD1B0" w14:textId="77777777" w:rsidR="004A2372" w:rsidRPr="00593581" w:rsidRDefault="004A2372" w:rsidP="00593581">
      <w:pPr>
        <w:jc w:val="center"/>
        <w:rPr>
          <w:rFonts w:ascii="Times New Roman" w:hAnsi="Times New Roman"/>
          <w:b/>
          <w:sz w:val="24"/>
          <w:szCs w:val="24"/>
        </w:rPr>
      </w:pPr>
      <w:r w:rsidRPr="00593581">
        <w:rPr>
          <w:rFonts w:ascii="Times New Roman" w:hAnsi="Times New Roman"/>
          <w:b/>
          <w:sz w:val="24"/>
          <w:szCs w:val="24"/>
        </w:rPr>
        <w:t>komisijas nolikums</w:t>
      </w:r>
    </w:p>
    <w:p w14:paraId="04EB1B8B" w14:textId="77777777" w:rsidR="004A2372" w:rsidRPr="004A2372" w:rsidRDefault="004A2372" w:rsidP="004A2372">
      <w:pPr>
        <w:rPr>
          <w:b/>
        </w:rPr>
      </w:pPr>
    </w:p>
    <w:p w14:paraId="4A8C455D" w14:textId="77777777" w:rsidR="004A2372" w:rsidRPr="00593581" w:rsidRDefault="004A2372" w:rsidP="00593581">
      <w:pPr>
        <w:spacing w:after="0"/>
        <w:ind w:left="5040"/>
        <w:rPr>
          <w:rFonts w:ascii="Times New Roman" w:hAnsi="Times New Roman"/>
          <w:iCs/>
          <w:sz w:val="24"/>
          <w:szCs w:val="24"/>
        </w:rPr>
      </w:pPr>
      <w:r w:rsidRPr="00593581">
        <w:rPr>
          <w:rFonts w:ascii="Times New Roman" w:hAnsi="Times New Roman"/>
          <w:iCs/>
          <w:sz w:val="24"/>
          <w:szCs w:val="24"/>
        </w:rPr>
        <w:t xml:space="preserve">Izdots saskaņā ar Valsts pārvaldes iekārtas likuma 73.panta pirmās daļas 1.punktu </w:t>
      </w:r>
    </w:p>
    <w:p w14:paraId="024DDE86" w14:textId="77777777" w:rsidR="004A2372" w:rsidRPr="00593581" w:rsidRDefault="004A2372" w:rsidP="00593581">
      <w:pPr>
        <w:spacing w:after="0"/>
        <w:rPr>
          <w:rFonts w:ascii="Times New Roman" w:hAnsi="Times New Roman"/>
          <w:bCs/>
          <w:sz w:val="24"/>
          <w:szCs w:val="24"/>
        </w:rPr>
      </w:pPr>
    </w:p>
    <w:p w14:paraId="005E7713" w14:textId="77777777" w:rsidR="004A2372" w:rsidRPr="00593581" w:rsidRDefault="004A2372" w:rsidP="00593581">
      <w:pPr>
        <w:numPr>
          <w:ilvl w:val="0"/>
          <w:numId w:val="3"/>
        </w:numPr>
        <w:spacing w:after="0"/>
        <w:rPr>
          <w:rFonts w:ascii="Times New Roman" w:hAnsi="Times New Roman"/>
          <w:b/>
          <w:bCs/>
          <w:sz w:val="24"/>
          <w:szCs w:val="24"/>
        </w:rPr>
      </w:pPr>
      <w:r w:rsidRPr="00593581">
        <w:rPr>
          <w:rFonts w:ascii="Times New Roman" w:hAnsi="Times New Roman"/>
          <w:b/>
          <w:bCs/>
          <w:sz w:val="24"/>
          <w:szCs w:val="24"/>
        </w:rPr>
        <w:t>Vispārīgie jautājumi</w:t>
      </w:r>
    </w:p>
    <w:p w14:paraId="430AD6D1" w14:textId="77777777" w:rsidR="004A2372" w:rsidRPr="00593581" w:rsidRDefault="004A2372" w:rsidP="00593581">
      <w:pPr>
        <w:spacing w:after="0"/>
        <w:rPr>
          <w:rFonts w:ascii="Times New Roman" w:hAnsi="Times New Roman"/>
          <w:b/>
          <w:bCs/>
          <w:sz w:val="24"/>
          <w:szCs w:val="24"/>
        </w:rPr>
      </w:pPr>
    </w:p>
    <w:p w14:paraId="11DFE245"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Gulbenes novada pašvaldības dzīvesvietas reģistrācijas un anulācijas komisijas nolikums (turpmāk – nolikums) nosaka dzīvesvietas reģistrācijas un anulācijas komisijas (turpmāk – komisija) izveidošanas un darba organizācijas kārtību, struktūru, kompetenci un atbildību.</w:t>
      </w:r>
    </w:p>
    <w:p w14:paraId="54F82C2F" w14:textId="77777777" w:rsidR="004A2372" w:rsidRPr="00593581" w:rsidRDefault="004A2372" w:rsidP="00593581">
      <w:pPr>
        <w:spacing w:after="0"/>
        <w:rPr>
          <w:rFonts w:ascii="Times New Roman" w:hAnsi="Times New Roman"/>
          <w:sz w:val="24"/>
          <w:szCs w:val="24"/>
        </w:rPr>
      </w:pPr>
    </w:p>
    <w:p w14:paraId="4FC3ECF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ir pastāvīga Gulbenes novada pašvaldības domes (turpmāk – dome) izveidota institūcija, kas atbilstoši normatīvo aktu prasībām veic deklarēto ziņu par dzīvesvietu patiesuma pārbaudi, kā arī, izvērtējot tās rīcībā esošo informāciju par dzīvesvietas reģistrēšanu un anulēšanu, pieņem motivētu lēmumu.</w:t>
      </w:r>
    </w:p>
    <w:p w14:paraId="2A670DDC" w14:textId="77777777" w:rsidR="004A2372" w:rsidRPr="00593581" w:rsidRDefault="004A2372" w:rsidP="00593581">
      <w:pPr>
        <w:spacing w:after="0"/>
        <w:rPr>
          <w:rFonts w:ascii="Times New Roman" w:hAnsi="Times New Roman"/>
          <w:sz w:val="24"/>
          <w:szCs w:val="24"/>
        </w:rPr>
      </w:pPr>
    </w:p>
    <w:p w14:paraId="4E8B7EFF"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Komisiju izveido, reorganizē vai likvidē Gulbenes novada pašvaldības dome (turpmāk – dome), pieņemot attiecīgu lēmumu.</w:t>
      </w:r>
    </w:p>
    <w:p w14:paraId="5893E0D1" w14:textId="77777777" w:rsidR="004A2372" w:rsidRPr="00593581" w:rsidRDefault="004A2372" w:rsidP="00593581">
      <w:pPr>
        <w:spacing w:after="0"/>
        <w:rPr>
          <w:rFonts w:ascii="Times New Roman" w:hAnsi="Times New Roman"/>
          <w:sz w:val="24"/>
          <w:szCs w:val="24"/>
        </w:rPr>
      </w:pPr>
    </w:p>
    <w:p w14:paraId="3C248625"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ir neatkarīga savā darbā un neviens nav tiesīgs iejaukties vai ietekmēt komisijas darbu.</w:t>
      </w:r>
    </w:p>
    <w:p w14:paraId="603B1993" w14:textId="77777777" w:rsidR="004A2372" w:rsidRPr="00593581" w:rsidRDefault="004A2372" w:rsidP="00593581">
      <w:pPr>
        <w:spacing w:after="0"/>
        <w:rPr>
          <w:rFonts w:ascii="Times New Roman" w:hAnsi="Times New Roman"/>
          <w:sz w:val="24"/>
          <w:szCs w:val="24"/>
        </w:rPr>
      </w:pPr>
    </w:p>
    <w:p w14:paraId="5650F7F7"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nolikumā noteiktos uzdevumus veic patstāvīgi, nepieciešamības gadījumā sadarbojoties ar valsts vai pašvaldību institūcijām un iestādēm, kā arī attiecīgās nozares speciālistiem.</w:t>
      </w:r>
    </w:p>
    <w:p w14:paraId="7B459738" w14:textId="77777777" w:rsidR="004A2372" w:rsidRPr="00593581" w:rsidRDefault="004A2372" w:rsidP="00593581">
      <w:pPr>
        <w:spacing w:after="0"/>
        <w:rPr>
          <w:rFonts w:ascii="Times New Roman" w:hAnsi="Times New Roman"/>
          <w:sz w:val="24"/>
          <w:szCs w:val="24"/>
        </w:rPr>
      </w:pPr>
    </w:p>
    <w:p w14:paraId="37C72D0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Komisijai ir noteikta parauga veidlapa.</w:t>
      </w:r>
    </w:p>
    <w:p w14:paraId="6F17AF79" w14:textId="77777777" w:rsidR="004A2372" w:rsidRPr="00593581" w:rsidRDefault="004A2372" w:rsidP="00593581">
      <w:pPr>
        <w:spacing w:after="0"/>
        <w:rPr>
          <w:rFonts w:ascii="Times New Roman" w:hAnsi="Times New Roman"/>
          <w:b/>
          <w:bCs/>
          <w:sz w:val="24"/>
          <w:szCs w:val="24"/>
        </w:rPr>
      </w:pPr>
    </w:p>
    <w:p w14:paraId="7AB3A2CC" w14:textId="77777777" w:rsidR="004A2372" w:rsidRPr="00593581" w:rsidRDefault="004A2372" w:rsidP="00593581">
      <w:pPr>
        <w:spacing w:after="0"/>
        <w:rPr>
          <w:rFonts w:ascii="Times New Roman" w:hAnsi="Times New Roman"/>
          <w:b/>
          <w:bCs/>
          <w:sz w:val="24"/>
          <w:szCs w:val="24"/>
        </w:rPr>
      </w:pPr>
    </w:p>
    <w:p w14:paraId="58797766" w14:textId="77777777" w:rsidR="004A2372" w:rsidRPr="00593581" w:rsidRDefault="004A2372" w:rsidP="00593581">
      <w:pPr>
        <w:numPr>
          <w:ilvl w:val="0"/>
          <w:numId w:val="3"/>
        </w:numPr>
        <w:spacing w:after="0"/>
        <w:rPr>
          <w:rFonts w:ascii="Times New Roman" w:hAnsi="Times New Roman"/>
          <w:b/>
          <w:bCs/>
          <w:sz w:val="24"/>
          <w:szCs w:val="24"/>
        </w:rPr>
      </w:pPr>
      <w:r w:rsidRPr="00593581">
        <w:rPr>
          <w:rFonts w:ascii="Times New Roman" w:hAnsi="Times New Roman"/>
          <w:b/>
          <w:bCs/>
          <w:sz w:val="24"/>
          <w:szCs w:val="24"/>
        </w:rPr>
        <w:t>Komisijas pienākumi un tiesības</w:t>
      </w:r>
    </w:p>
    <w:p w14:paraId="46E677AB" w14:textId="77777777" w:rsidR="004A2372" w:rsidRPr="00593581" w:rsidRDefault="004A2372" w:rsidP="00593581">
      <w:pPr>
        <w:spacing w:after="0"/>
        <w:rPr>
          <w:rFonts w:ascii="Times New Roman" w:hAnsi="Times New Roman"/>
          <w:sz w:val="24"/>
          <w:szCs w:val="24"/>
        </w:rPr>
      </w:pPr>
    </w:p>
    <w:p w14:paraId="1289BF61"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Komisijai ir šādi pienākumi:</w:t>
      </w:r>
    </w:p>
    <w:p w14:paraId="497FA110"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izskatīt personas iesniegumu atbilstoši normatīvo aktu prasībām;</w:t>
      </w:r>
    </w:p>
    <w:p w14:paraId="4052BED3"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lastRenderedPageBreak/>
        <w:t>pamatojoties uz personas iesniegumu, pārbaudīt deklarēto ziņu par dzīvesvietu patiesumu, kā arī to atbilstību valsts reģistros iekļautajām ziņām;</w:t>
      </w:r>
    </w:p>
    <w:p w14:paraId="416F8097" w14:textId="77777777" w:rsidR="004A2372" w:rsidRPr="00593581" w:rsidRDefault="004A2372" w:rsidP="00593581">
      <w:pPr>
        <w:spacing w:after="0"/>
        <w:rPr>
          <w:rFonts w:ascii="Times New Roman" w:hAnsi="Times New Roman"/>
          <w:sz w:val="24"/>
          <w:szCs w:val="24"/>
        </w:rPr>
      </w:pPr>
    </w:p>
    <w:p w14:paraId="6DA4F5D2"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uzklausīt lietā iesaistīto personu paskaidrojumus;</w:t>
      </w:r>
    </w:p>
    <w:p w14:paraId="6C7778BD"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pamatojoties uz tās rīcībā esošo dokumentu un ziņu pārbaudi, kā arī objektīviem un pārbaudāmiem faktiem, pieņemt motivētu lēmumu par deklarētās dzīvesvietas ziņu reģistrēšanu un anulēšanu;</w:t>
      </w:r>
    </w:p>
    <w:p w14:paraId="3E5FE9D0"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trīs darbdienu laikā paziņot lietā iesaistītajām personām par pieņemto lēmumu;</w:t>
      </w:r>
    </w:p>
    <w:p w14:paraId="0099B3D9" w14:textId="77777777" w:rsidR="004A2372" w:rsidRPr="00593581" w:rsidRDefault="004A2372" w:rsidP="00593581">
      <w:pPr>
        <w:spacing w:after="0"/>
        <w:rPr>
          <w:rFonts w:ascii="Times New Roman" w:hAnsi="Times New Roman"/>
          <w:sz w:val="24"/>
          <w:szCs w:val="24"/>
        </w:rPr>
      </w:pPr>
    </w:p>
    <w:p w14:paraId="239532CC"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Komisijai ir šādas tiesības:</w:t>
      </w:r>
    </w:p>
    <w:p w14:paraId="2DCA80F9"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pēc savas iniciatīvas pārbaudīt personas deklarēto ziņu par dzīvesvietu patiesumu, to atbilstību valsts reģistros iekļautajām ziņām, tiesisko pamatu deklarēt savu dzīvesvietu konkrētajā nekustamajā īpašumā, kā arī pieņemt lēmumu par deklarētās dzīvesvietas ziņu anulēšanu;</w:t>
      </w:r>
    </w:p>
    <w:p w14:paraId="4CC28CA9"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savas kompetences ietvaros atbilstoši normatīvo aktu prasībām pieprasīt, kā arī saņemt informāciju, dokumentus un paskaidrojumus no lietā iesaistītajām personām;</w:t>
      </w:r>
    </w:p>
    <w:p w14:paraId="5E9B1A6E"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izteikt lūgumu sniegt komisijas darbībai nepieciešamo informāciju valsts vai pašvaldību institūcijām un iestādēm, kā arī attiecīgās nozares speciālistiem</w:t>
      </w:r>
    </w:p>
    <w:p w14:paraId="7F51C6D3" w14:textId="77777777" w:rsidR="004A2372" w:rsidRPr="00593581" w:rsidRDefault="004A2372" w:rsidP="00593581">
      <w:pPr>
        <w:spacing w:after="0"/>
        <w:rPr>
          <w:rFonts w:ascii="Times New Roman" w:hAnsi="Times New Roman"/>
          <w:sz w:val="24"/>
          <w:szCs w:val="24"/>
        </w:rPr>
      </w:pPr>
    </w:p>
    <w:p w14:paraId="7F4576D2" w14:textId="77777777" w:rsidR="004A2372" w:rsidRPr="00593581" w:rsidRDefault="004A2372" w:rsidP="00593581">
      <w:pPr>
        <w:numPr>
          <w:ilvl w:val="0"/>
          <w:numId w:val="3"/>
        </w:numPr>
        <w:spacing w:after="0"/>
        <w:rPr>
          <w:rFonts w:ascii="Times New Roman" w:hAnsi="Times New Roman"/>
          <w:b/>
          <w:bCs/>
          <w:sz w:val="24"/>
          <w:szCs w:val="24"/>
        </w:rPr>
      </w:pPr>
      <w:r w:rsidRPr="00593581">
        <w:rPr>
          <w:rFonts w:ascii="Times New Roman" w:hAnsi="Times New Roman"/>
          <w:b/>
          <w:bCs/>
          <w:sz w:val="24"/>
          <w:szCs w:val="24"/>
        </w:rPr>
        <w:t>Komisijas struktūra un darba organizācija</w:t>
      </w:r>
    </w:p>
    <w:p w14:paraId="26EC6554" w14:textId="77777777" w:rsidR="004A2372" w:rsidRPr="00593581" w:rsidRDefault="004A2372" w:rsidP="00593581">
      <w:pPr>
        <w:spacing w:after="0"/>
        <w:rPr>
          <w:rFonts w:ascii="Times New Roman" w:hAnsi="Times New Roman"/>
          <w:sz w:val="24"/>
          <w:szCs w:val="24"/>
        </w:rPr>
      </w:pPr>
    </w:p>
    <w:p w14:paraId="55F817E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sastāvu apstiprina ar domes lēmumu.</w:t>
      </w:r>
    </w:p>
    <w:p w14:paraId="29BA4207" w14:textId="77777777" w:rsidR="004A2372" w:rsidRPr="00593581" w:rsidRDefault="004A2372" w:rsidP="00593581">
      <w:pPr>
        <w:spacing w:after="0"/>
        <w:rPr>
          <w:rFonts w:ascii="Times New Roman" w:hAnsi="Times New Roman"/>
          <w:sz w:val="24"/>
          <w:szCs w:val="24"/>
        </w:rPr>
      </w:pPr>
    </w:p>
    <w:p w14:paraId="6983CE19"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sastāvā iekļauj piecus komisijas locekļus, no kuriem viens ir Gulbenes novada Centrālās pārvaldes Kancelejas nodaļas darbinieks.</w:t>
      </w:r>
    </w:p>
    <w:p w14:paraId="008680D5" w14:textId="77777777" w:rsidR="004A2372" w:rsidRPr="00593581" w:rsidRDefault="004A2372" w:rsidP="00593581">
      <w:pPr>
        <w:spacing w:after="0"/>
        <w:rPr>
          <w:rFonts w:ascii="Times New Roman" w:hAnsi="Times New Roman"/>
          <w:sz w:val="24"/>
          <w:szCs w:val="24"/>
        </w:rPr>
      </w:pPr>
    </w:p>
    <w:p w14:paraId="4309267F"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priekšsēdētāju un komisijas priekšsēdētāja vietnieku komisijas locekļi ievēlē no sava vidus ar vienkāršu balsu vairākumu.</w:t>
      </w:r>
    </w:p>
    <w:p w14:paraId="5116BC0A" w14:textId="77777777" w:rsidR="004A2372" w:rsidRPr="00593581" w:rsidRDefault="004A2372" w:rsidP="00593581">
      <w:pPr>
        <w:spacing w:after="0"/>
        <w:rPr>
          <w:rFonts w:ascii="Times New Roman" w:hAnsi="Times New Roman"/>
          <w:sz w:val="24"/>
          <w:szCs w:val="24"/>
        </w:rPr>
      </w:pPr>
    </w:p>
    <w:p w14:paraId="7038B222"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sekretāra pienākumus pilda Gulbenes novada Centrālās pārvaldes Kancelejas nodaļas darbinieks.</w:t>
      </w:r>
    </w:p>
    <w:p w14:paraId="4A16AEC6" w14:textId="77777777" w:rsidR="004A2372" w:rsidRPr="00593581" w:rsidRDefault="004A2372" w:rsidP="00593581">
      <w:pPr>
        <w:spacing w:after="0"/>
        <w:rPr>
          <w:rFonts w:ascii="Times New Roman" w:hAnsi="Times New Roman"/>
          <w:sz w:val="24"/>
          <w:szCs w:val="24"/>
        </w:rPr>
      </w:pPr>
    </w:p>
    <w:p w14:paraId="633BB579"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priekšsēdētājs:</w:t>
      </w:r>
    </w:p>
    <w:p w14:paraId="04ADD11B"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plāno, organizē un vada komisijas darbu atbilstoši normatīvo aktu prasībām;</w:t>
      </w:r>
    </w:p>
    <w:p w14:paraId="1B3BACBD"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sasauc un vada komisijas sēdes, apstiprina sēžu darba kārtību;</w:t>
      </w:r>
    </w:p>
    <w:p w14:paraId="5B5E7D6A"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kontrolē komisijas pieņemto lēmumu izpildi;</w:t>
      </w:r>
    </w:p>
    <w:p w14:paraId="52FE3289"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pieņem lēmumu par ierosinātās lietas izskatīšanas termiņa pagarināšanu;</w:t>
      </w:r>
    </w:p>
    <w:p w14:paraId="7CE5823D"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pieņem lēmumu par ierosinātās lietas izbeigšanu;</w:t>
      </w:r>
    </w:p>
    <w:p w14:paraId="0BC26183"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bez īpaša pilnvarojuma pārstāv komisiju domes komiteju un domes sēdēs, attiecībās ar valsts un pašvaldību iestādēm un institūcijām, kā arī privātpersonām;</w:t>
      </w:r>
    </w:p>
    <w:p w14:paraId="3B23A21A"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paraksta komisijas sēžu protokolus un citus komisijas sagatavotos dokumentus.</w:t>
      </w:r>
    </w:p>
    <w:p w14:paraId="610E8C2C" w14:textId="77777777" w:rsidR="004A2372" w:rsidRPr="00593581" w:rsidRDefault="004A2372" w:rsidP="00593581">
      <w:pPr>
        <w:spacing w:after="0"/>
        <w:rPr>
          <w:rFonts w:ascii="Times New Roman" w:hAnsi="Times New Roman"/>
          <w:sz w:val="24"/>
          <w:szCs w:val="24"/>
        </w:rPr>
      </w:pPr>
    </w:p>
    <w:p w14:paraId="06244DD4" w14:textId="77777777" w:rsidR="004A2372" w:rsidRPr="00593581" w:rsidRDefault="004A2372" w:rsidP="00593581">
      <w:pPr>
        <w:spacing w:after="0"/>
        <w:rPr>
          <w:rFonts w:ascii="Times New Roman" w:hAnsi="Times New Roman"/>
          <w:sz w:val="24"/>
          <w:szCs w:val="24"/>
        </w:rPr>
      </w:pPr>
    </w:p>
    <w:p w14:paraId="39CA6953" w14:textId="77777777" w:rsidR="004A2372" w:rsidRPr="00593581" w:rsidRDefault="004A2372" w:rsidP="00593581">
      <w:pPr>
        <w:spacing w:after="0"/>
        <w:rPr>
          <w:rFonts w:ascii="Times New Roman" w:hAnsi="Times New Roman"/>
          <w:sz w:val="24"/>
          <w:szCs w:val="24"/>
        </w:rPr>
      </w:pPr>
    </w:p>
    <w:p w14:paraId="25376E8B"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priekšsēdētāja vietnieks:</w:t>
      </w:r>
    </w:p>
    <w:p w14:paraId="5A9898B8"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pilda komisijas priekšsēdētāja pienākumus komisijas priekšsēdētāja prombūtnes laikā;</w:t>
      </w:r>
    </w:p>
    <w:p w14:paraId="2B27BCF6"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atbilstoši komisijas priekšsēdētāja norādījumiem veic citus uzdevumus komisijas darbības nodrošināšanai.</w:t>
      </w:r>
    </w:p>
    <w:p w14:paraId="2E88F559" w14:textId="77777777" w:rsidR="004A2372" w:rsidRPr="00593581" w:rsidRDefault="004A2372" w:rsidP="00593581">
      <w:pPr>
        <w:spacing w:after="0"/>
        <w:rPr>
          <w:rFonts w:ascii="Times New Roman" w:hAnsi="Times New Roman"/>
          <w:sz w:val="24"/>
          <w:szCs w:val="24"/>
        </w:rPr>
      </w:pPr>
    </w:p>
    <w:p w14:paraId="573911D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lastRenderedPageBreak/>
        <w:t>Komisijas locekļi:</w:t>
      </w:r>
    </w:p>
    <w:p w14:paraId="436EACB7"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piedalās komisijas sēdēs;</w:t>
      </w:r>
    </w:p>
    <w:p w14:paraId="07E4BE21"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pieņem lēmumus balsojot;</w:t>
      </w:r>
    </w:p>
    <w:p w14:paraId="6D5E9CB3"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 xml:space="preserve">sniedz priekšlikumus komisijas darba uzlabošanai. </w:t>
      </w:r>
    </w:p>
    <w:p w14:paraId="61AE7F61" w14:textId="77777777" w:rsidR="004A2372" w:rsidRPr="00593581" w:rsidRDefault="004A2372" w:rsidP="00593581">
      <w:pPr>
        <w:spacing w:after="0"/>
        <w:rPr>
          <w:rFonts w:ascii="Times New Roman" w:hAnsi="Times New Roman"/>
          <w:sz w:val="24"/>
          <w:szCs w:val="24"/>
        </w:rPr>
      </w:pPr>
    </w:p>
    <w:p w14:paraId="7E598BEB"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sekretārs:</w:t>
      </w:r>
    </w:p>
    <w:p w14:paraId="4C59B4DA"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kārto komisijas lietvedību un organizē komisijas sēdes (saskaņā ar komisijas 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287BDA0D"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atbild par komisijas dokumentu glabāšanu, izmantošanu un pieejamību līdz nodošanai arhīvā;</w:t>
      </w:r>
    </w:p>
    <w:p w14:paraId="3268E9CF"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nodrošina komisijas sēdes norises vietas, laika un darba kārtības publicēšanu ne vēlāk kā trīs darba dienas pirms tās norises pašvaldības oficiālajā tīmekļvietnē, ievērojot normatīvajos tiesību aktos noteiktos informācijas pieejamības ierobežojumus;</w:t>
      </w:r>
    </w:p>
    <w:p w14:paraId="7DDE6FCE"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atbilstoši komisijas pieņemtajam lēmumam veic datu aktualizāciju valsts reģistros;</w:t>
      </w:r>
    </w:p>
    <w:p w14:paraId="59742839"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nepieciešamības gadījumā var pieņemt lēmumu par ierosinātās lietas izskatīšanas termiņa pagarināšanu;</w:t>
      </w:r>
    </w:p>
    <w:p w14:paraId="5837EC3F"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atbilstoši komisijas priekšsēdētāja norādījumiem veic citus uzdevumus komisijas darbības nodrošināšanai.</w:t>
      </w:r>
    </w:p>
    <w:p w14:paraId="746F090C" w14:textId="77777777" w:rsidR="004A2372" w:rsidRPr="00593581" w:rsidRDefault="004A2372" w:rsidP="00593581">
      <w:pPr>
        <w:spacing w:after="0"/>
        <w:rPr>
          <w:rFonts w:ascii="Times New Roman" w:hAnsi="Times New Roman"/>
          <w:sz w:val="24"/>
          <w:szCs w:val="24"/>
        </w:rPr>
      </w:pPr>
    </w:p>
    <w:p w14:paraId="62BAFB3B"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savu darbu organizē klātienes sēdēs.</w:t>
      </w:r>
    </w:p>
    <w:p w14:paraId="3A44F999" w14:textId="77777777" w:rsidR="004A2372" w:rsidRPr="00593581" w:rsidRDefault="004A2372" w:rsidP="00593581">
      <w:pPr>
        <w:spacing w:after="0"/>
        <w:rPr>
          <w:rFonts w:ascii="Times New Roman" w:hAnsi="Times New Roman"/>
          <w:sz w:val="24"/>
          <w:szCs w:val="24"/>
        </w:rPr>
      </w:pPr>
    </w:p>
    <w:p w14:paraId="03284365"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3AAE20E1" w14:textId="77777777" w:rsidR="004A2372" w:rsidRPr="00593581" w:rsidRDefault="004A2372" w:rsidP="00593581">
      <w:pPr>
        <w:spacing w:after="0"/>
        <w:rPr>
          <w:rFonts w:ascii="Times New Roman" w:hAnsi="Times New Roman"/>
          <w:sz w:val="24"/>
          <w:szCs w:val="24"/>
        </w:rPr>
      </w:pPr>
    </w:p>
    <w:p w14:paraId="45303181"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sēdes tiek protokolētas. Komisijas sēdes protokolā norāda:</w:t>
      </w:r>
    </w:p>
    <w:p w14:paraId="64E80391"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sēdes norises vietu un laiku;</w:t>
      </w:r>
    </w:p>
    <w:p w14:paraId="33DDCC7C"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sēdes atklāšanas un slēgšanas laiku;</w:t>
      </w:r>
    </w:p>
    <w:p w14:paraId="5EFA7FB8"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sēdes darba kārtību;</w:t>
      </w:r>
    </w:p>
    <w:p w14:paraId="4B02AB68"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sēdes vadītāja un protokolētāja vārdu un uzvārdu;</w:t>
      </w:r>
    </w:p>
    <w:p w14:paraId="40768E65"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sēdē piedalījušos un klāt neesošo komisijas locekļu vārdu un uzvārdu;</w:t>
      </w:r>
    </w:p>
    <w:p w14:paraId="1F419BD3"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uzaicināto personu vārdu un uzvārdu;</w:t>
      </w:r>
    </w:p>
    <w:p w14:paraId="3303AD0B"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sēdē piedalījušos citu personu vārdu un uzvārdu;</w:t>
      </w:r>
    </w:p>
    <w:p w14:paraId="2F124C19"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izskatāmā jautājuma būtību;</w:t>
      </w:r>
    </w:p>
    <w:p w14:paraId="6BFE3166"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komisijas locekļu un uzaicināto personu viedokli un argumentus;</w:t>
      </w:r>
    </w:p>
    <w:p w14:paraId="11B9F97D"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komisijas locekļu balsojumu;</w:t>
      </w:r>
    </w:p>
    <w:p w14:paraId="26A4E563" w14:textId="77777777" w:rsidR="004A2372" w:rsidRPr="00593581" w:rsidRDefault="004A2372" w:rsidP="00593581">
      <w:pPr>
        <w:numPr>
          <w:ilvl w:val="1"/>
          <w:numId w:val="4"/>
        </w:numPr>
        <w:spacing w:after="0"/>
        <w:rPr>
          <w:rFonts w:ascii="Times New Roman" w:hAnsi="Times New Roman"/>
          <w:sz w:val="24"/>
          <w:szCs w:val="24"/>
        </w:rPr>
      </w:pPr>
      <w:r w:rsidRPr="00593581">
        <w:rPr>
          <w:rFonts w:ascii="Times New Roman" w:hAnsi="Times New Roman"/>
          <w:sz w:val="24"/>
          <w:szCs w:val="24"/>
        </w:rPr>
        <w:t>pieņemtos lēmumus.</w:t>
      </w:r>
    </w:p>
    <w:p w14:paraId="1F00CA8D" w14:textId="77777777" w:rsidR="004A2372" w:rsidRPr="00593581" w:rsidRDefault="004A2372" w:rsidP="00593581">
      <w:pPr>
        <w:spacing w:after="0"/>
        <w:rPr>
          <w:rFonts w:ascii="Times New Roman" w:hAnsi="Times New Roman"/>
          <w:sz w:val="24"/>
          <w:szCs w:val="24"/>
        </w:rPr>
      </w:pPr>
    </w:p>
    <w:p w14:paraId="7C6756E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 xml:space="preserve">Komisijas sēdes protokolu paraksta komisijas priekšsēdētājs un sekretārs. </w:t>
      </w:r>
    </w:p>
    <w:p w14:paraId="237E4B17" w14:textId="77777777" w:rsidR="004A2372" w:rsidRPr="00593581" w:rsidRDefault="004A2372" w:rsidP="00593581">
      <w:pPr>
        <w:spacing w:after="0"/>
        <w:rPr>
          <w:rFonts w:ascii="Times New Roman" w:hAnsi="Times New Roman"/>
          <w:sz w:val="24"/>
          <w:szCs w:val="24"/>
        </w:rPr>
      </w:pPr>
    </w:p>
    <w:p w14:paraId="3F138367"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sekretārs ne vēlāk kā divu darba dienu laikā pēc komisijas sēdes norises dienas sagatavo komisijas sēdes protokolu.</w:t>
      </w:r>
    </w:p>
    <w:p w14:paraId="6AA4DC49" w14:textId="77777777" w:rsidR="004A2372" w:rsidRPr="00593581" w:rsidRDefault="004A2372" w:rsidP="00593581">
      <w:pPr>
        <w:spacing w:after="0"/>
        <w:rPr>
          <w:rFonts w:ascii="Times New Roman" w:hAnsi="Times New Roman"/>
          <w:sz w:val="24"/>
          <w:szCs w:val="24"/>
        </w:rPr>
      </w:pPr>
    </w:p>
    <w:p w14:paraId="51A3BC80"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ir lemttiesīga, ja komisijas sēdē piedalās vairāk nekā puse no komisijas locekļiem.</w:t>
      </w:r>
    </w:p>
    <w:p w14:paraId="11836E7E" w14:textId="77777777" w:rsidR="004A2372" w:rsidRPr="00593581" w:rsidRDefault="004A2372" w:rsidP="00593581">
      <w:pPr>
        <w:spacing w:after="0"/>
        <w:rPr>
          <w:rFonts w:ascii="Times New Roman" w:hAnsi="Times New Roman"/>
          <w:sz w:val="24"/>
          <w:szCs w:val="24"/>
        </w:rPr>
      </w:pPr>
    </w:p>
    <w:p w14:paraId="7A329224"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lastRenderedPageBreak/>
        <w:t>Komisija, atklāti balsojot, pieņem lēmumu ar vienkāršu balsu vairākumu. Katram komisijas loceklim ir viena balss. Balsīm sadaloties vienādi, izšķirošā ir komisijas priekšsēdētāja balss. Komisijas loceklis nevar atturēties no lēmuma pieņemšanas.</w:t>
      </w:r>
    </w:p>
    <w:p w14:paraId="011D5C07" w14:textId="77777777" w:rsidR="004A2372" w:rsidRPr="00593581" w:rsidRDefault="004A2372" w:rsidP="00593581">
      <w:pPr>
        <w:spacing w:after="0"/>
        <w:rPr>
          <w:rFonts w:ascii="Times New Roman" w:hAnsi="Times New Roman"/>
          <w:sz w:val="24"/>
          <w:szCs w:val="24"/>
        </w:rPr>
      </w:pPr>
    </w:p>
    <w:p w14:paraId="5E603037"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 xml:space="preserve">Komisijas loceklim, kurš nepiekrīt komisijas lēmumam, ir tiesības pēc balsošanas izteikt savu viedokli, kuru ieraksta komisijas sēdes protokolā. </w:t>
      </w:r>
    </w:p>
    <w:p w14:paraId="2B268640" w14:textId="77777777" w:rsidR="004A2372" w:rsidRPr="00593581" w:rsidRDefault="004A2372" w:rsidP="00593581">
      <w:pPr>
        <w:spacing w:after="0"/>
        <w:rPr>
          <w:rFonts w:ascii="Times New Roman" w:hAnsi="Times New Roman"/>
          <w:sz w:val="24"/>
          <w:szCs w:val="24"/>
        </w:rPr>
      </w:pPr>
    </w:p>
    <w:p w14:paraId="7FF90323" w14:textId="77777777" w:rsidR="004A2372" w:rsidRPr="00593581" w:rsidRDefault="004A2372" w:rsidP="00593581">
      <w:pPr>
        <w:spacing w:after="0"/>
        <w:rPr>
          <w:rFonts w:ascii="Times New Roman" w:hAnsi="Times New Roman"/>
          <w:sz w:val="24"/>
          <w:szCs w:val="24"/>
        </w:rPr>
      </w:pPr>
    </w:p>
    <w:p w14:paraId="0EFA5745"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34F2A7CA" w14:textId="77777777" w:rsidR="004A2372" w:rsidRPr="00593581" w:rsidRDefault="004A2372" w:rsidP="00593581">
      <w:pPr>
        <w:spacing w:after="0"/>
        <w:rPr>
          <w:rFonts w:ascii="Times New Roman" w:hAnsi="Times New Roman"/>
          <w:sz w:val="24"/>
          <w:szCs w:val="24"/>
        </w:rPr>
      </w:pPr>
    </w:p>
    <w:p w14:paraId="5C1BD349"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sēdē var veikt tās audio ierakstu, kuru saglabā informācijas nesējos un nodrošina to glabāšanu atbilstoši normatīvajos aktos noteiktām prasībām.</w:t>
      </w:r>
    </w:p>
    <w:p w14:paraId="32858EBB" w14:textId="77777777" w:rsidR="004A2372" w:rsidRPr="00593581" w:rsidRDefault="004A2372" w:rsidP="00593581">
      <w:pPr>
        <w:spacing w:after="0"/>
        <w:rPr>
          <w:rFonts w:ascii="Times New Roman" w:hAnsi="Times New Roman"/>
          <w:sz w:val="24"/>
          <w:szCs w:val="24"/>
        </w:rPr>
      </w:pPr>
    </w:p>
    <w:p w14:paraId="48C17566" w14:textId="77777777" w:rsidR="004A2372" w:rsidRPr="00593581" w:rsidRDefault="004A2372" w:rsidP="00593581">
      <w:pPr>
        <w:numPr>
          <w:ilvl w:val="0"/>
          <w:numId w:val="3"/>
        </w:numPr>
        <w:spacing w:after="0"/>
        <w:rPr>
          <w:rFonts w:ascii="Times New Roman" w:hAnsi="Times New Roman"/>
          <w:b/>
          <w:bCs/>
          <w:sz w:val="24"/>
          <w:szCs w:val="24"/>
        </w:rPr>
      </w:pPr>
      <w:r w:rsidRPr="00593581">
        <w:rPr>
          <w:rFonts w:ascii="Times New Roman" w:hAnsi="Times New Roman"/>
          <w:b/>
          <w:bCs/>
          <w:sz w:val="24"/>
          <w:szCs w:val="24"/>
        </w:rPr>
        <w:t>Komisijas atbildība</w:t>
      </w:r>
    </w:p>
    <w:p w14:paraId="40C19F40"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 ir atbildīga par pieņemto lēmumu tiesiskumu.</w:t>
      </w:r>
    </w:p>
    <w:p w14:paraId="5F0721E1" w14:textId="77777777" w:rsidR="004A2372" w:rsidRPr="00593581" w:rsidRDefault="004A2372" w:rsidP="00593581">
      <w:pPr>
        <w:spacing w:after="0"/>
        <w:rPr>
          <w:rFonts w:ascii="Times New Roman" w:hAnsi="Times New Roman"/>
          <w:sz w:val="24"/>
          <w:szCs w:val="24"/>
        </w:rPr>
      </w:pPr>
    </w:p>
    <w:p w14:paraId="2FABA774"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Katrs komisijas loceklis ir atbildīgs par komisijas pienākumu izpildi, kā arī par tā rīcībā esošās ierobežotas pieejamības informācijas neizpaušanu.</w:t>
      </w:r>
    </w:p>
    <w:p w14:paraId="6743EA80" w14:textId="77777777" w:rsidR="004A2372" w:rsidRPr="00593581" w:rsidRDefault="004A2372" w:rsidP="00593581">
      <w:pPr>
        <w:spacing w:after="0"/>
        <w:rPr>
          <w:rFonts w:ascii="Times New Roman" w:hAnsi="Times New Roman"/>
          <w:sz w:val="24"/>
          <w:szCs w:val="24"/>
        </w:rPr>
      </w:pPr>
    </w:p>
    <w:p w14:paraId="338816C7"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Komisijas loceklis atstata sevi no iesnieguma vai attiecīgā jautājuma izskatīšanas, ja viņš tieši vai netieši ir ieinteresēts iesnieguma vai attiecīgā jautājuma izskatīšanā.</w:t>
      </w:r>
    </w:p>
    <w:p w14:paraId="06DEA7D0" w14:textId="77777777" w:rsidR="004A2372" w:rsidRPr="00593581" w:rsidRDefault="004A2372" w:rsidP="00593581">
      <w:pPr>
        <w:spacing w:after="0"/>
        <w:rPr>
          <w:rFonts w:ascii="Times New Roman" w:hAnsi="Times New Roman"/>
          <w:sz w:val="24"/>
          <w:szCs w:val="24"/>
        </w:rPr>
      </w:pPr>
    </w:p>
    <w:p w14:paraId="26D89009" w14:textId="77777777" w:rsidR="004A2372" w:rsidRPr="00593581" w:rsidRDefault="004A2372" w:rsidP="00593581">
      <w:pPr>
        <w:spacing w:after="0"/>
        <w:rPr>
          <w:rFonts w:ascii="Times New Roman" w:hAnsi="Times New Roman"/>
          <w:b/>
          <w:bCs/>
          <w:sz w:val="24"/>
          <w:szCs w:val="24"/>
        </w:rPr>
      </w:pPr>
      <w:r w:rsidRPr="00593581">
        <w:rPr>
          <w:rFonts w:ascii="Times New Roman" w:hAnsi="Times New Roman"/>
          <w:b/>
          <w:bCs/>
          <w:sz w:val="24"/>
          <w:szCs w:val="24"/>
        </w:rPr>
        <w:t>V. Noslēguma jautājumi</w:t>
      </w:r>
    </w:p>
    <w:p w14:paraId="5D1A68F5" w14:textId="77777777" w:rsidR="004A2372" w:rsidRPr="00593581" w:rsidRDefault="004A2372" w:rsidP="00593581">
      <w:pPr>
        <w:spacing w:after="0"/>
        <w:rPr>
          <w:rFonts w:ascii="Times New Roman" w:hAnsi="Times New Roman"/>
          <w:sz w:val="24"/>
          <w:szCs w:val="24"/>
        </w:rPr>
      </w:pPr>
    </w:p>
    <w:p w14:paraId="593967FA"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 xml:space="preserve">Atzīt par spēku zaudējušu </w:t>
      </w:r>
      <w:bookmarkStart w:id="1" w:name="_Hlk171607915"/>
      <w:r w:rsidRPr="00593581">
        <w:rPr>
          <w:rFonts w:ascii="Times New Roman" w:hAnsi="Times New Roman"/>
          <w:sz w:val="24"/>
          <w:szCs w:val="24"/>
        </w:rPr>
        <w:t>Gulbenes novada pašvaldības domes 2009.gada 26.augustā apstiprināto iekšējo normatīvo aktu “Gulbenes novada dzīvesvietas reģistrācijas un anulācijas komisijas nolikums” (protokols Nr.8, 5.§, 3.pielikums)</w:t>
      </w:r>
      <w:bookmarkEnd w:id="1"/>
      <w:r w:rsidRPr="00593581">
        <w:rPr>
          <w:rFonts w:ascii="Times New Roman" w:hAnsi="Times New Roman"/>
          <w:sz w:val="24"/>
          <w:szCs w:val="24"/>
        </w:rPr>
        <w:t>.</w:t>
      </w:r>
    </w:p>
    <w:p w14:paraId="0A56CE05" w14:textId="77777777" w:rsidR="004A2372" w:rsidRPr="00593581" w:rsidRDefault="004A2372" w:rsidP="00593581">
      <w:pPr>
        <w:spacing w:after="0"/>
        <w:rPr>
          <w:rFonts w:ascii="Times New Roman" w:hAnsi="Times New Roman"/>
          <w:sz w:val="24"/>
          <w:szCs w:val="24"/>
        </w:rPr>
      </w:pPr>
    </w:p>
    <w:p w14:paraId="3F2A5462" w14:textId="77777777" w:rsidR="004A2372" w:rsidRPr="00593581" w:rsidRDefault="004A2372" w:rsidP="00593581">
      <w:pPr>
        <w:numPr>
          <w:ilvl w:val="0"/>
          <w:numId w:val="4"/>
        </w:numPr>
        <w:spacing w:after="0"/>
        <w:rPr>
          <w:rFonts w:ascii="Times New Roman" w:hAnsi="Times New Roman"/>
          <w:sz w:val="24"/>
          <w:szCs w:val="24"/>
        </w:rPr>
      </w:pPr>
      <w:r w:rsidRPr="00593581">
        <w:rPr>
          <w:rFonts w:ascii="Times New Roman" w:hAnsi="Times New Roman"/>
          <w:sz w:val="24"/>
          <w:szCs w:val="24"/>
        </w:rPr>
        <w:t>Šis nolikums stājas spēkā 2024.gada 1.septembrī.</w:t>
      </w:r>
    </w:p>
    <w:p w14:paraId="55F400C7" w14:textId="77777777" w:rsidR="004A2372" w:rsidRPr="00593581" w:rsidRDefault="004A2372" w:rsidP="00593581">
      <w:pPr>
        <w:spacing w:after="0"/>
        <w:rPr>
          <w:rFonts w:ascii="Times New Roman" w:hAnsi="Times New Roman"/>
          <w:sz w:val="24"/>
          <w:szCs w:val="24"/>
        </w:rPr>
      </w:pPr>
    </w:p>
    <w:p w14:paraId="0CCEAF95" w14:textId="77777777" w:rsidR="004A2372" w:rsidRPr="00593581" w:rsidRDefault="004A2372" w:rsidP="00593581">
      <w:pPr>
        <w:spacing w:after="0"/>
        <w:rPr>
          <w:rFonts w:ascii="Times New Roman" w:hAnsi="Times New Roman"/>
          <w:sz w:val="24"/>
          <w:szCs w:val="24"/>
        </w:rPr>
      </w:pPr>
    </w:p>
    <w:p w14:paraId="6133D48A" w14:textId="7ED45624" w:rsidR="004A2372" w:rsidRPr="00593581" w:rsidRDefault="004A2372" w:rsidP="00593581">
      <w:pPr>
        <w:spacing w:after="0"/>
        <w:rPr>
          <w:rFonts w:ascii="Times New Roman" w:hAnsi="Times New Roman"/>
          <w:sz w:val="24"/>
          <w:szCs w:val="24"/>
        </w:rPr>
        <w:sectPr w:rsidR="004A2372" w:rsidRPr="00593581" w:rsidSect="004A2372">
          <w:pgSz w:w="11906" w:h="16838"/>
          <w:pgMar w:top="851" w:right="851" w:bottom="851" w:left="1701" w:header="283" w:footer="283" w:gutter="0"/>
          <w:cols w:space="720"/>
        </w:sectPr>
      </w:pPr>
      <w:r w:rsidRPr="00593581">
        <w:rPr>
          <w:rFonts w:ascii="Times New Roman" w:hAnsi="Times New Roman"/>
          <w:sz w:val="24"/>
          <w:szCs w:val="24"/>
        </w:rPr>
        <w:t>Gulbenes novada pašvaldības domes priekšsēdētājs</w:t>
      </w:r>
      <w:r w:rsidRPr="00593581">
        <w:rPr>
          <w:rFonts w:ascii="Times New Roman" w:hAnsi="Times New Roman"/>
          <w:sz w:val="24"/>
          <w:szCs w:val="24"/>
        </w:rPr>
        <w:tab/>
      </w:r>
      <w:r w:rsidRPr="00593581">
        <w:rPr>
          <w:rFonts w:ascii="Times New Roman" w:hAnsi="Times New Roman"/>
          <w:sz w:val="24"/>
          <w:szCs w:val="24"/>
        </w:rPr>
        <w:tab/>
      </w:r>
      <w:proofErr w:type="spellStart"/>
      <w:r w:rsidRPr="00593581">
        <w:rPr>
          <w:rFonts w:ascii="Times New Roman" w:hAnsi="Times New Roman"/>
          <w:sz w:val="24"/>
          <w:szCs w:val="24"/>
        </w:rPr>
        <w:t>A.Caunītis</w:t>
      </w:r>
      <w:proofErr w:type="spellEnd"/>
    </w:p>
    <w:p w14:paraId="5978CB6D" w14:textId="77777777" w:rsidR="00D075BE" w:rsidRDefault="00D075BE" w:rsidP="00593581"/>
    <w:sectPr w:rsidR="00D075BE" w:rsidSect="00BF225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1C267C"/>
    <w:multiLevelType w:val="multilevel"/>
    <w:tmpl w:val="7D06F15A"/>
    <w:lvl w:ilvl="0">
      <w:start w:val="1"/>
      <w:numFmt w:val="decimal"/>
      <w:lvlText w:val="%1."/>
      <w:lvlJc w:val="left"/>
      <w:pPr>
        <w:ind w:left="36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52418121">
    <w:abstractNumId w:val="0"/>
  </w:num>
  <w:num w:numId="2" w16cid:durableId="920063662">
    <w:abstractNumId w:val="1"/>
  </w:num>
  <w:num w:numId="3" w16cid:durableId="1288270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269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55E51"/>
    <w:rsid w:val="000B4F12"/>
    <w:rsid w:val="000C324D"/>
    <w:rsid w:val="001217E1"/>
    <w:rsid w:val="001D4412"/>
    <w:rsid w:val="00233D17"/>
    <w:rsid w:val="002654B6"/>
    <w:rsid w:val="002C0BF6"/>
    <w:rsid w:val="002E485D"/>
    <w:rsid w:val="00321B43"/>
    <w:rsid w:val="00371E56"/>
    <w:rsid w:val="003C43C8"/>
    <w:rsid w:val="003D35E0"/>
    <w:rsid w:val="00443E39"/>
    <w:rsid w:val="004455B7"/>
    <w:rsid w:val="00445FB3"/>
    <w:rsid w:val="00491908"/>
    <w:rsid w:val="00494A88"/>
    <w:rsid w:val="004A2372"/>
    <w:rsid w:val="00574275"/>
    <w:rsid w:val="00574B2A"/>
    <w:rsid w:val="00593581"/>
    <w:rsid w:val="005F14B5"/>
    <w:rsid w:val="0062771A"/>
    <w:rsid w:val="006562AA"/>
    <w:rsid w:val="00657183"/>
    <w:rsid w:val="0066457F"/>
    <w:rsid w:val="00667BF5"/>
    <w:rsid w:val="006859D1"/>
    <w:rsid w:val="007371D3"/>
    <w:rsid w:val="0075202C"/>
    <w:rsid w:val="0076635F"/>
    <w:rsid w:val="008164EA"/>
    <w:rsid w:val="008D5E17"/>
    <w:rsid w:val="008E4C9F"/>
    <w:rsid w:val="009B15C8"/>
    <w:rsid w:val="009B4002"/>
    <w:rsid w:val="00A10AAD"/>
    <w:rsid w:val="00A33156"/>
    <w:rsid w:val="00A413B3"/>
    <w:rsid w:val="00A47356"/>
    <w:rsid w:val="00A545F1"/>
    <w:rsid w:val="00AB37F0"/>
    <w:rsid w:val="00AC0389"/>
    <w:rsid w:val="00B71C0B"/>
    <w:rsid w:val="00B7694D"/>
    <w:rsid w:val="00BD6C54"/>
    <w:rsid w:val="00BF2259"/>
    <w:rsid w:val="00C14556"/>
    <w:rsid w:val="00C9164B"/>
    <w:rsid w:val="00C94F61"/>
    <w:rsid w:val="00CC176E"/>
    <w:rsid w:val="00CD7112"/>
    <w:rsid w:val="00CF59A9"/>
    <w:rsid w:val="00D032A1"/>
    <w:rsid w:val="00D0637F"/>
    <w:rsid w:val="00D075BE"/>
    <w:rsid w:val="00D43695"/>
    <w:rsid w:val="00D549C7"/>
    <w:rsid w:val="00DB1E1E"/>
    <w:rsid w:val="00E03F9F"/>
    <w:rsid w:val="00E32F0A"/>
    <w:rsid w:val="00E67FB7"/>
    <w:rsid w:val="00EE42F0"/>
    <w:rsid w:val="00F115D7"/>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322002">
      <w:bodyDiv w:val="1"/>
      <w:marLeft w:val="0"/>
      <w:marRight w:val="0"/>
      <w:marTop w:val="0"/>
      <w:marBottom w:val="0"/>
      <w:divBdr>
        <w:top w:val="none" w:sz="0" w:space="0" w:color="auto"/>
        <w:left w:val="none" w:sz="0" w:space="0" w:color="auto"/>
        <w:bottom w:val="none" w:sz="0" w:space="0" w:color="auto"/>
        <w:right w:val="none" w:sz="0" w:space="0" w:color="auto"/>
      </w:divBdr>
    </w:div>
    <w:div w:id="18014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7543</Words>
  <Characters>4300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2024-09-02T08:19:00Z</cp:lastPrinted>
  <dcterms:created xsi:type="dcterms:W3CDTF">2024-09-05T06:11:00Z</dcterms:created>
  <dcterms:modified xsi:type="dcterms:W3CDTF">2024-09-05T10:37:00Z</dcterms:modified>
</cp:coreProperties>
</file>