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19.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1 - 33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56 - 21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Miera iela 15 - 9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70 - 5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“Šautuve”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“Veiši”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Ozolu iela 1 - 13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20”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20”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“Jaunvaivari”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“Pilnības”, Stradu pagastā,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2024.gada 25.jūlija lēmumā Nr. GND/2024/408 (protokols Nr.15; 35.p.) “Par Gulbenes pilsētas dzīvokļa īpašuma O. Kalpaka iela 17A - 39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“Atvaši 1”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“Lāči”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“Galgauskas pamatskola”,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„Stāvlaukuma izveide pie Stāmerienas pils vides pieejamībai un drošībai”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“Stāmerienas pils iekštelpu un parka āra spēļu inventāra uzlabošana sabiedrības daudzveidīgas, interaktīvas un izglītojošas aktīvas atpūtas piedāvājuma nodrošināšanai”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projekta  “Masters Remastered: Entrepreneurial Shift of Craftsmanship and Art” (Meistarīgāki meistari: amatnieku un mākslinieku uzņēmējpratības veicināšana)   Nr. 2024-1-LV01-KA210-ADU-000247411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„Varu pats”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“Jauniešu diennakts nometne “Pazudis dzīvē””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“Dod roku”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“Vecgulbenes muižas parka labiekārtošana un pieejamības uzlabošana”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„Mobilo plauktu iegāde Gulbenes novada bibliotēkas pakalpojumu pilnveidošanai”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“Gulbenes novada kultūras centra  aprīkojuma uzlabošana kultūras dzīves dažādošanai”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“</w:t>
      </w:r>
      <w:r w:rsidRPr="0016506D">
        <w:rPr>
          <w:noProof/>
          <w:color w:val="000000" w:themeColor="text1"/>
          <w:szCs w:val="24"/>
          <w:u w:val="none"/>
        </w:rPr>
        <w:t>Gulbenes BMX riteņbraukšanas trases pārbūves”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2024.gada 29.februāra lēmumā Nr. GND/2024/87 “Par Gulbenes novada pašvaldības izglītības iestāžu izdevumu un viena izglītojamā uzturēšanas izmaksu apstiprināšanu savstarpējiem norēķiniem ar citām pašvaldībām 2024.gadā”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2025.-2030.gadam projekta nodošanu publiskajai apspriešanai un atzinumu saņemšanai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pabalsta</w:t>
      </w:r>
      <w:r w:rsidRPr="0016506D">
        <w:rPr>
          <w:noProof/>
          <w:color w:val="000000" w:themeColor="text1"/>
          <w:szCs w:val="24"/>
          <w:u w:val="none"/>
        </w:rPr>
        <w:t xml:space="preserve"> piešķiršanu Jurim Graumanim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Gunita Liepniece-Krūmiņa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26.septembra saistošo noteikumu Nr.__ “Gulbenes novada pašvaldības iedzīvotāju padomju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</w:t>
      </w:r>
      <w:r w:rsidRPr="0016506D">
        <w:rPr>
          <w:noProof/>
          <w:color w:val="000000" w:themeColor="text1"/>
          <w:szCs w:val="24"/>
          <w:u w:val="none"/>
        </w:rPr>
        <w:t xml:space="preserve"> nomas maksas pakalpojumiem Gulbenes novada kultūras namos, tautas namos un estrādēs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“Podiņi”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“Stāķi”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0404 (valsts reģistrācijas numurs GS869),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Sprinter 315 (valsts reģistrācijas numurs GT5404),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Alejas iela 1, Rankā, Rankas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50640100138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50640100141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sniegto siltumenerģijas apgādes maksas pakalpojumu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apkures katla (CLASSIC SEG BIO 100 PLATINUM)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vēstures un mākslas muzeja ēkas, Pils iela 3, energoefektivitātes paaugstināšanu un atjaunošanu atbilstoši pilnā apjoma būvprojektam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