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D9A2A" w14:textId="41C6ED98" w:rsidR="009D0BA5" w:rsidRPr="00F57C91" w:rsidRDefault="00F57C91">
      <w:pPr>
        <w:rPr>
          <w:rFonts w:ascii="Times New Roman" w:hAnsi="Times New Roman" w:cs="Times New Roman"/>
          <w:sz w:val="24"/>
          <w:szCs w:val="24"/>
        </w:rPr>
      </w:pPr>
      <w:r w:rsidRPr="00F57C91">
        <w:rPr>
          <w:rFonts w:ascii="Times New Roman" w:hAnsi="Times New Roman" w:cs="Times New Roman"/>
          <w:sz w:val="24"/>
          <w:szCs w:val="24"/>
        </w:rPr>
        <w:t>Sabiedriskā transporta komisija</w:t>
      </w:r>
    </w:p>
    <w:p w14:paraId="0795C71A" w14:textId="2389D96B" w:rsidR="00F57C91" w:rsidRPr="00F57C91" w:rsidRDefault="00F57C91">
      <w:pPr>
        <w:rPr>
          <w:rFonts w:ascii="Times New Roman" w:hAnsi="Times New Roman" w:cs="Times New Roman"/>
          <w:sz w:val="24"/>
          <w:szCs w:val="24"/>
        </w:rPr>
      </w:pPr>
      <w:r w:rsidRPr="00F57C91">
        <w:rPr>
          <w:rFonts w:ascii="Times New Roman" w:hAnsi="Times New Roman" w:cs="Times New Roman"/>
          <w:sz w:val="24"/>
          <w:szCs w:val="24"/>
        </w:rPr>
        <w:t>2024.gada 19.septembris, plkst.14.00 2.stāva zālē</w:t>
      </w:r>
    </w:p>
    <w:p w14:paraId="7A6699BC" w14:textId="706C2DCC" w:rsidR="00F57C91" w:rsidRPr="00F57C91" w:rsidRDefault="00F57C91">
      <w:pPr>
        <w:rPr>
          <w:rFonts w:ascii="Times New Roman" w:hAnsi="Times New Roman" w:cs="Times New Roman"/>
          <w:sz w:val="24"/>
          <w:szCs w:val="24"/>
        </w:rPr>
      </w:pPr>
      <w:r w:rsidRPr="00F57C91">
        <w:rPr>
          <w:rFonts w:ascii="Times New Roman" w:hAnsi="Times New Roman" w:cs="Times New Roman"/>
          <w:sz w:val="24"/>
          <w:szCs w:val="24"/>
        </w:rPr>
        <w:t>Darba kārtība:</w:t>
      </w:r>
    </w:p>
    <w:p w14:paraId="0125CD7F" w14:textId="4C1BF871" w:rsidR="00F57C91" w:rsidRPr="00F57C91" w:rsidRDefault="00F57C91" w:rsidP="00F57C91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7C91">
        <w:rPr>
          <w:rFonts w:ascii="Times New Roman" w:hAnsi="Times New Roman" w:cs="Times New Roman"/>
          <w:sz w:val="24"/>
          <w:szCs w:val="24"/>
        </w:rPr>
        <w:t>Par maršrutu tīkla daļas “Alūksne, Gulbene, Balvi” izmaiņām ar 2024.gada 1.novembri</w:t>
      </w:r>
    </w:p>
    <w:sectPr w:rsidR="00F57C91" w:rsidRPr="00F57C9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03021B"/>
    <w:multiLevelType w:val="hybridMultilevel"/>
    <w:tmpl w:val="00AE819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411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C91"/>
    <w:rsid w:val="009D0BA5"/>
    <w:rsid w:val="00F5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FCF70D"/>
  <w15:chartTrackingRefBased/>
  <w15:docId w15:val="{1D3A4E5C-8DFD-4AE0-9779-F63042660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F57C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66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Otvare</dc:creator>
  <cp:keywords/>
  <dc:description/>
  <cp:lastModifiedBy>Ineta Otvare</cp:lastModifiedBy>
  <cp:revision>1</cp:revision>
  <dcterms:created xsi:type="dcterms:W3CDTF">2024-09-19T13:20:00Z</dcterms:created>
  <dcterms:modified xsi:type="dcterms:W3CDTF">2024-09-19T13:23:00Z</dcterms:modified>
</cp:coreProperties>
</file>