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F71F9">
        <w:tc>
          <w:tcPr>
            <w:tcW w:w="9354" w:type="dxa"/>
          </w:tcPr>
          <w:p w14:paraId="27A0E7AC"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F71F9">
        <w:tc>
          <w:tcPr>
            <w:tcW w:w="9354" w:type="dxa"/>
          </w:tcPr>
          <w:p w14:paraId="730434DE"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F71F9">
        <w:tc>
          <w:tcPr>
            <w:tcW w:w="9354" w:type="dxa"/>
          </w:tcPr>
          <w:p w14:paraId="0BB13CF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F71F9">
        <w:tc>
          <w:tcPr>
            <w:tcW w:w="9354" w:type="dxa"/>
          </w:tcPr>
          <w:p w14:paraId="0D4E362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F71F9">
        <w:tc>
          <w:tcPr>
            <w:tcW w:w="9354" w:type="dxa"/>
          </w:tcPr>
          <w:p w14:paraId="0CF233E0"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0F4656B6" w:rsidR="005407B5" w:rsidRPr="00234915" w:rsidRDefault="005407B5" w:rsidP="00583893">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22036C">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583893">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583893">
      <w:pPr>
        <w:spacing w:after="0" w:line="240" w:lineRule="auto"/>
        <w:jc w:val="center"/>
        <w:rPr>
          <w:rFonts w:ascii="Times New Roman" w:eastAsia="Calibri" w:hAnsi="Times New Roman" w:cs="Times New Roman"/>
          <w:kern w:val="0"/>
          <w:sz w:val="24"/>
          <w:szCs w:val="24"/>
          <w14:ligatures w14:val="none"/>
        </w:rPr>
      </w:pPr>
    </w:p>
    <w:tbl>
      <w:tblPr>
        <w:tblW w:w="9360" w:type="dxa"/>
        <w:tblLayout w:type="fixed"/>
        <w:tblLook w:val="0400" w:firstRow="0" w:lastRow="0" w:firstColumn="0" w:lastColumn="0" w:noHBand="0" w:noVBand="1"/>
      </w:tblPr>
      <w:tblGrid>
        <w:gridCol w:w="6099"/>
        <w:gridCol w:w="3261"/>
      </w:tblGrid>
      <w:tr w:rsidR="00583893" w14:paraId="18CEF4EC" w14:textId="77777777" w:rsidTr="00583893">
        <w:tc>
          <w:tcPr>
            <w:tcW w:w="6096" w:type="dxa"/>
            <w:hideMark/>
          </w:tcPr>
          <w:p w14:paraId="2DD3E090" w14:textId="4F758314"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202</w:t>
            </w:r>
            <w:r w:rsidR="004F71F9">
              <w:rPr>
                <w:rFonts w:ascii="Times New Roman" w:hAnsi="Times New Roman" w:cs="Times New Roman"/>
                <w:b/>
                <w:sz w:val="24"/>
                <w:szCs w:val="24"/>
              </w:rPr>
              <w:t>4</w:t>
            </w:r>
            <w:r>
              <w:rPr>
                <w:rFonts w:ascii="Times New Roman" w:hAnsi="Times New Roman" w:cs="Times New Roman"/>
                <w:b/>
                <w:sz w:val="24"/>
                <w:szCs w:val="24"/>
              </w:rPr>
              <w:t xml:space="preserve">.gada </w:t>
            </w:r>
            <w:r w:rsidR="004F71F9">
              <w:rPr>
                <w:rFonts w:ascii="Times New Roman" w:hAnsi="Times New Roman" w:cs="Times New Roman"/>
                <w:b/>
                <w:sz w:val="24"/>
                <w:szCs w:val="24"/>
              </w:rPr>
              <w:t>26.septembrī</w:t>
            </w:r>
          </w:p>
        </w:tc>
        <w:tc>
          <w:tcPr>
            <w:tcW w:w="3260" w:type="dxa"/>
            <w:hideMark/>
          </w:tcPr>
          <w:p w14:paraId="345AC1F0" w14:textId="0AF08878" w:rsidR="00583893" w:rsidRDefault="00583893" w:rsidP="00583893">
            <w:pPr>
              <w:spacing w:after="0"/>
              <w:rPr>
                <w:rFonts w:ascii="Times New Roman" w:hAnsi="Times New Roman" w:cs="Times New Roman"/>
                <w:b/>
                <w:sz w:val="24"/>
                <w:szCs w:val="24"/>
              </w:rPr>
            </w:pPr>
            <w:r w:rsidRPr="009027FF">
              <w:rPr>
                <w:rFonts w:ascii="Times New Roman" w:hAnsi="Times New Roman" w:cs="Times New Roman"/>
                <w:b/>
                <w:sz w:val="24"/>
                <w:szCs w:val="24"/>
              </w:rPr>
              <w:t>Nr. GND/202</w:t>
            </w:r>
            <w:r w:rsidR="004F71F9" w:rsidRPr="009027FF">
              <w:rPr>
                <w:rFonts w:ascii="Times New Roman" w:hAnsi="Times New Roman" w:cs="Times New Roman"/>
                <w:b/>
                <w:sz w:val="24"/>
                <w:szCs w:val="24"/>
              </w:rPr>
              <w:t>4</w:t>
            </w:r>
            <w:r w:rsidRPr="009027FF">
              <w:rPr>
                <w:rFonts w:ascii="Times New Roman" w:hAnsi="Times New Roman" w:cs="Times New Roman"/>
                <w:b/>
                <w:sz w:val="24"/>
                <w:szCs w:val="24"/>
              </w:rPr>
              <w:t>/</w:t>
            </w:r>
            <w:r w:rsidR="009027FF" w:rsidRPr="00AD237A">
              <w:rPr>
                <w:rFonts w:ascii="Times New Roman" w:hAnsi="Times New Roman" w:cs="Times New Roman"/>
                <w:b/>
                <w:sz w:val="24"/>
                <w:szCs w:val="24"/>
              </w:rPr>
              <w:t>559</w:t>
            </w:r>
          </w:p>
        </w:tc>
      </w:tr>
      <w:tr w:rsidR="00583893" w14:paraId="7136D95C" w14:textId="77777777" w:rsidTr="00583893">
        <w:tc>
          <w:tcPr>
            <w:tcW w:w="6096" w:type="dxa"/>
          </w:tcPr>
          <w:p w14:paraId="5696C851" w14:textId="77777777" w:rsidR="00583893" w:rsidRDefault="00583893" w:rsidP="00583893">
            <w:pPr>
              <w:spacing w:after="0"/>
              <w:rPr>
                <w:rFonts w:ascii="Times New Roman" w:hAnsi="Times New Roman" w:cs="Times New Roman"/>
                <w:sz w:val="24"/>
                <w:szCs w:val="24"/>
              </w:rPr>
            </w:pPr>
          </w:p>
        </w:tc>
        <w:tc>
          <w:tcPr>
            <w:tcW w:w="3260" w:type="dxa"/>
          </w:tcPr>
          <w:p w14:paraId="718FA94F" w14:textId="14354E88"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(protokols Nr.</w:t>
            </w:r>
            <w:r w:rsidR="00B61D88">
              <w:rPr>
                <w:rFonts w:ascii="Times New Roman" w:hAnsi="Times New Roman" w:cs="Times New Roman"/>
                <w:b/>
                <w:sz w:val="24"/>
                <w:szCs w:val="24"/>
              </w:rPr>
              <w:t>17</w:t>
            </w:r>
            <w:r w:rsidR="00AF64BE">
              <w:rPr>
                <w:rFonts w:ascii="Times New Roman" w:hAnsi="Times New Roman" w:cs="Times New Roman"/>
                <w:b/>
                <w:sz w:val="24"/>
                <w:szCs w:val="24"/>
              </w:rPr>
              <w:t xml:space="preserve"> </w:t>
            </w:r>
            <w:r>
              <w:rPr>
                <w:rFonts w:ascii="Times New Roman" w:hAnsi="Times New Roman" w:cs="Times New Roman"/>
                <w:b/>
                <w:sz w:val="24"/>
                <w:szCs w:val="24"/>
              </w:rPr>
              <w:t>;</w:t>
            </w:r>
            <w:r w:rsidR="00B61D88">
              <w:rPr>
                <w:rFonts w:ascii="Times New Roman" w:hAnsi="Times New Roman" w:cs="Times New Roman"/>
                <w:b/>
                <w:sz w:val="24"/>
                <w:szCs w:val="24"/>
              </w:rPr>
              <w:t>35</w:t>
            </w:r>
            <w:r>
              <w:rPr>
                <w:rFonts w:ascii="Times New Roman" w:hAnsi="Times New Roman" w:cs="Times New Roman"/>
                <w:b/>
                <w:sz w:val="24"/>
                <w:szCs w:val="24"/>
              </w:rPr>
              <w:t>.p)</w:t>
            </w:r>
          </w:p>
          <w:p w14:paraId="2F5F2C65" w14:textId="77777777" w:rsidR="00583893" w:rsidRDefault="00583893" w:rsidP="00583893">
            <w:pPr>
              <w:spacing w:after="0"/>
              <w:rPr>
                <w:rFonts w:ascii="Times New Roman" w:hAnsi="Times New Roman" w:cs="Times New Roman"/>
                <w:b/>
                <w:sz w:val="24"/>
                <w:szCs w:val="24"/>
              </w:rPr>
            </w:pPr>
          </w:p>
        </w:tc>
      </w:tr>
    </w:tbl>
    <w:p w14:paraId="603D80E0" w14:textId="62E26088" w:rsidR="00583893" w:rsidRDefault="00583893" w:rsidP="00583893">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Par Gulbenes novada attīstības programmas 2025.-2030.gadam </w:t>
      </w:r>
      <w:r w:rsidR="004F71F9">
        <w:rPr>
          <w:rFonts w:ascii="Times New Roman" w:hAnsi="Times New Roman" w:cs="Times New Roman"/>
          <w:b/>
          <w:sz w:val="24"/>
          <w:szCs w:val="24"/>
        </w:rPr>
        <w:t>projekta nodošanu publiskajai apspriešanai un atzinumu saņemšanai</w:t>
      </w:r>
    </w:p>
    <w:p w14:paraId="3286054A" w14:textId="77777777" w:rsidR="00583893" w:rsidRDefault="00583893" w:rsidP="00583893">
      <w:pPr>
        <w:spacing w:after="0"/>
        <w:jc w:val="center"/>
        <w:rPr>
          <w:rFonts w:ascii="Times New Roman" w:hAnsi="Times New Roman" w:cs="Times New Roman"/>
          <w:b/>
          <w:sz w:val="24"/>
          <w:szCs w:val="24"/>
        </w:rPr>
      </w:pPr>
    </w:p>
    <w:p w14:paraId="4BA7591E" w14:textId="654EA8D5" w:rsidR="004F71F9" w:rsidRDefault="004F71F9" w:rsidP="00583893">
      <w:pPr>
        <w:spacing w:after="0" w:line="360" w:lineRule="auto"/>
        <w:ind w:firstLine="567"/>
        <w:jc w:val="both"/>
        <w:rPr>
          <w:rFonts w:ascii="Times New Roman" w:hAnsi="Times New Roman" w:cs="Times New Roman"/>
          <w:sz w:val="24"/>
          <w:szCs w:val="24"/>
        </w:rPr>
      </w:pPr>
      <w:r w:rsidRPr="004F71F9">
        <w:rPr>
          <w:rFonts w:ascii="Times New Roman" w:hAnsi="Times New Roman" w:cs="Times New Roman"/>
          <w:sz w:val="24"/>
          <w:szCs w:val="24"/>
        </w:rPr>
        <w:t xml:space="preserve">2023.gada 27.jūlija Gulbenes novada </w:t>
      </w:r>
      <w:r w:rsidR="00AF64BE">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par </w:t>
      </w:r>
      <w:r w:rsidRPr="004F71F9">
        <w:rPr>
          <w:rFonts w:ascii="Times New Roman" w:hAnsi="Times New Roman" w:cs="Times New Roman"/>
          <w:sz w:val="24"/>
          <w:szCs w:val="24"/>
        </w:rPr>
        <w:t>Gulbenes novada attīstības programmas 2025.-2030.gadam izstrādes uzsākšanu</w:t>
      </w:r>
      <w:r>
        <w:rPr>
          <w:rFonts w:ascii="Times New Roman" w:hAnsi="Times New Roman" w:cs="Times New Roman"/>
          <w:sz w:val="24"/>
          <w:szCs w:val="24"/>
        </w:rPr>
        <w:t xml:space="preserve"> un apstiprināja attīstības programmas izstrādes darba uzdevumus un izpildes termiņus</w:t>
      </w:r>
      <w:r w:rsidRPr="004F71F9">
        <w:rPr>
          <w:rFonts w:ascii="Times New Roman" w:hAnsi="Times New Roman" w:cs="Times New Roman"/>
          <w:sz w:val="24"/>
          <w:szCs w:val="24"/>
        </w:rPr>
        <w:t xml:space="preserve"> (protokols Nr.10; 61.p)</w:t>
      </w:r>
      <w:r>
        <w:rPr>
          <w:rFonts w:ascii="Times New Roman" w:hAnsi="Times New Roman" w:cs="Times New Roman"/>
          <w:sz w:val="24"/>
          <w:szCs w:val="24"/>
        </w:rPr>
        <w:t>.</w:t>
      </w:r>
    </w:p>
    <w:p w14:paraId="5A85C1A5" w14:textId="6E652888" w:rsidR="00583893" w:rsidRDefault="004F71F9"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w:t>
      </w:r>
      <w:r w:rsidR="00583893">
        <w:rPr>
          <w:rFonts w:ascii="Times New Roman" w:hAnsi="Times New Roman" w:cs="Times New Roman"/>
          <w:sz w:val="24"/>
          <w:szCs w:val="24"/>
        </w:rPr>
        <w:t>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w:t>
      </w:r>
      <w:r w:rsidR="005530A4">
        <w:rPr>
          <w:rFonts w:ascii="Times New Roman" w:hAnsi="Times New Roman" w:cs="Times New Roman"/>
          <w:sz w:val="24"/>
          <w:szCs w:val="24"/>
        </w:rPr>
        <w:t>7</w:t>
      </w:r>
      <w:r w:rsidR="00583893">
        <w:rPr>
          <w:rFonts w:ascii="Times New Roman" w:hAnsi="Times New Roman" w:cs="Times New Roman"/>
          <w:sz w:val="24"/>
          <w:szCs w:val="24"/>
        </w:rPr>
        <w:t xml:space="preserve">.punktu, kas nosaka, ka </w:t>
      </w:r>
      <w:r w:rsidR="005530A4">
        <w:rPr>
          <w:rFonts w:ascii="Times New Roman" w:hAnsi="Times New Roman" w:cs="Times New Roman"/>
          <w:sz w:val="24"/>
          <w:szCs w:val="24"/>
        </w:rPr>
        <w:t>p</w:t>
      </w:r>
      <w:r w:rsidR="005530A4" w:rsidRPr="005530A4">
        <w:rPr>
          <w:rFonts w:ascii="Times New Roman" w:hAnsi="Times New Roman" w:cs="Times New Roman"/>
          <w:sz w:val="24"/>
          <w:szCs w:val="24"/>
        </w:rPr>
        <w:t>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w:t>
      </w:r>
      <w:r w:rsidR="0094577A">
        <w:rPr>
          <w:rFonts w:ascii="Times New Roman" w:hAnsi="Times New Roman" w:cs="Times New Roman"/>
          <w:sz w:val="24"/>
          <w:szCs w:val="24"/>
        </w:rPr>
        <w:t>u</w:t>
      </w:r>
      <w:r w:rsidR="00583893">
        <w:rPr>
          <w:rFonts w:ascii="Times New Roman" w:hAnsi="Times New Roman" w:cs="Times New Roman"/>
          <w:sz w:val="24"/>
          <w:szCs w:val="24"/>
        </w:rPr>
        <w:t xml:space="preserve">, </w:t>
      </w:r>
      <w:r w:rsidR="001B30EB">
        <w:rPr>
          <w:rFonts w:ascii="Times New Roman" w:hAnsi="Times New Roman" w:cs="Times New Roman"/>
          <w:sz w:val="24"/>
          <w:szCs w:val="24"/>
        </w:rPr>
        <w:t xml:space="preserve">Gulbenes novada pašvaldības domes </w:t>
      </w:r>
      <w:r w:rsidR="0094577A">
        <w:rPr>
          <w:rFonts w:ascii="Times New Roman" w:hAnsi="Times New Roman" w:cs="Times New Roman"/>
          <w:sz w:val="24"/>
          <w:szCs w:val="24"/>
        </w:rPr>
        <w:t xml:space="preserve">Sociālo un veselības jautājumu komitejas, Izglītības, kultūras un sporta jautājumu komitejas, </w:t>
      </w:r>
      <w:r w:rsidR="00583893">
        <w:rPr>
          <w:rFonts w:ascii="Times New Roman" w:hAnsi="Times New Roman" w:cs="Times New Roman"/>
          <w:sz w:val="24"/>
          <w:szCs w:val="24"/>
        </w:rPr>
        <w:t>Attīstības un tautsaimniecības komitejas</w:t>
      </w:r>
      <w:r w:rsidR="0094577A">
        <w:rPr>
          <w:rFonts w:ascii="Times New Roman" w:hAnsi="Times New Roman" w:cs="Times New Roman"/>
          <w:sz w:val="24"/>
          <w:szCs w:val="24"/>
        </w:rPr>
        <w:t xml:space="preserve"> un Finanšu komitejas</w:t>
      </w:r>
      <w:r w:rsidR="00583893">
        <w:rPr>
          <w:rFonts w:ascii="Times New Roman" w:hAnsi="Times New Roman" w:cs="Times New Roman"/>
          <w:sz w:val="24"/>
          <w:szCs w:val="24"/>
        </w:rPr>
        <w:t xml:space="preserve"> ieteikumu, atklāti balsojot: </w:t>
      </w:r>
      <w:r w:rsidR="009027FF" w:rsidRPr="009027FF">
        <w:rPr>
          <w:rFonts w:ascii="Times New Roman" w:eastAsia="Times New Roman" w:hAnsi="Times New Roman" w:cs="Times New Roman"/>
          <w:noProof/>
          <w:kern w:val="0"/>
          <w:sz w:val="24"/>
          <w14:ligatures w14: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027FF" w:rsidRPr="009027FF">
        <w:rPr>
          <w:rFonts w:ascii="Times New Roman" w:eastAsia="Times New Roman" w:hAnsi="Times New Roman" w:cs="Times New Roman"/>
          <w:kern w:val="0"/>
          <w:sz w:val="24"/>
          <w14:ligatures w14:val="none"/>
        </w:rPr>
        <w:t xml:space="preserve">, </w:t>
      </w:r>
      <w:r w:rsidR="00583893">
        <w:rPr>
          <w:rFonts w:ascii="Times New Roman" w:hAnsi="Times New Roman" w:cs="Times New Roman"/>
          <w:sz w:val="24"/>
          <w:szCs w:val="24"/>
        </w:rPr>
        <w:t xml:space="preserve">Gulbenes novada </w:t>
      </w:r>
      <w:r w:rsidR="001B30EB">
        <w:rPr>
          <w:rFonts w:ascii="Times New Roman" w:hAnsi="Times New Roman" w:cs="Times New Roman"/>
          <w:sz w:val="24"/>
          <w:szCs w:val="24"/>
        </w:rPr>
        <w:t xml:space="preserve">pašvaldības </w:t>
      </w:r>
      <w:r w:rsidR="00583893">
        <w:rPr>
          <w:rFonts w:ascii="Times New Roman" w:hAnsi="Times New Roman" w:cs="Times New Roman"/>
          <w:sz w:val="24"/>
          <w:szCs w:val="24"/>
        </w:rPr>
        <w:t>dome NOLEMJ:</w:t>
      </w:r>
    </w:p>
    <w:p w14:paraId="609FD23C" w14:textId="2D22FAC0"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APSTIPRINĀT </w:t>
      </w:r>
      <w:r w:rsidR="0094577A">
        <w:rPr>
          <w:rFonts w:ascii="Times New Roman" w:hAnsi="Times New Roman" w:cs="Times New Roman"/>
          <w:color w:val="000000"/>
          <w:sz w:val="24"/>
          <w:szCs w:val="24"/>
        </w:rPr>
        <w:t>“</w:t>
      </w:r>
      <w:r>
        <w:rPr>
          <w:rFonts w:ascii="Times New Roman" w:hAnsi="Times New Roman" w:cs="Times New Roman"/>
          <w:color w:val="000000"/>
          <w:sz w:val="24"/>
          <w:szCs w:val="24"/>
        </w:rPr>
        <w:t xml:space="preserve">Gulbenes novada </w:t>
      </w:r>
      <w:r w:rsidR="0094577A">
        <w:rPr>
          <w:rFonts w:ascii="Times New Roman" w:hAnsi="Times New Roman" w:cs="Times New Roman"/>
          <w:color w:val="000000"/>
          <w:sz w:val="24"/>
          <w:szCs w:val="24"/>
        </w:rPr>
        <w:t xml:space="preserve">attīstības programma 2025.-2030.gadam” projekta redakciju saskaņā ar pielikumiem: </w:t>
      </w:r>
    </w:p>
    <w:p w14:paraId="6EB3CD3C" w14:textId="55F7EC95"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94577A">
        <w:rPr>
          <w:rFonts w:ascii="Times New Roman" w:hAnsi="Times New Roman" w:cs="Times New Roman"/>
          <w:color w:val="000000"/>
          <w:sz w:val="24"/>
          <w:szCs w:val="24"/>
        </w:rPr>
        <w:t>1.pielikums “Gulbenes novada attīstības programma 2025.-2030.gadam” projekta redakcija;</w:t>
      </w:r>
    </w:p>
    <w:p w14:paraId="77A21344" w14:textId="2B5BADB9"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94577A">
        <w:rPr>
          <w:rFonts w:ascii="Times New Roman" w:hAnsi="Times New Roman" w:cs="Times New Roman"/>
          <w:color w:val="000000"/>
          <w:sz w:val="24"/>
          <w:szCs w:val="24"/>
        </w:rPr>
        <w:t xml:space="preserve">2.pielikums </w:t>
      </w:r>
      <w:r>
        <w:rPr>
          <w:rFonts w:ascii="Times New Roman" w:hAnsi="Times New Roman" w:cs="Times New Roman"/>
          <w:color w:val="000000"/>
          <w:sz w:val="24"/>
          <w:szCs w:val="24"/>
        </w:rPr>
        <w:t xml:space="preserve">- </w:t>
      </w:r>
      <w:r w:rsidR="0094577A">
        <w:rPr>
          <w:rFonts w:ascii="Times New Roman" w:hAnsi="Times New Roman" w:cs="Times New Roman"/>
          <w:color w:val="000000"/>
          <w:sz w:val="24"/>
          <w:szCs w:val="24"/>
        </w:rPr>
        <w:t>Rīcības plāns 2025.-2030.gadam</w:t>
      </w:r>
      <w:r>
        <w:rPr>
          <w:rFonts w:ascii="Times New Roman" w:hAnsi="Times New Roman" w:cs="Times New Roman"/>
          <w:color w:val="000000"/>
          <w:sz w:val="24"/>
          <w:szCs w:val="24"/>
        </w:rPr>
        <w:t>;</w:t>
      </w:r>
    </w:p>
    <w:p w14:paraId="608778DC" w14:textId="1948D99C"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94577A">
        <w:rPr>
          <w:rFonts w:ascii="Times New Roman" w:hAnsi="Times New Roman" w:cs="Times New Roman"/>
          <w:color w:val="000000"/>
          <w:sz w:val="24"/>
          <w:szCs w:val="24"/>
        </w:rPr>
        <w:t xml:space="preserve">3.pielikums </w:t>
      </w:r>
      <w:r>
        <w:rPr>
          <w:rFonts w:ascii="Times New Roman" w:hAnsi="Times New Roman" w:cs="Times New Roman"/>
          <w:color w:val="000000"/>
          <w:sz w:val="24"/>
          <w:szCs w:val="24"/>
        </w:rPr>
        <w:t xml:space="preserve">- </w:t>
      </w:r>
      <w:r w:rsidR="0094577A">
        <w:rPr>
          <w:rFonts w:ascii="Times New Roman" w:hAnsi="Times New Roman" w:cs="Times New Roman"/>
          <w:color w:val="000000"/>
          <w:sz w:val="24"/>
          <w:szCs w:val="24"/>
        </w:rPr>
        <w:t>Investīciju plāns 2025.-2027.gadam</w:t>
      </w:r>
      <w:r>
        <w:rPr>
          <w:rFonts w:ascii="Times New Roman" w:hAnsi="Times New Roman" w:cs="Times New Roman"/>
          <w:color w:val="000000"/>
          <w:sz w:val="24"/>
          <w:szCs w:val="24"/>
        </w:rPr>
        <w:t xml:space="preserve">. </w:t>
      </w:r>
    </w:p>
    <w:p w14:paraId="6E513C02" w14:textId="78C6EB72" w:rsidR="00583893" w:rsidRDefault="00AF64BE"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NOTEIKT “Gulbenes novada attīstības programma 2025.-2030.gadam”</w:t>
      </w:r>
      <w:r w:rsidR="001B30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projekta publiskās apspriešanas termiņu no 2024.gada 26.septembra līdz </w:t>
      </w:r>
      <w:r w:rsidR="001B30EB">
        <w:rPr>
          <w:rFonts w:ascii="Times New Roman" w:hAnsi="Times New Roman" w:cs="Times New Roman"/>
          <w:color w:val="000000"/>
          <w:sz w:val="24"/>
          <w:szCs w:val="24"/>
        </w:rPr>
        <w:t xml:space="preserve">2024.gada </w:t>
      </w:r>
      <w:r>
        <w:rPr>
          <w:rFonts w:ascii="Times New Roman" w:hAnsi="Times New Roman" w:cs="Times New Roman"/>
          <w:color w:val="000000"/>
          <w:sz w:val="24"/>
          <w:szCs w:val="24"/>
        </w:rPr>
        <w:t>23.oktobrim.</w:t>
      </w:r>
    </w:p>
    <w:p w14:paraId="324F018A" w14:textId="55E66C55" w:rsidR="00583893" w:rsidRDefault="00AF64BE" w:rsidP="00AF64BE">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IESNIEGT</w:t>
      </w:r>
      <w:r w:rsidR="005838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“Gulbenes novada attīstības programma 2025.-2030.gadam” projektu Vidzemes plānošanas reģionam atzinuma saņemšanai.</w:t>
      </w:r>
    </w:p>
    <w:p w14:paraId="1BFAE007" w14:textId="03E315F1"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PUBLICĒT paziņojumu par</w:t>
      </w:r>
      <w:r w:rsidR="001B30EB" w:rsidRPr="001B30EB">
        <w:t xml:space="preserve"> </w:t>
      </w:r>
      <w:r w:rsidR="001B30EB" w:rsidRPr="001B30EB">
        <w:rPr>
          <w:rFonts w:ascii="Times New Roman" w:hAnsi="Times New Roman" w:cs="Times New Roman"/>
          <w:color w:val="000000"/>
          <w:sz w:val="24"/>
          <w:szCs w:val="24"/>
        </w:rPr>
        <w:t>Gulbenes novada attīstības programmas 2025.-2030.gadam projekta</w:t>
      </w:r>
      <w:r>
        <w:rPr>
          <w:rFonts w:ascii="Times New Roman" w:hAnsi="Times New Roman" w:cs="Times New Roman"/>
          <w:color w:val="000000"/>
          <w:sz w:val="24"/>
          <w:szCs w:val="24"/>
        </w:rPr>
        <w:t xml:space="preserve"> </w:t>
      </w:r>
      <w:bookmarkStart w:id="0" w:name="_Hlk177116727"/>
      <w:r w:rsidR="00AF64BE">
        <w:rPr>
          <w:rFonts w:ascii="Times New Roman" w:hAnsi="Times New Roman" w:cs="Times New Roman"/>
          <w:color w:val="000000"/>
          <w:sz w:val="24"/>
          <w:szCs w:val="24"/>
        </w:rPr>
        <w:t>publisko apspriešanu</w:t>
      </w:r>
      <w:r>
        <w:rPr>
          <w:rFonts w:ascii="Times New Roman" w:hAnsi="Times New Roman" w:cs="Times New Roman"/>
          <w:color w:val="000000"/>
          <w:sz w:val="24"/>
          <w:szCs w:val="24"/>
        </w:rPr>
        <w:t xml:space="preserve"> </w:t>
      </w:r>
      <w:bookmarkEnd w:id="0"/>
      <w:r w:rsidR="001B30E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mājas lapā </w:t>
      </w:r>
      <w:hyperlink r:id="rId6" w:history="1">
        <w:r>
          <w:rPr>
            <w:rStyle w:val="Hipersaite"/>
            <w:rFonts w:ascii="Times New Roman" w:hAnsi="Times New Roman" w:cs="Times New Roman"/>
            <w:sz w:val="24"/>
            <w:szCs w:val="24"/>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4D7DDC98" w14:textId="04106443" w:rsidR="00583893" w:rsidRDefault="00583893" w:rsidP="00583893">
      <w:pPr>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lēmumu par </w:t>
      </w:r>
      <w:r w:rsidR="001B30EB" w:rsidRPr="001B30EB">
        <w:rPr>
          <w:rFonts w:ascii="Times New Roman" w:hAnsi="Times New Roman" w:cs="Times New Roman"/>
          <w:color w:val="000000"/>
          <w:sz w:val="24"/>
          <w:szCs w:val="24"/>
        </w:rPr>
        <w:t>Gulbenes novada attīstības programmas 2025.-2030.gadam</w:t>
      </w:r>
      <w:r w:rsidR="001B30EB">
        <w:rPr>
          <w:rFonts w:ascii="Times New Roman" w:hAnsi="Times New Roman" w:cs="Times New Roman"/>
          <w:color w:val="000000"/>
          <w:sz w:val="24"/>
          <w:szCs w:val="24"/>
        </w:rPr>
        <w:t xml:space="preserve"> projekta </w:t>
      </w:r>
      <w:r w:rsidR="00AF64BE" w:rsidRPr="00AF64BE">
        <w:rPr>
          <w:rFonts w:ascii="Times New Roman" w:hAnsi="Times New Roman" w:cs="Times New Roman"/>
          <w:color w:val="000000"/>
          <w:sz w:val="24"/>
          <w:szCs w:val="24"/>
        </w:rPr>
        <w:t xml:space="preserve">publisko apspriešanu </w:t>
      </w:r>
      <w:r>
        <w:rPr>
          <w:rFonts w:ascii="Times New Roman" w:hAnsi="Times New Roman" w:cs="Times New Roman"/>
          <w:color w:val="000000"/>
          <w:sz w:val="24"/>
          <w:szCs w:val="24"/>
        </w:rPr>
        <w:t>Teritorijas attīstības plānošanas sistēmā (TAPIS).</w:t>
      </w:r>
    </w:p>
    <w:p w14:paraId="70848F15" w14:textId="77777777" w:rsidR="00583893" w:rsidRDefault="00583893" w:rsidP="00583893">
      <w:pPr>
        <w:spacing w:after="0" w:line="256" w:lineRule="auto"/>
        <w:rPr>
          <w:rFonts w:ascii="Times New Roman" w:hAnsi="Times New Roman" w:cs="Times New Roman"/>
          <w:sz w:val="24"/>
          <w:szCs w:val="24"/>
        </w:rPr>
      </w:pPr>
    </w:p>
    <w:p w14:paraId="40EE22CF" w14:textId="69CF17C7" w:rsidR="00583893" w:rsidRPr="00E56590" w:rsidRDefault="00AF64BE" w:rsidP="00583893">
      <w:pPr>
        <w:spacing w:after="0" w:line="360" w:lineRule="auto"/>
        <w:rPr>
          <w:rFonts w:ascii="Times New Roman" w:eastAsia="Times New Roman" w:hAnsi="Times New Roman" w:cs="Times New Roman"/>
          <w:kern w:val="0"/>
          <w:sz w:val="24"/>
          <w:szCs w:val="24"/>
          <w:lang w:eastAsia="lv-LV"/>
          <w14:ligatures w14:val="none"/>
        </w:rPr>
      </w:pPr>
      <w:r w:rsidRPr="00AF64BE">
        <w:rPr>
          <w:rFonts w:ascii="Times New Roman" w:eastAsia="Times New Roman" w:hAnsi="Times New Roman" w:cs="Times New Roman"/>
          <w:kern w:val="0"/>
          <w:sz w:val="24"/>
          <w:szCs w:val="24"/>
          <w:lang w:eastAsia="lv-LV"/>
          <w14:ligatures w14:val="none"/>
        </w:rPr>
        <w:t>Gulbenes novada pašvaldības 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583893" w:rsidRPr="00E56590">
        <w:rPr>
          <w:rFonts w:ascii="Times New Roman" w:eastAsia="Times New Roman" w:hAnsi="Times New Roman" w:cs="Times New Roman"/>
          <w:kern w:val="0"/>
          <w:sz w:val="24"/>
          <w:szCs w:val="24"/>
          <w:lang w:eastAsia="lv-LV"/>
          <w14:ligatures w14:val="none"/>
        </w:rPr>
        <w:tab/>
        <w:t>A.Caunītis</w:t>
      </w:r>
    </w:p>
    <w:p w14:paraId="381C03FF" w14:textId="77777777" w:rsidR="00583893" w:rsidRDefault="00583893" w:rsidP="00583893">
      <w:pPr>
        <w:spacing w:after="0"/>
        <w:jc w:val="both"/>
        <w:rPr>
          <w:rFonts w:ascii="Times New Roman" w:hAnsi="Times New Roman" w:cs="Times New Roman"/>
          <w:sz w:val="24"/>
          <w:szCs w:val="24"/>
        </w:rPr>
      </w:pPr>
    </w:p>
    <w:p w14:paraId="0A276629" w14:textId="77777777" w:rsidR="00583893" w:rsidRDefault="00583893" w:rsidP="00583893">
      <w:pPr>
        <w:spacing w:after="0"/>
        <w:rPr>
          <w:rFonts w:ascii="Arial" w:eastAsia="Times New Roman" w:hAnsi="Arial" w:cs="Arial"/>
        </w:rPr>
      </w:pPr>
    </w:p>
    <w:p w14:paraId="2486E4A6" w14:textId="77777777" w:rsidR="00583893" w:rsidRDefault="00583893" w:rsidP="00583893">
      <w:pPr>
        <w:spacing w:after="0"/>
      </w:pPr>
    </w:p>
    <w:p w14:paraId="65FE7F28" w14:textId="77777777" w:rsidR="00583893" w:rsidRDefault="00583893" w:rsidP="00583893">
      <w:pPr>
        <w:spacing w:after="0" w:line="276" w:lineRule="auto"/>
        <w:rPr>
          <w:rFonts w:ascii="Times New Roman" w:hAnsi="Times New Roman" w:cs="Times New Roman"/>
          <w:sz w:val="24"/>
          <w:szCs w:val="24"/>
        </w:rPr>
      </w:pPr>
    </w:p>
    <w:p w14:paraId="6E5A9B3F" w14:textId="0977E674" w:rsidR="00583893" w:rsidRDefault="00583893" w:rsidP="00583893">
      <w:pPr>
        <w:spacing w:after="0"/>
        <w:rPr>
          <w:rFonts w:ascii="Times New Roman" w:eastAsia="Times New Roman" w:hAnsi="Times New Roman" w:cs="Times New Roman"/>
          <w:kern w:val="0"/>
          <w:sz w:val="24"/>
          <w:szCs w:val="24"/>
          <w:lang w:eastAsia="lv-LV"/>
          <w14:ligatures w14:val="none"/>
        </w:rPr>
      </w:pPr>
    </w:p>
    <w:sectPr w:rsidR="00583893" w:rsidSect="00523E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344787892">
    <w:abstractNumId w:val="4"/>
  </w:num>
  <w:num w:numId="2" w16cid:durableId="92985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1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2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36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561902">
    <w:abstractNumId w:val="5"/>
  </w:num>
  <w:num w:numId="7" w16cid:durableId="705106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695C"/>
    <w:rsid w:val="00045ECB"/>
    <w:rsid w:val="00076E90"/>
    <w:rsid w:val="000966BA"/>
    <w:rsid w:val="000B0E8E"/>
    <w:rsid w:val="000C6158"/>
    <w:rsid w:val="00132CBB"/>
    <w:rsid w:val="001B30EB"/>
    <w:rsid w:val="001F4043"/>
    <w:rsid w:val="0022036C"/>
    <w:rsid w:val="00234915"/>
    <w:rsid w:val="00235100"/>
    <w:rsid w:val="00345C4E"/>
    <w:rsid w:val="0039139E"/>
    <w:rsid w:val="003E01A8"/>
    <w:rsid w:val="003F7D8D"/>
    <w:rsid w:val="0045056B"/>
    <w:rsid w:val="004F71F9"/>
    <w:rsid w:val="00523E0B"/>
    <w:rsid w:val="005404EA"/>
    <w:rsid w:val="005407B5"/>
    <w:rsid w:val="005530A4"/>
    <w:rsid w:val="00583893"/>
    <w:rsid w:val="005D7E59"/>
    <w:rsid w:val="00677651"/>
    <w:rsid w:val="006F14B5"/>
    <w:rsid w:val="006F7689"/>
    <w:rsid w:val="00777EED"/>
    <w:rsid w:val="007C78B8"/>
    <w:rsid w:val="00855527"/>
    <w:rsid w:val="00857B9B"/>
    <w:rsid w:val="0089313F"/>
    <w:rsid w:val="009027FF"/>
    <w:rsid w:val="0094395A"/>
    <w:rsid w:val="0094577A"/>
    <w:rsid w:val="0095276D"/>
    <w:rsid w:val="009F336D"/>
    <w:rsid w:val="00A31867"/>
    <w:rsid w:val="00A67992"/>
    <w:rsid w:val="00A712CB"/>
    <w:rsid w:val="00AD44D7"/>
    <w:rsid w:val="00AF64BE"/>
    <w:rsid w:val="00B20B1E"/>
    <w:rsid w:val="00B61D88"/>
    <w:rsid w:val="00B73233"/>
    <w:rsid w:val="00BF523F"/>
    <w:rsid w:val="00DE0854"/>
    <w:rsid w:val="00E36D8E"/>
    <w:rsid w:val="00E53AEC"/>
    <w:rsid w:val="00E56590"/>
    <w:rsid w:val="00EB4C40"/>
    <w:rsid w:val="00F752F2"/>
    <w:rsid w:val="00FD3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table" w:customStyle="1" w:styleId="Reatabula1">
    <w:name w:val="Režģa tabula1"/>
    <w:basedOn w:val="Parastatabula"/>
    <w:next w:val="Reatabula"/>
    <w:uiPriority w:val="39"/>
    <w:rsid w:val="00583893"/>
    <w:pPr>
      <w:spacing w:after="0" w:line="240" w:lineRule="auto"/>
    </w:pPr>
    <w:rPr>
      <w:rFonts w:ascii="Arial" w:eastAsia="Arial" w:hAnsi="Arial" w:cs="Arial"/>
      <w:kern w:val="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55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5056879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46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1908</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8</cp:revision>
  <cp:lastPrinted>2023-08-02T05:53:00Z</cp:lastPrinted>
  <dcterms:created xsi:type="dcterms:W3CDTF">2024-09-13T05:35:00Z</dcterms:created>
  <dcterms:modified xsi:type="dcterms:W3CDTF">2024-09-27T10:14:00Z</dcterms:modified>
</cp:coreProperties>
</file>