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3353661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83573">
              <w:rPr>
                <w:rFonts w:ascii="Times New Roman" w:hAnsi="Times New Roman" w:cs="Times New Roman"/>
                <w:b/>
                <w:bCs/>
                <w:sz w:val="24"/>
                <w:szCs w:val="24"/>
              </w:rPr>
              <w:t>604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5799E3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3573">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283573">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131709D2"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8305A8" w:rsidRPr="008305A8">
        <w:rPr>
          <w:b/>
          <w:szCs w:val="24"/>
        </w:rPr>
        <w:t>Pļavu iela 4, Gulbenē, Gulbenes novadā</w:t>
      </w:r>
      <w:r w:rsidR="008305A8">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51A494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8305A8">
        <w:t>398</w:t>
      </w:r>
      <w:r w:rsidR="00996AAD">
        <w:t xml:space="preserve"> </w:t>
      </w:r>
      <w:r w:rsidR="008D0350">
        <w:t xml:space="preserve">“Par </w:t>
      </w:r>
      <w:r w:rsidR="002262E6">
        <w:t xml:space="preserve">nekustamā īpašuma </w:t>
      </w:r>
      <w:r w:rsidR="008305A8" w:rsidRPr="008305A8">
        <w:t>Pļavu iela 4, Gulbenē, Gulbenes novadā</w:t>
      </w:r>
      <w:r w:rsidR="008305A8">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w:t>
      </w:r>
      <w:r w:rsidR="008305A8">
        <w:t>5</w:t>
      </w:r>
      <w:r w:rsidR="008D0350">
        <w:t>.p</w:t>
      </w:r>
      <w:r w:rsidR="002B3B27" w:rsidRPr="003033C1">
        <w:t>.</w:t>
      </w:r>
      <w:r w:rsidR="00FB4505" w:rsidRPr="003033C1">
        <w:t>).</w:t>
      </w:r>
    </w:p>
    <w:p w14:paraId="7D953EB1" w14:textId="66FE19F4"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8305A8" w:rsidRPr="008B64A1">
        <w:t>Pļavu iela 4, Gulbenē, Gulbenes novadā, kadastra numurs 5001 009 0337,</w:t>
      </w:r>
      <w:r w:rsidR="008305A8">
        <w:t xml:space="preserve"> kas sastāv no </w:t>
      </w:r>
      <w:r w:rsidR="008305A8" w:rsidRPr="008B64A1">
        <w:t>zemes vienīb</w:t>
      </w:r>
      <w:r w:rsidR="008305A8">
        <w:t>as</w:t>
      </w:r>
      <w:r w:rsidR="008305A8" w:rsidRPr="008B64A1">
        <w:t xml:space="preserve"> ar kadastra apzīmējumu 50010090337 ar platību 800 </w:t>
      </w:r>
      <w:proofErr w:type="spellStart"/>
      <w:r w:rsidR="008305A8" w:rsidRPr="008B64A1">
        <w:t>kv.m</w:t>
      </w:r>
      <w:proofErr w:type="spellEnd"/>
      <w:r w:rsidR="008305A8">
        <w:t>.</w:t>
      </w:r>
      <w:r w:rsidR="002A06D9" w:rsidRPr="002A06D9">
        <w:t xml:space="preserve">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8305A8">
        <w:t>viens</w:t>
      </w:r>
      <w:r w:rsidR="00C87E84">
        <w:t xml:space="preserve"> </w:t>
      </w:r>
      <w:r w:rsidR="00C024D0" w:rsidRPr="007C559E">
        <w:t>pretenden</w:t>
      </w:r>
      <w:r w:rsidR="008F2A59" w:rsidRPr="007C559E">
        <w:t>t</w:t>
      </w:r>
      <w:r w:rsidR="008305A8">
        <w:t>s</w:t>
      </w:r>
      <w:r w:rsidRPr="007C559E">
        <w:t>.</w:t>
      </w:r>
      <w:r w:rsidR="00E1191E">
        <w:t xml:space="preserve"> </w:t>
      </w:r>
      <w:r w:rsidR="00110658">
        <w:rPr>
          <w:b/>
          <w:bCs/>
        </w:rPr>
        <w:t>[…]</w:t>
      </w:r>
      <w:r w:rsidR="008D0350" w:rsidRPr="00A006D7">
        <w:t xml:space="preserve">, </w:t>
      </w:r>
      <w:r w:rsidR="008D0350">
        <w:t>par</w:t>
      </w:r>
      <w:r w:rsidR="002262E6">
        <w:t xml:space="preserve"> augstāk</w:t>
      </w:r>
      <w:r w:rsidR="008D0350">
        <w:t xml:space="preserve"> nosolīto cenu </w:t>
      </w:r>
      <w:r w:rsidR="008305A8" w:rsidRPr="008305A8">
        <w:rPr>
          <w:color w:val="000000"/>
        </w:rPr>
        <w:t xml:space="preserve">1575 EUR (viens tūkstotis pieci simti septiņdesmit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9BF9D3F"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8305A8">
        <w:t>24</w:t>
      </w:r>
      <w:r w:rsidR="002A06D9">
        <w:t>.septembrī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3F51675C"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12.septembra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8305A8" w:rsidRPr="008305A8">
        <w:rPr>
          <w:rFonts w:ascii="Times New Roman" w:hAnsi="Times New Roman" w:cs="Times New Roman"/>
          <w:sz w:val="24"/>
          <w:szCs w:val="24"/>
        </w:rPr>
        <w:t>Pļavu iela 4, Gulbenē, Gulbenes novadā</w:t>
      </w:r>
      <w:r w:rsidR="008305A8">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8305A8">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atklāti balsojot: </w:t>
      </w:r>
      <w:r w:rsidR="00283573" w:rsidRPr="00283573">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83573" w:rsidRPr="00283573">
        <w:rPr>
          <w:rFonts w:ascii="Times New Roman" w:hAnsi="Times New Roman" w:cs="Times New Roman"/>
          <w:sz w:val="24"/>
          <w:lang w:eastAsia="en-US"/>
        </w:rPr>
        <w:t>,</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787C54B6"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8305A8" w:rsidRPr="008B64A1">
        <w:t>Pļavu iela 4, Gulbenē, Gulbenes novadā, kadastra numurs 5001 009 0337,</w:t>
      </w:r>
      <w:r w:rsidR="008305A8">
        <w:t xml:space="preserve"> kas sastāv no </w:t>
      </w:r>
      <w:r w:rsidR="008305A8" w:rsidRPr="008B64A1">
        <w:t>zemes vienīb</w:t>
      </w:r>
      <w:r w:rsidR="008305A8">
        <w:t>as</w:t>
      </w:r>
      <w:r w:rsidR="008305A8" w:rsidRPr="008B64A1">
        <w:t xml:space="preserve"> ar kadastra apzīmējumu 50010090337 ar platību 800 </w:t>
      </w:r>
      <w:proofErr w:type="spellStart"/>
      <w:r w:rsidR="008305A8" w:rsidRPr="008B64A1">
        <w:t>kv.m</w:t>
      </w:r>
      <w:proofErr w:type="spellEnd"/>
      <w:r w:rsidR="008305A8">
        <w:t>.</w:t>
      </w:r>
      <w:r>
        <w:t>, 202</w:t>
      </w:r>
      <w:r w:rsidR="00220C87">
        <w:t>4</w:t>
      </w:r>
      <w:r w:rsidRPr="009940FA">
        <w:t xml:space="preserve">.gada </w:t>
      </w:r>
      <w:r w:rsidR="002A06D9">
        <w:t>12.septembrī</w:t>
      </w:r>
      <w:r w:rsidR="00F63791">
        <w:t xml:space="preserve"> </w:t>
      </w:r>
      <w:r w:rsidRPr="009940FA">
        <w:t>notikušās izsoles rezultātus.</w:t>
      </w:r>
    </w:p>
    <w:p w14:paraId="413163D0" w14:textId="61BB46D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110658">
        <w:rPr>
          <w:b/>
          <w:bCs/>
        </w:rPr>
        <w:t>[…]</w:t>
      </w:r>
      <w:r w:rsidR="00882860" w:rsidRPr="008305A8">
        <w:t>,</w:t>
      </w:r>
      <w:r w:rsidR="00882860" w:rsidRPr="00882860">
        <w:t xml:space="preserve"> par nosolīto cenu </w:t>
      </w:r>
      <w:r w:rsidR="008305A8" w:rsidRPr="008305A8">
        <w:rPr>
          <w:color w:val="000000"/>
        </w:rPr>
        <w:t>1575 EUR (viens tūkstotis pieci simti septiņdesmit pieci</w:t>
      </w:r>
      <w:r w:rsidR="002A06D9"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D75F7"/>
    <w:rsid w:val="000E1FBE"/>
    <w:rsid w:val="000F060D"/>
    <w:rsid w:val="000F4AB3"/>
    <w:rsid w:val="00105AAD"/>
    <w:rsid w:val="00105BC4"/>
    <w:rsid w:val="00106BE1"/>
    <w:rsid w:val="00110658"/>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3573"/>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0D7D"/>
    <w:rsid w:val="00351BF9"/>
    <w:rsid w:val="003534B0"/>
    <w:rsid w:val="00361B02"/>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5A8"/>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2778C"/>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A47B1"/>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 w:val="00FF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2549</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2</cp:revision>
  <dcterms:created xsi:type="dcterms:W3CDTF">2024-10-04T10:50:00Z</dcterms:created>
  <dcterms:modified xsi:type="dcterms:W3CDTF">2024-10-04T10:50:00Z</dcterms:modified>
</cp:coreProperties>
</file>