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24.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“Šķieneri-89” zemes vienības ar kadastra apzīmējumu 5090 002 0565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“Šķieneri-88” zemes vienības ar kadastra apzīmējumu 5090 002 0564 nomas līguma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19-10” zemes vienības ar kadastra apzīmējumu 5090 002 0229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“Stradu palīgsaimniecības” zemes vienības ar kadastra apzīmējumu 5090 004 0111 daļas 0,26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