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46FAAA5D" w:rsidR="002E5806" w:rsidRPr="00B45A2E" w:rsidRDefault="002E5806" w:rsidP="002E5806">
      <w:pPr>
        <w:rPr>
          <w:b/>
          <w:bCs/>
        </w:rPr>
      </w:pPr>
      <w:r w:rsidRPr="00B45A2E">
        <w:rPr>
          <w:b/>
          <w:bCs/>
        </w:rPr>
        <w:t>202</w:t>
      </w:r>
      <w:r w:rsidR="0093681C">
        <w:rPr>
          <w:b/>
          <w:bCs/>
        </w:rPr>
        <w:t>4</w:t>
      </w:r>
      <w:r w:rsidRPr="00B45A2E">
        <w:rPr>
          <w:b/>
          <w:bCs/>
        </w:rPr>
        <w:t>.ga</w:t>
      </w:r>
      <w:r w:rsidR="00EB3DCF" w:rsidRPr="00B45A2E">
        <w:rPr>
          <w:b/>
          <w:bCs/>
        </w:rPr>
        <w:t>da</w:t>
      </w:r>
      <w:r w:rsidR="005743AE">
        <w:rPr>
          <w:b/>
          <w:bCs/>
        </w:rPr>
        <w:t xml:space="preserve"> </w:t>
      </w:r>
      <w:r w:rsidR="003179A4">
        <w:rPr>
          <w:b/>
          <w:bCs/>
        </w:rPr>
        <w:t>31.oktobrī</w:t>
      </w:r>
      <w:r w:rsidR="00EB3DCF" w:rsidRPr="00B45A2E">
        <w:rPr>
          <w:b/>
          <w:bCs/>
        </w:rPr>
        <w:tab/>
      </w:r>
      <w:r w:rsidRPr="00B45A2E">
        <w:rPr>
          <w:b/>
          <w:bCs/>
        </w:rPr>
        <w:tab/>
      </w:r>
      <w:r w:rsidRPr="00B45A2E">
        <w:rPr>
          <w:b/>
          <w:bCs/>
        </w:rPr>
        <w:tab/>
      </w:r>
      <w:r w:rsidR="000F391C" w:rsidRPr="00B45A2E">
        <w:rPr>
          <w:b/>
          <w:bCs/>
        </w:rPr>
        <w:tab/>
      </w:r>
      <w:r w:rsidR="003179A4">
        <w:rPr>
          <w:b/>
          <w:bCs/>
        </w:rPr>
        <w:tab/>
      </w:r>
      <w:r w:rsidR="003179A4">
        <w:rPr>
          <w:b/>
          <w:bCs/>
        </w:rPr>
        <w:tab/>
      </w:r>
      <w:r w:rsidRPr="00B45A2E">
        <w:rPr>
          <w:b/>
          <w:bCs/>
        </w:rPr>
        <w:t>Nr.</w:t>
      </w:r>
      <w:r w:rsidR="00877C37" w:rsidRPr="00B45A2E">
        <w:rPr>
          <w:b/>
          <w:bCs/>
        </w:rPr>
        <w:t xml:space="preserve"> </w:t>
      </w:r>
      <w:r w:rsidR="002D566D" w:rsidRPr="00B45A2E">
        <w:rPr>
          <w:b/>
          <w:bCs/>
        </w:rPr>
        <w:t>GND/202</w:t>
      </w:r>
      <w:r w:rsidR="006830DA">
        <w:rPr>
          <w:b/>
          <w:bCs/>
        </w:rPr>
        <w:t>4</w:t>
      </w:r>
      <w:r w:rsidR="002D566D" w:rsidRPr="00B45A2E">
        <w:rPr>
          <w:b/>
          <w:bCs/>
        </w:rPr>
        <w:t>/</w:t>
      </w:r>
      <w:r w:rsidR="00F5521F">
        <w:rPr>
          <w:b/>
          <w:bCs/>
        </w:rPr>
        <w:t>615</w:t>
      </w:r>
    </w:p>
    <w:p w14:paraId="68E9E278" w14:textId="409C6F25"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Pr="00B45A2E">
        <w:rPr>
          <w:b/>
          <w:bCs/>
        </w:rPr>
        <w:t>protokols Nr.</w:t>
      </w:r>
      <w:r w:rsidR="00F5521F">
        <w:rPr>
          <w:b/>
          <w:bCs/>
        </w:rPr>
        <w:t>19</w:t>
      </w:r>
      <w:r w:rsidR="000312D0" w:rsidRPr="00B45A2E">
        <w:rPr>
          <w:b/>
          <w:bCs/>
        </w:rPr>
        <w:t>;</w:t>
      </w:r>
      <w:r w:rsidR="0006583C">
        <w:rPr>
          <w:b/>
          <w:bCs/>
        </w:rPr>
        <w:t xml:space="preserve"> </w:t>
      </w:r>
      <w:r w:rsidR="00F5521F">
        <w:rPr>
          <w:b/>
          <w:bCs/>
        </w:rPr>
        <w:t>2.p.</w:t>
      </w:r>
      <w:r w:rsidR="000312D0" w:rsidRPr="00B45A2E">
        <w:rPr>
          <w:b/>
          <w:bCs/>
        </w:rPr>
        <w:t>)</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34D62BE" w14:textId="3413DFBA" w:rsidR="0006583C" w:rsidRPr="00891E0A" w:rsidRDefault="0006583C" w:rsidP="0006583C">
      <w:pPr>
        <w:jc w:val="center"/>
      </w:pPr>
      <w:r w:rsidRPr="00543373">
        <w:rPr>
          <w:b/>
          <w:bCs/>
        </w:rPr>
        <w:t xml:space="preserve">Par dalību </w:t>
      </w:r>
      <w:r w:rsidR="00D34807">
        <w:rPr>
          <w:b/>
          <w:bCs/>
        </w:rPr>
        <w:t xml:space="preserve"> projekta “</w:t>
      </w:r>
      <w:r w:rsidR="00D704BE" w:rsidRPr="00D704BE">
        <w:rPr>
          <w:b/>
          <w:bCs/>
        </w:rPr>
        <w:t>Pedagogu profesionālā atbalsta sistēmas izveide</w:t>
      </w:r>
      <w:r w:rsidR="00D34807">
        <w:rPr>
          <w:b/>
          <w:bCs/>
        </w:rPr>
        <w:t xml:space="preserve">” </w:t>
      </w:r>
      <w:r w:rsidR="009C1112">
        <w:rPr>
          <w:b/>
          <w:bCs/>
        </w:rPr>
        <w:t>īstenošanā</w:t>
      </w:r>
    </w:p>
    <w:p w14:paraId="5F554A9E" w14:textId="4FD9B549" w:rsidR="00C12D91" w:rsidRPr="005B2ECA" w:rsidRDefault="00C12D91" w:rsidP="005B2ECA">
      <w:pPr>
        <w:tabs>
          <w:tab w:val="left" w:pos="180"/>
        </w:tabs>
        <w:contextualSpacing/>
        <w:jc w:val="both"/>
        <w:rPr>
          <w:b/>
          <w:bCs/>
        </w:rPr>
      </w:pPr>
    </w:p>
    <w:p w14:paraId="343E557D" w14:textId="0B72922C" w:rsidR="0006583C" w:rsidRDefault="00C12D91" w:rsidP="0006583C">
      <w:pPr>
        <w:tabs>
          <w:tab w:val="left" w:pos="180"/>
        </w:tabs>
        <w:spacing w:line="360" w:lineRule="auto"/>
        <w:contextualSpacing/>
        <w:jc w:val="both"/>
        <w:rPr>
          <w:bCs/>
        </w:rPr>
      </w:pPr>
      <w:r>
        <w:rPr>
          <w:bCs/>
        </w:rPr>
        <w:tab/>
      </w:r>
      <w:r>
        <w:rPr>
          <w:bCs/>
        </w:rPr>
        <w:tab/>
      </w:r>
      <w:r w:rsidR="0006583C" w:rsidRPr="0006583C">
        <w:rPr>
          <w:bCs/>
        </w:rPr>
        <w:t>Ministru kabineta 2024.gada 11.jūnija noteikumu Nr.358 “</w:t>
      </w:r>
      <w:bookmarkStart w:id="0" w:name="_Hlk180074233"/>
      <w:r w:rsidR="0006583C" w:rsidRPr="0006583C">
        <w:rPr>
          <w:bCs/>
        </w:rPr>
        <w:t xml:space="preserve">Eiropas Savienības kohēzijas politikas programmas 2021.–2027. gadam 4.2.2. specifiskā atbalsta mērķa </w:t>
      </w:r>
      <w:r w:rsidR="0006583C">
        <w:rPr>
          <w:bCs/>
        </w:rPr>
        <w:t>“</w:t>
      </w:r>
      <w:r w:rsidR="0006583C" w:rsidRPr="0006583C">
        <w:rPr>
          <w:bCs/>
        </w:rPr>
        <w:t xml:space="preserve">Uzlabot izglītības un mācību sistēmu kvalitāti, </w:t>
      </w:r>
      <w:proofErr w:type="spellStart"/>
      <w:r w:rsidR="0006583C" w:rsidRPr="0006583C">
        <w:rPr>
          <w:bCs/>
        </w:rPr>
        <w:t>iekļautību</w:t>
      </w:r>
      <w:proofErr w:type="spellEnd"/>
      <w:r w:rsidR="0006583C" w:rsidRPr="0006583C">
        <w:rPr>
          <w:bCs/>
        </w:rPr>
        <w:t xml:space="preserve">, efektivitāti un nozīmīgumu darba tirgū, tostarp ar neformālās un </w:t>
      </w:r>
      <w:proofErr w:type="spellStart"/>
      <w:r w:rsidR="0006583C" w:rsidRPr="0006583C">
        <w:rPr>
          <w:bCs/>
        </w:rPr>
        <w:t>ikdienējās</w:t>
      </w:r>
      <w:proofErr w:type="spellEnd"/>
      <w:r w:rsidR="0006583C" w:rsidRPr="0006583C">
        <w:rPr>
          <w:bCs/>
        </w:rPr>
        <w:t xml:space="preserve"> mācīšanās validēšanas palīdzību, lai atbalstītu </w:t>
      </w:r>
      <w:proofErr w:type="spellStart"/>
      <w:r w:rsidR="0006583C" w:rsidRPr="0006583C">
        <w:rPr>
          <w:bCs/>
        </w:rPr>
        <w:t>pamatkompetenču</w:t>
      </w:r>
      <w:proofErr w:type="spellEnd"/>
      <w:r w:rsidR="0006583C" w:rsidRPr="0006583C">
        <w:rPr>
          <w:bCs/>
        </w:rPr>
        <w:t>, tostarp uzņēmējdarbības un digitālo prasmju, apguvi, un sekmējot duālo mācību sistēmu un māceklības ieviešanu</w:t>
      </w:r>
      <w:r w:rsidR="0006583C">
        <w:rPr>
          <w:bCs/>
        </w:rPr>
        <w:t>”</w:t>
      </w:r>
      <w:r w:rsidR="0006583C" w:rsidRPr="0006583C">
        <w:rPr>
          <w:bCs/>
        </w:rPr>
        <w:t xml:space="preserve"> 4.2.2.3. pasākuma </w:t>
      </w:r>
      <w:r w:rsidR="0006583C">
        <w:rPr>
          <w:bCs/>
        </w:rPr>
        <w:t>“</w:t>
      </w:r>
      <w:r w:rsidR="0006583C" w:rsidRPr="0006583C">
        <w:rPr>
          <w:bCs/>
        </w:rPr>
        <w:t>Mācību procesa kvalitātes pilnveide, īstenojot pedagogu profesionālās darbības atbalsta sistēmas attīstību, izglītojamo izcilības aktivitāšu nodrošināšanu un metodiskā atbalsta materiālu izstrādi pedagogam</w:t>
      </w:r>
      <w:r w:rsidR="0006583C">
        <w:rPr>
          <w:bCs/>
        </w:rPr>
        <w:t>”</w:t>
      </w:r>
      <w:r w:rsidR="0006583C" w:rsidRPr="0006583C">
        <w:rPr>
          <w:bCs/>
        </w:rPr>
        <w:t xml:space="preserve"> </w:t>
      </w:r>
      <w:bookmarkEnd w:id="0"/>
      <w:r w:rsidR="0006583C" w:rsidRPr="0006583C">
        <w:rPr>
          <w:bCs/>
        </w:rPr>
        <w:t>īstenošanas noteikumi”</w:t>
      </w:r>
      <w:r w:rsidR="009C1112">
        <w:rPr>
          <w:bCs/>
        </w:rPr>
        <w:t xml:space="preserve"> (turpmāk – noteikumi)</w:t>
      </w:r>
      <w:r w:rsidR="0006583C" w:rsidRPr="0006583C">
        <w:rPr>
          <w:bCs/>
        </w:rPr>
        <w:t xml:space="preserve"> 2.punkt</w:t>
      </w:r>
      <w:r w:rsidR="008E2CF4">
        <w:rPr>
          <w:bCs/>
        </w:rPr>
        <w:t xml:space="preserve">s </w:t>
      </w:r>
      <w:r w:rsidR="0006583C" w:rsidRPr="0006583C">
        <w:rPr>
          <w:bCs/>
        </w:rPr>
        <w:t>no</w:t>
      </w:r>
      <w:r w:rsidR="0006583C">
        <w:rPr>
          <w:bCs/>
        </w:rPr>
        <w:t>teic</w:t>
      </w:r>
      <w:r w:rsidR="0006583C" w:rsidRPr="0006583C">
        <w:rPr>
          <w:bCs/>
        </w:rPr>
        <w:t xml:space="preserve">, ka </w:t>
      </w:r>
      <w:r w:rsidR="00CD05B6">
        <w:rPr>
          <w:bCs/>
        </w:rPr>
        <w:t>pasākuma</w:t>
      </w:r>
      <w:r w:rsidR="0006583C" w:rsidRPr="0006583C">
        <w:rPr>
          <w:bCs/>
        </w:rPr>
        <w:t xml:space="preserve"> mērķis ir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r w:rsidR="0006583C">
        <w:rPr>
          <w:bCs/>
        </w:rPr>
        <w:t>.</w:t>
      </w:r>
      <w:r w:rsidR="009C1112">
        <w:rPr>
          <w:bCs/>
        </w:rPr>
        <w:t xml:space="preserve"> Noteikumu </w:t>
      </w:r>
      <w:r w:rsidR="00E4770A">
        <w:rPr>
          <w:bCs/>
        </w:rPr>
        <w:tab/>
      </w:r>
      <w:r w:rsidR="009C1112" w:rsidRPr="009C1112">
        <w:rPr>
          <w:bCs/>
        </w:rPr>
        <w:t>6.</w:t>
      </w:r>
      <w:r w:rsidR="009C1112">
        <w:rPr>
          <w:bCs/>
        </w:rPr>
        <w:t xml:space="preserve">punktā noteikts, ka </w:t>
      </w:r>
      <w:r w:rsidR="009C1112" w:rsidRPr="009C1112">
        <w:rPr>
          <w:bCs/>
        </w:rPr>
        <w:t xml:space="preserve"> </w:t>
      </w:r>
      <w:r w:rsidR="009C1112">
        <w:rPr>
          <w:bCs/>
        </w:rPr>
        <w:t>p</w:t>
      </w:r>
      <w:r w:rsidR="009C1112" w:rsidRPr="009C1112">
        <w:rPr>
          <w:bCs/>
        </w:rPr>
        <w:t xml:space="preserve">asākuma ietvaros plānotais kopējais finansējums ir 67 841 032 </w:t>
      </w:r>
      <w:proofErr w:type="spellStart"/>
      <w:r w:rsidR="009C1112" w:rsidRPr="00061EB8">
        <w:rPr>
          <w:bCs/>
          <w:i/>
          <w:iCs/>
        </w:rPr>
        <w:t>euro</w:t>
      </w:r>
      <w:proofErr w:type="spellEnd"/>
      <w:r w:rsidR="009C1112" w:rsidRPr="009C1112">
        <w:rPr>
          <w:bCs/>
        </w:rPr>
        <w:t xml:space="preserve"> (no tā elastības finansējums – 18 109 518 </w:t>
      </w:r>
      <w:proofErr w:type="spellStart"/>
      <w:r w:rsidR="009C1112" w:rsidRPr="00061EB8">
        <w:rPr>
          <w:bCs/>
          <w:i/>
          <w:iCs/>
        </w:rPr>
        <w:t>euro</w:t>
      </w:r>
      <w:proofErr w:type="spellEnd"/>
      <w:r w:rsidR="009C1112" w:rsidRPr="009C1112">
        <w:rPr>
          <w:bCs/>
        </w:rPr>
        <w:t xml:space="preserve">), tai skaitā Eiropas Sociālā fonda Plus finansējums – 57 664 877 </w:t>
      </w:r>
      <w:proofErr w:type="spellStart"/>
      <w:r w:rsidR="009C1112" w:rsidRPr="00061EB8">
        <w:rPr>
          <w:bCs/>
          <w:i/>
          <w:iCs/>
        </w:rPr>
        <w:t>euro</w:t>
      </w:r>
      <w:proofErr w:type="spellEnd"/>
      <w:r w:rsidR="009C1112" w:rsidRPr="009C1112">
        <w:rPr>
          <w:bCs/>
        </w:rPr>
        <w:t xml:space="preserve"> (no tā elastības finansējums – 15 393 091 </w:t>
      </w:r>
      <w:proofErr w:type="spellStart"/>
      <w:r w:rsidR="009C1112" w:rsidRPr="00061EB8">
        <w:rPr>
          <w:bCs/>
          <w:i/>
          <w:iCs/>
        </w:rPr>
        <w:t>euro</w:t>
      </w:r>
      <w:proofErr w:type="spellEnd"/>
      <w:r w:rsidR="009C1112" w:rsidRPr="009C1112">
        <w:rPr>
          <w:bCs/>
        </w:rPr>
        <w:t xml:space="preserve">) un valsts budžeta līdzfinansējums – 10 176 155 </w:t>
      </w:r>
      <w:proofErr w:type="spellStart"/>
      <w:r w:rsidR="009C1112" w:rsidRPr="00061EB8">
        <w:rPr>
          <w:bCs/>
          <w:i/>
          <w:iCs/>
        </w:rPr>
        <w:t>euro</w:t>
      </w:r>
      <w:proofErr w:type="spellEnd"/>
      <w:r w:rsidR="009C1112" w:rsidRPr="009C1112">
        <w:rPr>
          <w:bCs/>
        </w:rPr>
        <w:t xml:space="preserve"> (no tā elastības finansējums – 2 716 427 </w:t>
      </w:r>
      <w:proofErr w:type="spellStart"/>
      <w:r w:rsidR="009C1112" w:rsidRPr="00061EB8">
        <w:rPr>
          <w:bCs/>
          <w:i/>
          <w:iCs/>
        </w:rPr>
        <w:t>euro</w:t>
      </w:r>
      <w:proofErr w:type="spellEnd"/>
      <w:r w:rsidR="009C1112" w:rsidRPr="009C1112">
        <w:rPr>
          <w:bCs/>
        </w:rPr>
        <w:t>).</w:t>
      </w:r>
      <w:r w:rsidR="009C1112">
        <w:rPr>
          <w:bCs/>
        </w:rPr>
        <w:t xml:space="preserve"> </w:t>
      </w:r>
    </w:p>
    <w:p w14:paraId="1F52634B" w14:textId="34926DAB" w:rsidR="003F7A4D" w:rsidRPr="00061EB8" w:rsidRDefault="0006583C" w:rsidP="003F7A4D">
      <w:pPr>
        <w:tabs>
          <w:tab w:val="left" w:pos="180"/>
        </w:tabs>
        <w:spacing w:line="360" w:lineRule="auto"/>
        <w:contextualSpacing/>
        <w:jc w:val="both"/>
        <w:rPr>
          <w:bCs/>
        </w:rPr>
      </w:pPr>
      <w:r>
        <w:rPr>
          <w:bCs/>
        </w:rPr>
        <w:tab/>
      </w:r>
      <w:r>
        <w:rPr>
          <w:bCs/>
        </w:rPr>
        <w:tab/>
      </w:r>
      <w:r w:rsidR="003F7A4D" w:rsidRPr="003F7A4D">
        <w:rPr>
          <w:bCs/>
        </w:rPr>
        <w:t xml:space="preserve">Projekta </w:t>
      </w:r>
      <w:r w:rsidR="00D704BE">
        <w:rPr>
          <w:bCs/>
        </w:rPr>
        <w:t>“</w:t>
      </w:r>
      <w:r w:rsidR="00D704BE" w:rsidRPr="00D704BE">
        <w:rPr>
          <w:bCs/>
        </w:rPr>
        <w:t>Pedagogu profesionālā atbalsta sistēmas izveide</w:t>
      </w:r>
      <w:r w:rsidR="00D704BE">
        <w:rPr>
          <w:bCs/>
        </w:rPr>
        <w:t>”</w:t>
      </w:r>
      <w:r w:rsidR="00D704BE" w:rsidRPr="00D704BE">
        <w:rPr>
          <w:bCs/>
        </w:rPr>
        <w:t xml:space="preserve"> </w:t>
      </w:r>
      <w:r w:rsidR="003F7A4D" w:rsidRPr="003F7A4D">
        <w:rPr>
          <w:bCs/>
        </w:rPr>
        <w:t>iesniedzējs ir Valsts izglītības satura centrs</w:t>
      </w:r>
      <w:r w:rsidR="004B6E60">
        <w:rPr>
          <w:bCs/>
        </w:rPr>
        <w:t xml:space="preserve"> (turpmāk – VISC)</w:t>
      </w:r>
      <w:r w:rsidR="003F7A4D" w:rsidRPr="003F7A4D">
        <w:rPr>
          <w:bCs/>
        </w:rPr>
        <w:t>.</w:t>
      </w:r>
      <w:r w:rsidR="003F7A4D">
        <w:rPr>
          <w:bCs/>
        </w:rPr>
        <w:t xml:space="preserve"> </w:t>
      </w:r>
      <w:r w:rsidR="004B6E60">
        <w:rPr>
          <w:bCs/>
        </w:rPr>
        <w:t>N</w:t>
      </w:r>
      <w:r w:rsidR="004B6E60" w:rsidRPr="004B6E60">
        <w:rPr>
          <w:bCs/>
        </w:rPr>
        <w:t>oteikumu </w:t>
      </w:r>
      <w:hyperlink r:id="rId6" w:anchor="p21.2" w:tgtFrame="_blank" w:history="1">
        <w:r w:rsidR="004B6E60" w:rsidRPr="004B6E60">
          <w:rPr>
            <w:rStyle w:val="Hipersaite"/>
            <w:bCs/>
            <w:color w:val="auto"/>
            <w:u w:val="none"/>
          </w:rPr>
          <w:t>21.2.</w:t>
        </w:r>
      </w:hyperlink>
      <w:r w:rsidR="004B6E60" w:rsidRPr="004B6E60">
        <w:rPr>
          <w:bCs/>
        </w:rPr>
        <w:t>, </w:t>
      </w:r>
      <w:hyperlink r:id="rId7" w:anchor="p21.3" w:tgtFrame="_blank" w:history="1">
        <w:r w:rsidR="004B6E60" w:rsidRPr="004B6E60">
          <w:rPr>
            <w:rStyle w:val="Hipersaite"/>
            <w:bCs/>
            <w:color w:val="auto"/>
            <w:u w:val="none"/>
          </w:rPr>
          <w:t>21.3.</w:t>
        </w:r>
      </w:hyperlink>
      <w:r w:rsidR="004B6E60" w:rsidRPr="004B6E60">
        <w:rPr>
          <w:bCs/>
        </w:rPr>
        <w:t> un </w:t>
      </w:r>
      <w:hyperlink r:id="rId8" w:anchor="p21.6" w:tgtFrame="_blank" w:history="1">
        <w:r w:rsidR="004B6E60" w:rsidRPr="004B6E60">
          <w:rPr>
            <w:rStyle w:val="Hipersaite"/>
            <w:bCs/>
            <w:color w:val="auto"/>
            <w:u w:val="none"/>
          </w:rPr>
          <w:t>21.6.</w:t>
        </w:r>
      </w:hyperlink>
      <w:r w:rsidR="004B6E60" w:rsidRPr="004B6E60">
        <w:rPr>
          <w:bCs/>
        </w:rPr>
        <w:t xml:space="preserve">apakšpunktā minēto atbalstāmo darbību īstenošanā </w:t>
      </w:r>
      <w:r w:rsidR="004B6E60">
        <w:rPr>
          <w:bCs/>
        </w:rPr>
        <w:t>VISC</w:t>
      </w:r>
      <w:r w:rsidR="004B6E60" w:rsidRPr="004B6E60">
        <w:rPr>
          <w:bCs/>
        </w:rPr>
        <w:t xml:space="preserve"> paredz iesaistīt sadarbības partnerus</w:t>
      </w:r>
      <w:r w:rsidR="004B6E60">
        <w:rPr>
          <w:bCs/>
        </w:rPr>
        <w:t xml:space="preserve"> - </w:t>
      </w:r>
      <w:proofErr w:type="spellStart"/>
      <w:r w:rsidR="004B6E60" w:rsidRPr="004B6E60">
        <w:rPr>
          <w:bCs/>
        </w:rPr>
        <w:t>valstspilsētu</w:t>
      </w:r>
      <w:proofErr w:type="spellEnd"/>
      <w:r w:rsidR="004B6E60" w:rsidRPr="004B6E60">
        <w:rPr>
          <w:bCs/>
        </w:rPr>
        <w:t> un novadu pašvaldības</w:t>
      </w:r>
      <w:r w:rsidR="004B6E60">
        <w:rPr>
          <w:bCs/>
        </w:rPr>
        <w:t xml:space="preserve">. </w:t>
      </w:r>
    </w:p>
    <w:p w14:paraId="142B6B7D" w14:textId="15EF4770" w:rsidR="00F56203" w:rsidRDefault="004B6E60" w:rsidP="003F7A4D">
      <w:pPr>
        <w:tabs>
          <w:tab w:val="left" w:pos="180"/>
        </w:tabs>
        <w:spacing w:line="360" w:lineRule="auto"/>
        <w:contextualSpacing/>
        <w:jc w:val="both"/>
      </w:pPr>
      <w:r>
        <w:tab/>
      </w:r>
      <w:r>
        <w:tab/>
      </w:r>
      <w:r w:rsidRPr="004B6E60">
        <w:t>Pedagogu profesionālā kompetence ir būtisks priekšnosacījums skolēnu zināšanām un izglītības iestādes snieguma attīstībai. Svarīga loma skolu darbībā un attīstībā ir arī to vadības komandām, kā arī pašvaldību izglītības pārvaldēm un to izglītības speciālistiem.</w:t>
      </w:r>
      <w:r>
        <w:t xml:space="preserve"> Projektā plānotais a</w:t>
      </w:r>
      <w:r w:rsidRPr="004B6E60">
        <w:t xml:space="preserve">tbalsts palīdzēs pilnveidot mācību procesa kvalitāti, nodrošinot metodiskā atbalsta materiālus un veicinot skolēnu snieguma izcilību. Lai atbalstītu pedagogus un līdz ar to pastarpināti atstājot </w:t>
      </w:r>
      <w:r w:rsidRPr="004B6E60">
        <w:lastRenderedPageBreak/>
        <w:t xml:space="preserve">ietekmi uz skolēnu mācīšanos, </w:t>
      </w:r>
      <w:r>
        <w:t>tiks veidota</w:t>
      </w:r>
      <w:r w:rsidRPr="004B6E60">
        <w:t xml:space="preserve"> stratēģiski pārraudzī</w:t>
      </w:r>
      <w:r>
        <w:t>ta</w:t>
      </w:r>
      <w:r w:rsidRPr="004B6E60">
        <w:t xml:space="preserve"> profesionālā atbalsta sistēm</w:t>
      </w:r>
      <w:r>
        <w:t>a</w:t>
      </w:r>
      <w:r w:rsidRPr="004B6E60">
        <w:t xml:space="preserve"> pedagogiem nacionālā un pašvaldību līmenī. </w:t>
      </w:r>
      <w:r w:rsidR="005D1B98" w:rsidRPr="005D1B98">
        <w:t>Nacionālā līmenī veidos tādu profesionālā atbalsta sistēmu, kas spēj risināt mācību satura, metodikas un didaktikas jautājumus un ar tiem strādās valsts metodiķi gan vispārējās, gan profesionālās izglītības iestādēs. Savukārt pašvaldību līmenī stiprinās profesionālā atbalsta spējas, kas nodrošinās zinošu un profesionālu speciālistu kopienu jeb pašvaldību metodiķus, kas pedagogiem spēs sniegt nepieciešamo atbalstu uz vietas.</w:t>
      </w:r>
    </w:p>
    <w:p w14:paraId="6D6F1EB1" w14:textId="1831CB71" w:rsidR="00B876CF" w:rsidRDefault="005D1B98" w:rsidP="00B876CF">
      <w:pPr>
        <w:tabs>
          <w:tab w:val="left" w:pos="180"/>
        </w:tabs>
        <w:spacing w:line="360" w:lineRule="auto"/>
        <w:contextualSpacing/>
        <w:jc w:val="both"/>
      </w:pPr>
      <w:r>
        <w:tab/>
      </w:r>
      <w:r>
        <w:tab/>
      </w:r>
      <w:r w:rsidRPr="005D1B98">
        <w:t xml:space="preserve">Lai algotu pašvaldības metodiķus, katrai pašvaldībai projekta ietvaros ar sadarbības līgumu tiks piešķirts avanss 80% apjomā, saskaņā ar pašvaldības iesniegto finansēšanas plānu par ne mazāk kā 6 mēnešu periodu. Atlikušie 20% tiks pārskaitīti pēc attiecināmo izmaksu apstiprināšanas Centrālajā finanšu un līgumu aģentūrā. Attiecīgi </w:t>
      </w:r>
      <w:r w:rsidR="00B876CF">
        <w:t>p</w:t>
      </w:r>
      <w:r w:rsidRPr="005D1B98">
        <w:t>rojekts aicina pašvaldības plānot finanšu plūsmu atbilstoši šiem nosacījumiem.</w:t>
      </w:r>
      <w:r w:rsidR="00B876CF" w:rsidRPr="00B876CF">
        <w:t xml:space="preserve"> </w:t>
      </w:r>
      <w:r w:rsidR="00B876CF">
        <w:t>Minimālā pašvaldības metodiķa noslodze saskaņā ar noteikumiem</w:t>
      </w:r>
      <w:r w:rsidR="0043755D">
        <w:t xml:space="preserve"> ir</w:t>
      </w:r>
      <w:r w:rsidR="00B876CF">
        <w:t xml:space="preserve"> </w:t>
      </w:r>
      <w:r w:rsidR="00B876CF" w:rsidRPr="00B876CF">
        <w:t>7 mācību jomu metodiķi x 0,2 slodzes un pirmsskolas metodiķa amata vieta 0,3 slodzes apjomā</w:t>
      </w:r>
      <w:r w:rsidR="00B876CF">
        <w:t>.</w:t>
      </w:r>
      <w:r w:rsidR="00B876CF" w:rsidRPr="00B876CF">
        <w:t xml:space="preserve"> </w:t>
      </w:r>
    </w:p>
    <w:p w14:paraId="675A16C9" w14:textId="150A7431" w:rsidR="00613019" w:rsidRPr="006C6E33" w:rsidRDefault="00B876CF" w:rsidP="00B876CF">
      <w:pPr>
        <w:tabs>
          <w:tab w:val="left" w:pos="180"/>
        </w:tabs>
        <w:spacing w:line="360" w:lineRule="auto"/>
        <w:contextualSpacing/>
        <w:jc w:val="both"/>
        <w:rPr>
          <w:color w:val="000000"/>
        </w:rPr>
      </w:pPr>
      <w:r>
        <w:tab/>
      </w:r>
      <w:r>
        <w:tab/>
      </w:r>
      <w:r w:rsidRPr="00B876CF">
        <w:t>2025.g</w:t>
      </w:r>
      <w:r>
        <w:t>ada</w:t>
      </w:r>
      <w:r w:rsidRPr="00B876CF">
        <w:t xml:space="preserve"> janvār</w:t>
      </w:r>
      <w:r>
        <w:t xml:space="preserve">ī plānots </w:t>
      </w:r>
      <w:r w:rsidRPr="00B876CF">
        <w:t>slēgt sadarbības līgum</w:t>
      </w:r>
      <w:r>
        <w:t>us</w:t>
      </w:r>
      <w:r w:rsidRPr="00B876CF">
        <w:t xml:space="preserve"> ar pašvaldībām</w:t>
      </w:r>
      <w:r>
        <w:t>,</w:t>
      </w:r>
      <w:r w:rsidRPr="00B876CF">
        <w:t xml:space="preserve"> 2025.g</w:t>
      </w:r>
      <w:r>
        <w:t>ada</w:t>
      </w:r>
      <w:r w:rsidRPr="00B876CF">
        <w:t xml:space="preserve"> mart</w:t>
      </w:r>
      <w:r>
        <w:t>ā plānots, ka</w:t>
      </w:r>
      <w:r w:rsidRPr="00B876CF">
        <w:t xml:space="preserve"> pašvaldīb</w:t>
      </w:r>
      <w:r>
        <w:t>as</w:t>
      </w:r>
      <w:r w:rsidRPr="00B876CF">
        <w:t xml:space="preserve"> sagatavo un iesniedz finansēšanas plānus</w:t>
      </w:r>
      <w:r>
        <w:t xml:space="preserve">, </w:t>
      </w:r>
      <w:r w:rsidRPr="00B876CF">
        <w:t>2025.g</w:t>
      </w:r>
      <w:r>
        <w:t>ada</w:t>
      </w:r>
      <w:r w:rsidRPr="00B876CF">
        <w:t xml:space="preserve"> maij</w:t>
      </w:r>
      <w:r>
        <w:t xml:space="preserve">ā plānots, ka </w:t>
      </w:r>
      <w:r w:rsidRPr="00B876CF">
        <w:t>projekts pārskaita avansa maksājumu pašvaldībām pašvaldības metodiķu atalgojumam. Avansā tiek pārskaitīti 80% no plānotā finansējuma vienu reizi pusgadā, pēc visu izdevumu attiecināšanas tiek pārskaitīta atlikusī summa. 2025.g</w:t>
      </w:r>
      <w:r>
        <w:t>ada</w:t>
      </w:r>
      <w:r w:rsidRPr="00B876CF">
        <w:t xml:space="preserve"> jūnij</w:t>
      </w:r>
      <w:r>
        <w:t>s ir plānotais laiks, kad</w:t>
      </w:r>
      <w:r w:rsidRPr="00B876CF">
        <w:t xml:space="preserve"> pašvaldības pieņem darbā metodiķus</w:t>
      </w:r>
      <w:r>
        <w:rPr>
          <w:color w:val="000000"/>
        </w:rPr>
        <w:t>.</w:t>
      </w:r>
    </w:p>
    <w:p w14:paraId="0A9110B4" w14:textId="4E1D1690" w:rsidR="00813F3D" w:rsidRDefault="00387381" w:rsidP="00813F3D">
      <w:pPr>
        <w:spacing w:line="360" w:lineRule="auto"/>
        <w:ind w:firstLine="567"/>
        <w:jc w:val="both"/>
      </w:pPr>
      <w:r w:rsidRPr="007140E6">
        <w:t xml:space="preserve">Pamatojoties uz </w:t>
      </w:r>
      <w:r w:rsidR="00A909D7" w:rsidRPr="002C7BCD">
        <w:t xml:space="preserve">Pašvaldību likuma </w:t>
      </w:r>
      <w:r w:rsidR="00A909D7" w:rsidRPr="00DE2E8F">
        <w:t>10.panta pirmās daļas 21.punktu, kas no</w:t>
      </w:r>
      <w:r w:rsidR="006C6E33">
        <w:t>teic</w:t>
      </w:r>
      <w:r w:rsidR="00A909D7" w:rsidRPr="00DE2E8F">
        <w:t>, ka dome ir tiesīga izlemt ikvienu pašvaldības kompetences jautājumu; tikai domes kompetencē ir pieņemt lēmumus citos ārējos normatīvajos aktos paredzētajos gadījumos</w:t>
      </w:r>
      <w:r w:rsidR="007B1AE1" w:rsidRPr="00DE2E8F">
        <w:t xml:space="preserve">, </w:t>
      </w:r>
      <w:r w:rsidR="00681675" w:rsidRPr="00DE2E8F">
        <w:t xml:space="preserve">un Gulbenes novada pašvaldības domes Izglītības, kultūras un sporta jautājumu komitejas </w:t>
      </w:r>
      <w:r w:rsidR="002A0623">
        <w:t xml:space="preserve">un Finanšu komitejas </w:t>
      </w:r>
      <w:r w:rsidR="00681675" w:rsidRPr="00DE2E8F">
        <w:t xml:space="preserve">ieteikumu, </w:t>
      </w:r>
      <w:r w:rsidR="00A909D7" w:rsidRPr="00DE2E8F">
        <w:t xml:space="preserve">atklāti balsojot: </w:t>
      </w:r>
      <w:r w:rsidR="00F5521F"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A909D7" w:rsidRPr="00DE2E8F">
        <w:t xml:space="preserve">, </w:t>
      </w:r>
      <w:r w:rsidR="00A909D7" w:rsidRPr="00A909D7">
        <w:t>Gulbenes novada</w:t>
      </w:r>
      <w:r w:rsidR="00681675">
        <w:t xml:space="preserve"> pašvaldības</w:t>
      </w:r>
      <w:r w:rsidR="00A909D7" w:rsidRPr="00A909D7">
        <w:t xml:space="preserve"> dome NOLEMJ:</w:t>
      </w:r>
    </w:p>
    <w:p w14:paraId="6BC1B348" w14:textId="39252C45" w:rsidR="00061EB8" w:rsidRDefault="00813F3D" w:rsidP="00813F3D">
      <w:pPr>
        <w:spacing w:line="360" w:lineRule="auto"/>
        <w:ind w:firstLine="567"/>
        <w:jc w:val="both"/>
      </w:pPr>
      <w:r>
        <w:t xml:space="preserve">1. </w:t>
      </w:r>
      <w:r w:rsidR="00614188" w:rsidRPr="00813F3D">
        <w:rPr>
          <w:rFonts w:eastAsia="Calibri"/>
          <w:lang w:eastAsia="en-US"/>
        </w:rPr>
        <w:t xml:space="preserve">ATBALSTĪT </w:t>
      </w:r>
      <w:r w:rsidRPr="00813F3D">
        <w:rPr>
          <w:rFonts w:eastAsia="Calibri"/>
          <w:lang w:eastAsia="en-US"/>
        </w:rPr>
        <w:t xml:space="preserve">Gulbenes novada pašvaldības </w:t>
      </w:r>
      <w:r w:rsidRPr="00813F3D">
        <w:t>dalību</w:t>
      </w:r>
      <w:r w:rsidR="00D34807">
        <w:t xml:space="preserve"> projekta </w:t>
      </w:r>
      <w:r w:rsidR="00061EB8" w:rsidRPr="00061EB8">
        <w:t>“</w:t>
      </w:r>
      <w:r w:rsidR="00D704BE" w:rsidRPr="00D704BE">
        <w:t>Pedagogu profesionālā atbalsta sistēmas izveide</w:t>
      </w:r>
      <w:r w:rsidR="00061EB8" w:rsidRPr="00061EB8">
        <w:t>”</w:t>
      </w:r>
      <w:r w:rsidR="0043755D">
        <w:t xml:space="preserve"> </w:t>
      </w:r>
      <w:r w:rsidR="00061EB8">
        <w:t>īstenošanā.</w:t>
      </w:r>
    </w:p>
    <w:p w14:paraId="4C9B7B86" w14:textId="5B1C67A9" w:rsidR="00837367" w:rsidRPr="009E5DF2" w:rsidRDefault="00813F3D" w:rsidP="00813F3D">
      <w:pPr>
        <w:spacing w:line="360" w:lineRule="auto"/>
        <w:ind w:firstLine="567"/>
        <w:jc w:val="both"/>
      </w:pPr>
      <w:r>
        <w:t xml:space="preserve">2. </w:t>
      </w:r>
      <w:r w:rsidR="00614188" w:rsidRPr="00813F3D">
        <w:rPr>
          <w:rFonts w:eastAsia="Calibri"/>
          <w:lang w:eastAsia="en-US"/>
        </w:rPr>
        <w:t>UZDOT Gulbenes novada</w:t>
      </w:r>
      <w:r w:rsidR="00681675" w:rsidRPr="00813F3D">
        <w:rPr>
          <w:rFonts w:eastAsia="Calibri"/>
          <w:lang w:eastAsia="en-US"/>
        </w:rPr>
        <w:t xml:space="preserve"> </w:t>
      </w:r>
      <w:r>
        <w:rPr>
          <w:rFonts w:eastAsia="Calibri"/>
          <w:lang w:eastAsia="en-US"/>
        </w:rPr>
        <w:t>Izglītības pārvaldes vadītājai kontrolēt lēmuma izpildi.</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3179A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2662D"/>
    <w:rsid w:val="000312D0"/>
    <w:rsid w:val="000413DF"/>
    <w:rsid w:val="00042D81"/>
    <w:rsid w:val="00047D50"/>
    <w:rsid w:val="000509E4"/>
    <w:rsid w:val="000613FC"/>
    <w:rsid w:val="00061EB8"/>
    <w:rsid w:val="0006583C"/>
    <w:rsid w:val="00070537"/>
    <w:rsid w:val="00073A43"/>
    <w:rsid w:val="000C4597"/>
    <w:rsid w:val="000D543E"/>
    <w:rsid w:val="000E72FD"/>
    <w:rsid w:val="000F391C"/>
    <w:rsid w:val="00100DB5"/>
    <w:rsid w:val="00114488"/>
    <w:rsid w:val="00186D72"/>
    <w:rsid w:val="00195F39"/>
    <w:rsid w:val="001B3498"/>
    <w:rsid w:val="001E685D"/>
    <w:rsid w:val="00254BCD"/>
    <w:rsid w:val="00296802"/>
    <w:rsid w:val="002A0623"/>
    <w:rsid w:val="002A5A29"/>
    <w:rsid w:val="002B232E"/>
    <w:rsid w:val="002D566D"/>
    <w:rsid w:val="002E5806"/>
    <w:rsid w:val="003179A4"/>
    <w:rsid w:val="003424A0"/>
    <w:rsid w:val="003438E6"/>
    <w:rsid w:val="0035088B"/>
    <w:rsid w:val="00350E9F"/>
    <w:rsid w:val="00370593"/>
    <w:rsid w:val="0038051C"/>
    <w:rsid w:val="00387381"/>
    <w:rsid w:val="003A0D6F"/>
    <w:rsid w:val="003B2421"/>
    <w:rsid w:val="003B5963"/>
    <w:rsid w:val="003C4D56"/>
    <w:rsid w:val="003D357C"/>
    <w:rsid w:val="003E695C"/>
    <w:rsid w:val="003F7A4D"/>
    <w:rsid w:val="00424674"/>
    <w:rsid w:val="00436A7B"/>
    <w:rsid w:val="0043755D"/>
    <w:rsid w:val="004A1506"/>
    <w:rsid w:val="004A2994"/>
    <w:rsid w:val="004A5506"/>
    <w:rsid w:val="004B6E60"/>
    <w:rsid w:val="004D2E65"/>
    <w:rsid w:val="00501253"/>
    <w:rsid w:val="00522AA1"/>
    <w:rsid w:val="005743AE"/>
    <w:rsid w:val="005B2ECA"/>
    <w:rsid w:val="005C0DCC"/>
    <w:rsid w:val="005C53B1"/>
    <w:rsid w:val="005C6264"/>
    <w:rsid w:val="005D1B98"/>
    <w:rsid w:val="005D3601"/>
    <w:rsid w:val="005E549B"/>
    <w:rsid w:val="005F496C"/>
    <w:rsid w:val="00613019"/>
    <w:rsid w:val="00614188"/>
    <w:rsid w:val="006426EF"/>
    <w:rsid w:val="00666391"/>
    <w:rsid w:val="00681675"/>
    <w:rsid w:val="006830DA"/>
    <w:rsid w:val="00692CB0"/>
    <w:rsid w:val="006A79C9"/>
    <w:rsid w:val="006C6E33"/>
    <w:rsid w:val="006E0E55"/>
    <w:rsid w:val="006E5A58"/>
    <w:rsid w:val="006F0D0D"/>
    <w:rsid w:val="007140E6"/>
    <w:rsid w:val="00724AC4"/>
    <w:rsid w:val="00754F55"/>
    <w:rsid w:val="00783F87"/>
    <w:rsid w:val="007B1AE1"/>
    <w:rsid w:val="007B2B52"/>
    <w:rsid w:val="007C634A"/>
    <w:rsid w:val="007E0D08"/>
    <w:rsid w:val="00813F3D"/>
    <w:rsid w:val="00837367"/>
    <w:rsid w:val="008439E4"/>
    <w:rsid w:val="00843CCE"/>
    <w:rsid w:val="00852E9E"/>
    <w:rsid w:val="00860DAD"/>
    <w:rsid w:val="008624B1"/>
    <w:rsid w:val="008625FD"/>
    <w:rsid w:val="00877C37"/>
    <w:rsid w:val="008847B5"/>
    <w:rsid w:val="00885414"/>
    <w:rsid w:val="008A0C30"/>
    <w:rsid w:val="008B1183"/>
    <w:rsid w:val="008E2CF4"/>
    <w:rsid w:val="008E44DC"/>
    <w:rsid w:val="0090297E"/>
    <w:rsid w:val="0093681C"/>
    <w:rsid w:val="0094698C"/>
    <w:rsid w:val="00962D87"/>
    <w:rsid w:val="0099483F"/>
    <w:rsid w:val="009974EC"/>
    <w:rsid w:val="009B1AF9"/>
    <w:rsid w:val="009C1112"/>
    <w:rsid w:val="009E1A3E"/>
    <w:rsid w:val="009E5DF2"/>
    <w:rsid w:val="009F5DCE"/>
    <w:rsid w:val="00A070AB"/>
    <w:rsid w:val="00A30622"/>
    <w:rsid w:val="00A33E7A"/>
    <w:rsid w:val="00A41DDF"/>
    <w:rsid w:val="00A57C3A"/>
    <w:rsid w:val="00A909D7"/>
    <w:rsid w:val="00A91EF1"/>
    <w:rsid w:val="00A93D03"/>
    <w:rsid w:val="00AF20F1"/>
    <w:rsid w:val="00B041B5"/>
    <w:rsid w:val="00B22CBA"/>
    <w:rsid w:val="00B45A2E"/>
    <w:rsid w:val="00B876CF"/>
    <w:rsid w:val="00BC30D8"/>
    <w:rsid w:val="00BD2919"/>
    <w:rsid w:val="00BD7948"/>
    <w:rsid w:val="00BE71AF"/>
    <w:rsid w:val="00C12D91"/>
    <w:rsid w:val="00C16B99"/>
    <w:rsid w:val="00C663B5"/>
    <w:rsid w:val="00C7251A"/>
    <w:rsid w:val="00CD05B6"/>
    <w:rsid w:val="00CD7112"/>
    <w:rsid w:val="00CF47CD"/>
    <w:rsid w:val="00D25C81"/>
    <w:rsid w:val="00D3093C"/>
    <w:rsid w:val="00D34807"/>
    <w:rsid w:val="00D414E8"/>
    <w:rsid w:val="00D41DB3"/>
    <w:rsid w:val="00D704BE"/>
    <w:rsid w:val="00D74EFC"/>
    <w:rsid w:val="00D86181"/>
    <w:rsid w:val="00D92B4A"/>
    <w:rsid w:val="00DE2E8F"/>
    <w:rsid w:val="00DE44A6"/>
    <w:rsid w:val="00E0723C"/>
    <w:rsid w:val="00E4770A"/>
    <w:rsid w:val="00E53913"/>
    <w:rsid w:val="00E65499"/>
    <w:rsid w:val="00E77B46"/>
    <w:rsid w:val="00E849B7"/>
    <w:rsid w:val="00E94DDD"/>
    <w:rsid w:val="00E96F92"/>
    <w:rsid w:val="00EA08C2"/>
    <w:rsid w:val="00EA4245"/>
    <w:rsid w:val="00EB3DCF"/>
    <w:rsid w:val="00ED4A88"/>
    <w:rsid w:val="00F10549"/>
    <w:rsid w:val="00F5521F"/>
    <w:rsid w:val="00F56203"/>
    <w:rsid w:val="00F723A2"/>
    <w:rsid w:val="00F84358"/>
    <w:rsid w:val="00F8570E"/>
    <w:rsid w:val="00F90115"/>
    <w:rsid w:val="00FA7C88"/>
    <w:rsid w:val="00FD4569"/>
    <w:rsid w:val="00FE3F86"/>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character" w:styleId="Hipersaite">
    <w:name w:val="Hyperlink"/>
    <w:basedOn w:val="Noklusjumarindkopasfonts"/>
    <w:uiPriority w:val="99"/>
    <w:unhideWhenUsed/>
    <w:rsid w:val="004B6E60"/>
    <w:rPr>
      <w:color w:val="0563C1" w:themeColor="hyperlink"/>
      <w:u w:val="single"/>
    </w:rPr>
  </w:style>
  <w:style w:type="character" w:styleId="Neatrisintapieminana">
    <w:name w:val="Unresolved Mention"/>
    <w:basedOn w:val="Noklusjumarindkopasfonts"/>
    <w:uiPriority w:val="99"/>
    <w:semiHidden/>
    <w:unhideWhenUsed/>
    <w:rsid w:val="004B6E60"/>
    <w:rPr>
      <w:color w:val="605E5C"/>
      <w:shd w:val="clear" w:color="auto" w:fill="E1DFDD"/>
    </w:rPr>
  </w:style>
  <w:style w:type="paragraph" w:styleId="Prskatjums">
    <w:name w:val="Revision"/>
    <w:hidden/>
    <w:uiPriority w:val="99"/>
    <w:semiHidden/>
    <w:rsid w:val="00D3480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279923960">
      <w:bodyDiv w:val="1"/>
      <w:marLeft w:val="0"/>
      <w:marRight w:val="0"/>
      <w:marTop w:val="0"/>
      <w:marBottom w:val="0"/>
      <w:divBdr>
        <w:top w:val="none" w:sz="0" w:space="0" w:color="auto"/>
        <w:left w:val="none" w:sz="0" w:space="0" w:color="auto"/>
        <w:bottom w:val="none" w:sz="0" w:space="0" w:color="auto"/>
        <w:right w:val="none" w:sz="0" w:space="0" w:color="auto"/>
      </w:divBdr>
    </w:div>
    <w:div w:id="586380097">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3" Type="http://schemas.openxmlformats.org/officeDocument/2006/relationships/settings" Target="settings.xml"/><Relationship Id="rId7"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4677</Words>
  <Characters>2667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2024-11-01T08:33:00Z</cp:lastPrinted>
  <dcterms:created xsi:type="dcterms:W3CDTF">2024-11-06T08:46:00Z</dcterms:created>
  <dcterms:modified xsi:type="dcterms:W3CDTF">2024-11-06T08:46:00Z</dcterms:modified>
</cp:coreProperties>
</file>