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4AAA6FA4" w:rsidR="00A4087F" w:rsidRDefault="00D9753A">
            <w:pPr>
              <w:rPr>
                <w:rFonts w:ascii="Times New Roman" w:hAnsi="Times New Roman" w:cs="Times New Roman"/>
                <w:b/>
                <w:sz w:val="24"/>
                <w:szCs w:val="24"/>
              </w:rPr>
            </w:pPr>
            <w:r>
              <w:rPr>
                <w:rFonts w:ascii="Times New Roman" w:hAnsi="Times New Roman" w:cs="Times New Roman"/>
                <w:b/>
                <w:sz w:val="24"/>
                <w:szCs w:val="24"/>
              </w:rPr>
              <w:t>2024.gada</w:t>
            </w:r>
            <w:r w:rsidR="00CB3F91">
              <w:rPr>
                <w:rFonts w:ascii="Times New Roman" w:hAnsi="Times New Roman" w:cs="Times New Roman"/>
                <w:b/>
                <w:sz w:val="24"/>
                <w:szCs w:val="24"/>
              </w:rPr>
              <w:t xml:space="preserve">  </w:t>
            </w:r>
            <w:r>
              <w:rPr>
                <w:rFonts w:ascii="Times New Roman" w:hAnsi="Times New Roman" w:cs="Times New Roman"/>
                <w:b/>
                <w:sz w:val="24"/>
                <w:szCs w:val="24"/>
              </w:rPr>
              <w:t>.</w:t>
            </w:r>
            <w:r w:rsidR="00CB3F91">
              <w:rPr>
                <w:rFonts w:ascii="Times New Roman" w:hAnsi="Times New Roman" w:cs="Times New Roman"/>
                <w:b/>
                <w:sz w:val="24"/>
                <w:szCs w:val="24"/>
              </w:rPr>
              <w:t>novembrī</w:t>
            </w:r>
          </w:p>
        </w:tc>
        <w:tc>
          <w:tcPr>
            <w:tcW w:w="4678" w:type="dxa"/>
          </w:tcPr>
          <w:p w14:paraId="44805FC1"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GND/2024/</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7777777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2018.-2024.gadam investīciju plāna 2022.-2024.gadam grozījumiem</w:t>
      </w:r>
    </w:p>
    <w:p w14:paraId="44805FC9" w14:textId="77777777" w:rsidR="00A4087F" w:rsidRDefault="00A4087F"/>
    <w:p w14:paraId="44805FCA" w14:textId="77777777" w:rsidR="00A4087F" w:rsidRDefault="00A4087F"/>
    <w:p w14:paraId="44805FCB" w14:textId="52584761" w:rsidR="00A4087F" w:rsidRDefault="00D9753A">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2018.-2024.gadam Rīcības plāna 2022.-2024.gadam (</w:t>
      </w:r>
      <w:r w:rsidR="001E3641">
        <w:rPr>
          <w:rFonts w:ascii="Times New Roman" w:hAnsi="Times New Roman" w:cs="Times New Roman"/>
          <w:sz w:val="24"/>
          <w:szCs w:val="24"/>
          <w:highlight w:val="white"/>
        </w:rPr>
        <w:t>a</w:t>
      </w:r>
      <w:r>
        <w:rPr>
          <w:rFonts w:ascii="Times New Roman" w:hAnsi="Times New Roman" w:cs="Times New Roman"/>
          <w:sz w:val="24"/>
          <w:szCs w:val="24"/>
          <w:highlight w:val="white"/>
        </w:rPr>
        <w:t xml:space="preserve">pstiprināts ar Gulbenes novada </w:t>
      </w:r>
      <w:r w:rsidR="001E3641">
        <w:rPr>
          <w:rFonts w:ascii="Times New Roman" w:hAnsi="Times New Roman" w:cs="Times New Roman"/>
          <w:sz w:val="24"/>
          <w:szCs w:val="24"/>
          <w:highlight w:val="white"/>
        </w:rPr>
        <w:t xml:space="preserve">pašvaldības </w:t>
      </w:r>
      <w:r>
        <w:rPr>
          <w:rFonts w:ascii="Times New Roman" w:hAnsi="Times New Roman" w:cs="Times New Roman"/>
          <w:sz w:val="24"/>
          <w:szCs w:val="24"/>
          <w:highlight w:val="white"/>
        </w:rPr>
        <w:t>domes 2023.gada 30.marta lēmumu</w:t>
      </w:r>
      <w:r w:rsidR="001E3641">
        <w:rPr>
          <w:rFonts w:ascii="Times New Roman" w:hAnsi="Times New Roman" w:cs="Times New Roman"/>
          <w:sz w:val="24"/>
          <w:szCs w:val="24"/>
          <w:highlight w:val="white"/>
        </w:rPr>
        <w:t xml:space="preserve"> Nr. </w:t>
      </w:r>
      <w:r w:rsidR="001E3641" w:rsidRPr="001E3641">
        <w:rPr>
          <w:rFonts w:ascii="Times New Roman" w:hAnsi="Times New Roman" w:cs="Times New Roman"/>
          <w:sz w:val="24"/>
          <w:szCs w:val="24"/>
        </w:rPr>
        <w:t>GND/2023/329</w:t>
      </w:r>
      <w:r w:rsidR="001E3641">
        <w:rPr>
          <w:rFonts w:ascii="Times New Roman" w:hAnsi="Times New Roman" w:cs="Times New Roman"/>
          <w:sz w:val="24"/>
          <w:szCs w:val="24"/>
        </w:rPr>
        <w:t xml:space="preserve"> (</w:t>
      </w:r>
      <w:r>
        <w:rPr>
          <w:rFonts w:ascii="Times New Roman" w:hAnsi="Times New Roman" w:cs="Times New Roman"/>
          <w:sz w:val="24"/>
          <w:szCs w:val="24"/>
          <w:highlight w:val="white"/>
        </w:rPr>
        <w:t>protokols Nr.4</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115</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p.</w:t>
      </w:r>
      <w:r w:rsidR="00212AD2">
        <w:rPr>
          <w:rFonts w:ascii="Times New Roman" w:hAnsi="Times New Roman" w:cs="Times New Roman"/>
          <w:sz w:val="24"/>
          <w:szCs w:val="24"/>
          <w:highlight w:val="white"/>
        </w:rPr>
        <w:t>)</w:t>
      </w:r>
      <w:r>
        <w:rPr>
          <w:rFonts w:ascii="Times New Roman" w:hAnsi="Times New Roman" w:cs="Times New Roman"/>
          <w:sz w:val="24"/>
          <w:szCs w:val="24"/>
          <w:highlight w:val="white"/>
        </w:rPr>
        <w:t>) ilgtermiņa prioritātes “</w:t>
      </w:r>
      <w:r>
        <w:rPr>
          <w:rFonts w:ascii="Times New Roman" w:hAnsi="Times New Roman" w:cs="Times New Roman"/>
          <w:sz w:val="24"/>
          <w:szCs w:val="24"/>
        </w:rPr>
        <w:t xml:space="preserve">IP1. </w:t>
      </w:r>
      <w:r w:rsidR="00CB3F91" w:rsidRPr="00CB3F91">
        <w:rPr>
          <w:rFonts w:ascii="Times New Roman" w:hAnsi="Times New Roman" w:cs="Times New Roman"/>
          <w:sz w:val="24"/>
          <w:szCs w:val="24"/>
        </w:rPr>
        <w:t>Ilgtspējīga ekonomika un uzņēmējdarbību atbalstoša vide</w:t>
      </w:r>
      <w:r>
        <w:rPr>
          <w:rFonts w:ascii="Times New Roman" w:hAnsi="Times New Roman" w:cs="Times New Roman"/>
          <w:sz w:val="24"/>
          <w:szCs w:val="24"/>
        </w:rPr>
        <w:t>” vidējā termiņa prioritāt</w:t>
      </w:r>
      <w:r w:rsidR="00CB3F91">
        <w:rPr>
          <w:rFonts w:ascii="Times New Roman" w:hAnsi="Times New Roman" w:cs="Times New Roman"/>
          <w:sz w:val="24"/>
          <w:szCs w:val="24"/>
        </w:rPr>
        <w:t>i</w:t>
      </w:r>
      <w:r>
        <w:rPr>
          <w:rFonts w:ascii="Times New Roman" w:hAnsi="Times New Roman" w:cs="Times New Roman"/>
          <w:sz w:val="24"/>
          <w:szCs w:val="24"/>
        </w:rPr>
        <w:t xml:space="preserve"> “</w:t>
      </w:r>
      <w:r w:rsidR="00CB3F91">
        <w:rPr>
          <w:rFonts w:ascii="Times New Roman" w:hAnsi="Times New Roman" w:cs="Times New Roman"/>
          <w:sz w:val="24"/>
          <w:szCs w:val="24"/>
        </w:rPr>
        <w:t xml:space="preserve">VTP2 </w:t>
      </w:r>
      <w:r w:rsidR="00CB3F91" w:rsidRPr="00CB3F91">
        <w:rPr>
          <w:rFonts w:ascii="Times New Roman" w:hAnsi="Times New Roman" w:cs="Times New Roman"/>
          <w:sz w:val="24"/>
          <w:szCs w:val="24"/>
        </w:rPr>
        <w:t>Dabas resursu ilgtspējīga izmantošana tautsaimniecības nozaru attīstība</w:t>
      </w:r>
      <w:r>
        <w:rPr>
          <w:rFonts w:ascii="Times New Roman" w:hAnsi="Times New Roman" w:cs="Times New Roman"/>
          <w:sz w:val="24"/>
          <w:szCs w:val="24"/>
        </w:rPr>
        <w:t xml:space="preserve">” un potenciāla projekta </w:t>
      </w:r>
      <w:r>
        <w:rPr>
          <w:rFonts w:ascii="Times New Roman" w:hAnsi="Times New Roman" w:cs="Times New Roman"/>
          <w:color w:val="222222"/>
          <w:sz w:val="24"/>
          <w:szCs w:val="24"/>
          <w:highlight w:val="white"/>
        </w:rPr>
        <w:t>“</w:t>
      </w:r>
      <w:r w:rsidR="00907437" w:rsidRPr="00907437">
        <w:rPr>
          <w:rFonts w:ascii="Times New Roman" w:hAnsi="Times New Roman" w:cs="Times New Roman"/>
          <w:color w:val="222222"/>
          <w:sz w:val="24"/>
          <w:szCs w:val="24"/>
        </w:rPr>
        <w:t xml:space="preserve">Gulbenes pilsētas pielāgošanās klimata pārmaiņām </w:t>
      </w:r>
      <w:proofErr w:type="spellStart"/>
      <w:r w:rsidR="00907437" w:rsidRPr="00907437">
        <w:rPr>
          <w:rFonts w:ascii="Times New Roman" w:hAnsi="Times New Roman" w:cs="Times New Roman"/>
          <w:color w:val="222222"/>
          <w:sz w:val="24"/>
          <w:szCs w:val="24"/>
        </w:rPr>
        <w:t>I.kārta</w:t>
      </w:r>
      <w:proofErr w:type="spellEnd"/>
      <w:r>
        <w:rPr>
          <w:rFonts w:ascii="Times New Roman" w:hAnsi="Times New Roman" w:cs="Times New Roman"/>
          <w:color w:val="222222"/>
          <w:sz w:val="24"/>
          <w:szCs w:val="24"/>
          <w:highlight w:val="white"/>
        </w:rPr>
        <w:t xml:space="preserve">” </w:t>
      </w:r>
      <w:r>
        <w:rPr>
          <w:rFonts w:ascii="Times New Roman" w:hAnsi="Times New Roman" w:cs="Times New Roman"/>
          <w:sz w:val="24"/>
          <w:szCs w:val="24"/>
          <w:highlight w:val="white"/>
        </w:rPr>
        <w:t xml:space="preserve">iespējas realizēšanu ar Eiropas Savienības fondu finanšu resursiem, </w:t>
      </w:r>
      <w:r w:rsidRPr="009875B3">
        <w:rPr>
          <w:rFonts w:ascii="Times New Roman" w:hAnsi="Times New Roman" w:cs="Times New Roman"/>
          <w:sz w:val="24"/>
          <w:szCs w:val="24"/>
        </w:rPr>
        <w:t>nepieciešams papildināt</w:t>
      </w:r>
      <w:r>
        <w:rPr>
          <w:rFonts w:ascii="Times New Roman" w:hAnsi="Times New Roman" w:cs="Times New Roman"/>
          <w:sz w:val="24"/>
          <w:szCs w:val="24"/>
        </w:rPr>
        <w:t xml:space="preserve"> Gulbenes novada attīstības programmas 2018.-2024.gadam investīciju plāna 2022.-2024.gadam </w:t>
      </w:r>
      <w:r w:rsidR="00907437">
        <w:rPr>
          <w:rFonts w:ascii="Times New Roman" w:hAnsi="Times New Roman" w:cs="Times New Roman"/>
          <w:sz w:val="24"/>
          <w:szCs w:val="24"/>
        </w:rPr>
        <w:t>2</w:t>
      </w:r>
      <w:r>
        <w:rPr>
          <w:rFonts w:ascii="Times New Roman" w:hAnsi="Times New Roman" w:cs="Times New Roman"/>
          <w:sz w:val="24"/>
          <w:szCs w:val="24"/>
        </w:rPr>
        <w:t>.daļu “Ilgtermiņa prioritāte IP</w:t>
      </w:r>
      <w:r w:rsidR="00907437">
        <w:rPr>
          <w:rFonts w:ascii="Times New Roman" w:hAnsi="Times New Roman" w:cs="Times New Roman"/>
          <w:sz w:val="24"/>
          <w:szCs w:val="24"/>
        </w:rPr>
        <w:t>1</w:t>
      </w:r>
      <w:r>
        <w:rPr>
          <w:rFonts w:ascii="Times New Roman" w:hAnsi="Times New Roman" w:cs="Times New Roman"/>
          <w:sz w:val="24"/>
          <w:szCs w:val="24"/>
        </w:rPr>
        <w:t>.</w:t>
      </w:r>
      <w:r w:rsidR="00B71424">
        <w:rPr>
          <w:rFonts w:ascii="Times New Roman" w:hAnsi="Times New Roman" w:cs="Times New Roman"/>
          <w:sz w:val="24"/>
          <w:szCs w:val="24"/>
        </w:rPr>
        <w:t xml:space="preserve"> </w:t>
      </w:r>
      <w:r w:rsidR="00907437" w:rsidRPr="00CB3F91">
        <w:rPr>
          <w:rFonts w:ascii="Times New Roman" w:hAnsi="Times New Roman" w:cs="Times New Roman"/>
          <w:sz w:val="24"/>
          <w:szCs w:val="24"/>
        </w:rPr>
        <w:t>Ilgtspējīga ekonomika un uzņēmējdarbību atbalstoša vide</w:t>
      </w:r>
      <w:r>
        <w:rPr>
          <w:rFonts w:ascii="Times New Roman" w:hAnsi="Times New Roman" w:cs="Times New Roman"/>
          <w:sz w:val="24"/>
          <w:szCs w:val="24"/>
        </w:rPr>
        <w:t xml:space="preserve">” ar </w:t>
      </w:r>
      <w:r w:rsidR="00907437">
        <w:rPr>
          <w:rFonts w:ascii="Times New Roman" w:hAnsi="Times New Roman" w:cs="Times New Roman"/>
          <w:sz w:val="24"/>
          <w:szCs w:val="24"/>
        </w:rPr>
        <w:t>117</w:t>
      </w:r>
      <w:r>
        <w:rPr>
          <w:rFonts w:ascii="Times New Roman" w:hAnsi="Times New Roman" w:cs="Times New Roman"/>
          <w:sz w:val="24"/>
          <w:szCs w:val="24"/>
        </w:rPr>
        <w:t xml:space="preserve">.projektu </w:t>
      </w:r>
      <w:r>
        <w:rPr>
          <w:rFonts w:ascii="Times New Roman" w:hAnsi="Times New Roman" w:cs="Times New Roman"/>
          <w:color w:val="222222"/>
          <w:sz w:val="24"/>
          <w:szCs w:val="24"/>
          <w:highlight w:val="white"/>
        </w:rPr>
        <w:t>“</w:t>
      </w:r>
      <w:r w:rsidR="00907437" w:rsidRPr="00907437">
        <w:rPr>
          <w:rFonts w:ascii="Times New Roman" w:hAnsi="Times New Roman" w:cs="Times New Roman"/>
          <w:color w:val="222222"/>
          <w:sz w:val="24"/>
          <w:szCs w:val="24"/>
        </w:rPr>
        <w:t xml:space="preserve">Gulbenes pilsētas pielāgošanās klimata pārmaiņām </w:t>
      </w:r>
      <w:proofErr w:type="spellStart"/>
      <w:r w:rsidR="00907437" w:rsidRPr="00907437">
        <w:rPr>
          <w:rFonts w:ascii="Times New Roman" w:hAnsi="Times New Roman" w:cs="Times New Roman"/>
          <w:color w:val="222222"/>
          <w:sz w:val="24"/>
          <w:szCs w:val="24"/>
        </w:rPr>
        <w:t>I.kārta</w:t>
      </w:r>
      <w:proofErr w:type="spellEnd"/>
      <w:r>
        <w:rPr>
          <w:rFonts w:ascii="Times New Roman" w:hAnsi="Times New Roman" w:cs="Times New Roman"/>
          <w:color w:val="222222"/>
          <w:sz w:val="24"/>
          <w:szCs w:val="24"/>
          <w:highlight w:val="white"/>
        </w:rPr>
        <w:t>”</w:t>
      </w:r>
      <w:r>
        <w:rPr>
          <w:rFonts w:ascii="Times New Roman" w:hAnsi="Times New Roman" w:cs="Times New Roman"/>
          <w:sz w:val="24"/>
          <w:szCs w:val="24"/>
        </w:rPr>
        <w:t xml:space="preserve"> </w:t>
      </w:r>
      <w:bookmarkStart w:id="1" w:name="_Hlk181885416"/>
      <w:r w:rsidR="001E3641">
        <w:rPr>
          <w:rFonts w:ascii="Times New Roman" w:hAnsi="Times New Roman" w:cs="Times New Roman"/>
          <w:sz w:val="24"/>
          <w:szCs w:val="24"/>
        </w:rPr>
        <w:t>–</w:t>
      </w:r>
      <w:r>
        <w:rPr>
          <w:rFonts w:ascii="Times New Roman" w:hAnsi="Times New Roman" w:cs="Times New Roman"/>
          <w:sz w:val="24"/>
          <w:szCs w:val="24"/>
        </w:rPr>
        <w:t xml:space="preserve"> indikatīvā summa </w:t>
      </w:r>
      <w:r w:rsidR="00907437">
        <w:rPr>
          <w:rFonts w:ascii="Times New Roman" w:hAnsi="Times New Roman" w:cs="Times New Roman"/>
          <w:color w:val="222222"/>
          <w:sz w:val="24"/>
          <w:szCs w:val="24"/>
        </w:rPr>
        <w:t>1 500 000,00</w:t>
      </w:r>
      <w:r>
        <w:rPr>
          <w:rFonts w:ascii="Times New Roman" w:hAnsi="Times New Roman" w:cs="Times New Roman"/>
          <w:sz w:val="24"/>
          <w:szCs w:val="24"/>
        </w:rPr>
        <w:t xml:space="preserve"> EUR (</w:t>
      </w:r>
      <w:r w:rsidR="00907437">
        <w:rPr>
          <w:rFonts w:ascii="Times New Roman" w:hAnsi="Times New Roman" w:cs="Times New Roman"/>
          <w:sz w:val="24"/>
          <w:szCs w:val="24"/>
        </w:rPr>
        <w:t>viens miljons pieci simti tūkstoši</w:t>
      </w:r>
      <w:r>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sidR="00B71424">
        <w:rPr>
          <w:rFonts w:ascii="Times New Roman" w:hAnsi="Times New Roman" w:cs="Times New Roman"/>
          <w:i/>
          <w:sz w:val="24"/>
          <w:szCs w:val="24"/>
        </w:rPr>
        <w:t>,</w:t>
      </w:r>
      <w:r w:rsidR="001E3641">
        <w:rPr>
          <w:rFonts w:ascii="Times New Roman" w:hAnsi="Times New Roman" w:cs="Times New Roman"/>
          <w:i/>
          <w:sz w:val="24"/>
          <w:szCs w:val="24"/>
        </w:rPr>
        <w:t xml:space="preserve"> </w:t>
      </w:r>
      <w:r w:rsidR="00907437">
        <w:rPr>
          <w:rFonts w:ascii="Times New Roman" w:hAnsi="Times New Roman" w:cs="Times New Roman"/>
          <w:sz w:val="24"/>
          <w:szCs w:val="24"/>
        </w:rPr>
        <w:t>nulle</w:t>
      </w:r>
      <w:r w:rsidRPr="001E3641">
        <w:rPr>
          <w:rFonts w:ascii="Times New Roman" w:hAnsi="Times New Roman" w:cs="Times New Roman"/>
          <w:sz w:val="24"/>
          <w:szCs w:val="24"/>
        </w:rPr>
        <w:t xml:space="preserve"> </w:t>
      </w:r>
      <w:r>
        <w:rPr>
          <w:rFonts w:ascii="Times New Roman" w:hAnsi="Times New Roman" w:cs="Times New Roman"/>
          <w:sz w:val="24"/>
          <w:szCs w:val="24"/>
        </w:rPr>
        <w:t xml:space="preserve">centi); finanšu instrumenti: pašvaldības budžets </w:t>
      </w:r>
      <w:r w:rsidR="00907437">
        <w:rPr>
          <w:rFonts w:ascii="Times New Roman" w:hAnsi="Times New Roman" w:cs="Times New Roman"/>
          <w:color w:val="222222"/>
          <w:sz w:val="24"/>
          <w:szCs w:val="24"/>
          <w:highlight w:val="white"/>
        </w:rPr>
        <w:t>225 000</w:t>
      </w:r>
      <w:r>
        <w:rPr>
          <w:rFonts w:ascii="Times New Roman" w:hAnsi="Times New Roman" w:cs="Times New Roman"/>
          <w:color w:val="222222"/>
          <w:sz w:val="24"/>
          <w:szCs w:val="24"/>
          <w:highlight w:val="white"/>
        </w:rPr>
        <w:t xml:space="preserve"> EUR (</w:t>
      </w:r>
      <w:r w:rsidR="00907437">
        <w:rPr>
          <w:rFonts w:ascii="Times New Roman" w:hAnsi="Times New Roman" w:cs="Times New Roman"/>
          <w:color w:val="222222"/>
          <w:sz w:val="24"/>
          <w:szCs w:val="24"/>
          <w:highlight w:val="white"/>
        </w:rPr>
        <w:t xml:space="preserve">divi simti divdesmit pieci tūkstoši </w:t>
      </w:r>
      <w:proofErr w:type="spellStart"/>
      <w:r>
        <w:rPr>
          <w:rFonts w:ascii="Times New Roman" w:hAnsi="Times New Roman" w:cs="Times New Roman"/>
          <w:i/>
          <w:color w:val="222222"/>
          <w:sz w:val="24"/>
          <w:szCs w:val="24"/>
          <w:highlight w:val="white"/>
        </w:rPr>
        <w:t>euro</w:t>
      </w:r>
      <w:proofErr w:type="spellEnd"/>
      <w:r w:rsidR="00B71424">
        <w:rPr>
          <w:rFonts w:ascii="Times New Roman" w:hAnsi="Times New Roman" w:cs="Times New Roman"/>
          <w:i/>
          <w:color w:val="222222"/>
          <w:sz w:val="24"/>
          <w:szCs w:val="24"/>
          <w:highlight w:val="white"/>
        </w:rPr>
        <w:t>,</w:t>
      </w:r>
      <w:r w:rsidR="001E3641">
        <w:rPr>
          <w:rFonts w:ascii="Times New Roman" w:hAnsi="Times New Roman" w:cs="Times New Roman"/>
          <w:color w:val="222222"/>
          <w:sz w:val="24"/>
          <w:szCs w:val="24"/>
          <w:highlight w:val="white"/>
        </w:rPr>
        <w:t xml:space="preserve"> </w:t>
      </w:r>
      <w:r w:rsidR="00907437">
        <w:rPr>
          <w:rFonts w:ascii="Times New Roman" w:hAnsi="Times New Roman" w:cs="Times New Roman"/>
          <w:color w:val="222222"/>
          <w:sz w:val="24"/>
          <w:szCs w:val="24"/>
          <w:highlight w:val="white"/>
        </w:rPr>
        <w:t>nulle</w:t>
      </w:r>
      <w:r w:rsid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 xml:space="preserve">centi), ES fondu finansējums </w:t>
      </w:r>
      <w:r w:rsidR="00907437">
        <w:rPr>
          <w:rFonts w:ascii="Times New Roman" w:hAnsi="Times New Roman" w:cs="Times New Roman"/>
          <w:color w:val="222222"/>
          <w:sz w:val="24"/>
          <w:szCs w:val="24"/>
          <w:highlight w:val="white"/>
        </w:rPr>
        <w:t>1 275 000</w:t>
      </w:r>
      <w:r>
        <w:rPr>
          <w:rFonts w:ascii="Times New Roman" w:hAnsi="Times New Roman" w:cs="Times New Roman"/>
          <w:color w:val="222222"/>
          <w:sz w:val="24"/>
          <w:szCs w:val="24"/>
          <w:highlight w:val="white"/>
        </w:rPr>
        <w:t>,00 EUR (</w:t>
      </w:r>
      <w:r w:rsidR="00907437">
        <w:rPr>
          <w:rFonts w:ascii="Times New Roman" w:hAnsi="Times New Roman" w:cs="Times New Roman"/>
          <w:color w:val="222222"/>
          <w:sz w:val="24"/>
          <w:szCs w:val="24"/>
          <w:highlight w:val="white"/>
        </w:rPr>
        <w:t xml:space="preserve">viens miljons divi simti septiņdesmit pieci tūkstoši </w:t>
      </w:r>
      <w:proofErr w:type="spellStart"/>
      <w:r>
        <w:rPr>
          <w:rFonts w:ascii="Times New Roman" w:hAnsi="Times New Roman" w:cs="Times New Roman"/>
          <w:i/>
          <w:color w:val="222222"/>
          <w:sz w:val="24"/>
          <w:szCs w:val="24"/>
          <w:highlight w:val="white"/>
        </w:rPr>
        <w:t>euro</w:t>
      </w:r>
      <w:proofErr w:type="spellEnd"/>
      <w:r w:rsidR="00B71424">
        <w:rPr>
          <w:rFonts w:ascii="Times New Roman" w:hAnsi="Times New Roman" w:cs="Times New Roman"/>
          <w:i/>
          <w:color w:val="222222"/>
          <w:sz w:val="24"/>
          <w:szCs w:val="24"/>
          <w:highlight w:val="white"/>
        </w:rPr>
        <w:t>,</w:t>
      </w:r>
      <w:r w:rsidR="001E3641">
        <w:rPr>
          <w:rFonts w:ascii="Times New Roman" w:hAnsi="Times New Roman" w:cs="Times New Roman"/>
          <w:i/>
          <w:color w:val="222222"/>
          <w:sz w:val="24"/>
          <w:szCs w:val="24"/>
          <w:highlight w:val="white"/>
        </w:rPr>
        <w:t xml:space="preserve"> </w:t>
      </w:r>
      <w:r w:rsidR="001E3641" w:rsidRPr="001E3641">
        <w:rPr>
          <w:rFonts w:ascii="Times New Roman" w:hAnsi="Times New Roman" w:cs="Times New Roman"/>
          <w:color w:val="222222"/>
          <w:sz w:val="24"/>
          <w:szCs w:val="24"/>
          <w:highlight w:val="white"/>
        </w:rPr>
        <w:t>nulle</w:t>
      </w:r>
      <w:r w:rsidRP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centi)</w:t>
      </w:r>
      <w:r>
        <w:rPr>
          <w:rFonts w:ascii="Times New Roman" w:hAnsi="Times New Roman" w:cs="Times New Roman"/>
          <w:sz w:val="24"/>
          <w:szCs w:val="24"/>
        </w:rPr>
        <w:t xml:space="preserve">; projekta plānotais darbības rezultāts un rezultatīvais rādītājs: </w:t>
      </w:r>
      <w:r w:rsidR="006F5432">
        <w:rPr>
          <w:rFonts w:ascii="Times New Roman" w:hAnsi="Times New Roman" w:cs="Times New Roman"/>
          <w:color w:val="222222"/>
          <w:sz w:val="24"/>
          <w:szCs w:val="24"/>
        </w:rPr>
        <w:t>Pilnveidota</w:t>
      </w:r>
      <w:r w:rsidR="00907437" w:rsidRPr="00907437">
        <w:rPr>
          <w:rFonts w:ascii="Times New Roman" w:hAnsi="Times New Roman" w:cs="Times New Roman"/>
          <w:color w:val="222222"/>
          <w:sz w:val="24"/>
          <w:szCs w:val="24"/>
        </w:rPr>
        <w:t xml:space="preserve"> </w:t>
      </w:r>
      <w:proofErr w:type="spellStart"/>
      <w:r w:rsidR="00907437" w:rsidRPr="006F5432">
        <w:rPr>
          <w:rFonts w:ascii="Times New Roman" w:hAnsi="Times New Roman" w:cs="Times New Roman"/>
          <w:color w:val="222222"/>
          <w:sz w:val="24"/>
          <w:szCs w:val="24"/>
        </w:rPr>
        <w:t>lietusūdens</w:t>
      </w:r>
      <w:proofErr w:type="spellEnd"/>
      <w:r w:rsidR="006F5432">
        <w:rPr>
          <w:rFonts w:ascii="Times New Roman" w:hAnsi="Times New Roman" w:cs="Times New Roman"/>
          <w:color w:val="222222"/>
          <w:sz w:val="24"/>
          <w:szCs w:val="24"/>
        </w:rPr>
        <w:t xml:space="preserve"> kanalizācijas sistēma</w:t>
      </w:r>
      <w:r w:rsidR="00907437" w:rsidRPr="00907437">
        <w:rPr>
          <w:rFonts w:ascii="Times New Roman" w:hAnsi="Times New Roman" w:cs="Times New Roman"/>
          <w:color w:val="222222"/>
          <w:sz w:val="24"/>
          <w:szCs w:val="24"/>
        </w:rPr>
        <w:t xml:space="preserve">; izveidots </w:t>
      </w:r>
      <w:proofErr w:type="spellStart"/>
      <w:r w:rsidR="00907437" w:rsidRPr="00907437">
        <w:rPr>
          <w:rFonts w:ascii="Times New Roman" w:hAnsi="Times New Roman" w:cs="Times New Roman"/>
          <w:color w:val="222222"/>
          <w:sz w:val="24"/>
          <w:szCs w:val="24"/>
        </w:rPr>
        <w:t>sedimentācijas</w:t>
      </w:r>
      <w:proofErr w:type="spellEnd"/>
      <w:r w:rsidR="00907437" w:rsidRPr="00907437">
        <w:rPr>
          <w:rFonts w:ascii="Times New Roman" w:hAnsi="Times New Roman" w:cs="Times New Roman"/>
          <w:color w:val="222222"/>
          <w:sz w:val="24"/>
          <w:szCs w:val="24"/>
        </w:rPr>
        <w:t xml:space="preserve"> baseins pirms </w:t>
      </w:r>
      <w:proofErr w:type="spellStart"/>
      <w:r w:rsidR="00907437" w:rsidRPr="00907437">
        <w:rPr>
          <w:rFonts w:ascii="Times New Roman" w:hAnsi="Times New Roman" w:cs="Times New Roman"/>
          <w:color w:val="222222"/>
          <w:sz w:val="24"/>
          <w:szCs w:val="24"/>
        </w:rPr>
        <w:t>ieteces</w:t>
      </w:r>
      <w:proofErr w:type="spellEnd"/>
      <w:r w:rsidR="00907437" w:rsidRPr="00907437">
        <w:rPr>
          <w:rFonts w:ascii="Times New Roman" w:hAnsi="Times New Roman" w:cs="Times New Roman"/>
          <w:color w:val="222222"/>
          <w:sz w:val="24"/>
          <w:szCs w:val="24"/>
        </w:rPr>
        <w:t xml:space="preserve"> </w:t>
      </w:r>
      <w:proofErr w:type="spellStart"/>
      <w:r w:rsidR="00907437" w:rsidRPr="00907437">
        <w:rPr>
          <w:rFonts w:ascii="Times New Roman" w:hAnsi="Times New Roman" w:cs="Times New Roman"/>
          <w:color w:val="222222"/>
          <w:sz w:val="24"/>
          <w:szCs w:val="24"/>
        </w:rPr>
        <w:t>Krustalīcē</w:t>
      </w:r>
      <w:proofErr w:type="spellEnd"/>
      <w:r w:rsidR="00907437" w:rsidRPr="00907437">
        <w:rPr>
          <w:rFonts w:ascii="Times New Roman" w:hAnsi="Times New Roman" w:cs="Times New Roman"/>
          <w:color w:val="222222"/>
          <w:sz w:val="24"/>
          <w:szCs w:val="24"/>
        </w:rPr>
        <w:t>, samazināts pilsētas applūšanas risks</w:t>
      </w:r>
      <w:r>
        <w:rPr>
          <w:rFonts w:ascii="Times New Roman" w:hAnsi="Times New Roman" w:cs="Times New Roman"/>
          <w:color w:val="222222"/>
          <w:sz w:val="24"/>
          <w:szCs w:val="24"/>
          <w:highlight w:val="white"/>
        </w:rPr>
        <w:t>.</w:t>
      </w:r>
      <w:r>
        <w:rPr>
          <w:rFonts w:ascii="Times New Roman" w:hAnsi="Times New Roman" w:cs="Times New Roman"/>
          <w:sz w:val="24"/>
          <w:szCs w:val="24"/>
        </w:rPr>
        <w:t xml:space="preserve"> Projekta realizācija no 2025.</w:t>
      </w:r>
      <w:r w:rsidR="001E3641">
        <w:rPr>
          <w:rFonts w:ascii="Times New Roman" w:hAnsi="Times New Roman" w:cs="Times New Roman"/>
          <w:sz w:val="24"/>
          <w:szCs w:val="24"/>
        </w:rPr>
        <w:t xml:space="preserve"> gada </w:t>
      </w:r>
      <w:r>
        <w:rPr>
          <w:rFonts w:ascii="Times New Roman" w:hAnsi="Times New Roman" w:cs="Times New Roman"/>
          <w:sz w:val="24"/>
          <w:szCs w:val="24"/>
        </w:rPr>
        <w:t>līdz 202</w:t>
      </w:r>
      <w:r w:rsidR="00907437">
        <w:rPr>
          <w:rFonts w:ascii="Times New Roman" w:hAnsi="Times New Roman" w:cs="Times New Roman"/>
          <w:sz w:val="24"/>
          <w:szCs w:val="24"/>
        </w:rPr>
        <w:t>7</w:t>
      </w:r>
      <w:r>
        <w:rPr>
          <w:rFonts w:ascii="Times New Roman" w:hAnsi="Times New Roman" w:cs="Times New Roman"/>
          <w:sz w:val="24"/>
          <w:szCs w:val="24"/>
        </w:rPr>
        <w:t>.gadam.</w:t>
      </w:r>
    </w:p>
    <w:bookmarkEnd w:id="1"/>
    <w:p w14:paraId="6A960B41" w14:textId="727734E8" w:rsidR="00B71424" w:rsidRDefault="00B714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Ņemot vērā Gulbenes novada attīstības programmas 2018.-2024.gadam Rīcības plāna 2022.-2024.gadam (apstiprināts ar Gulbenes novada pašvaldības domes 2023.gada 30.marta lēmumu Nr. </w:t>
      </w:r>
      <w:r w:rsidRPr="001E3641">
        <w:rPr>
          <w:rFonts w:ascii="Times New Roman" w:hAnsi="Times New Roman" w:cs="Times New Roman"/>
          <w:sz w:val="24"/>
          <w:szCs w:val="24"/>
        </w:rPr>
        <w:t>GND/2023/329</w:t>
      </w:r>
      <w:r>
        <w:rPr>
          <w:rFonts w:ascii="Times New Roman" w:hAnsi="Times New Roman" w:cs="Times New Roman"/>
          <w:sz w:val="24"/>
          <w:szCs w:val="24"/>
        </w:rPr>
        <w:t xml:space="preserve"> (</w:t>
      </w:r>
      <w:r>
        <w:rPr>
          <w:rFonts w:ascii="Times New Roman" w:hAnsi="Times New Roman" w:cs="Times New Roman"/>
          <w:sz w:val="24"/>
          <w:szCs w:val="24"/>
          <w:highlight w:val="white"/>
        </w:rPr>
        <w:t>protokols Nr.4; 115.p.)) ilgtermiņa prioritātes “</w:t>
      </w:r>
      <w:r>
        <w:rPr>
          <w:rFonts w:ascii="Times New Roman" w:hAnsi="Times New Roman" w:cs="Times New Roman"/>
          <w:sz w:val="24"/>
          <w:szCs w:val="24"/>
        </w:rPr>
        <w:t xml:space="preserve">IP1. </w:t>
      </w:r>
      <w:r w:rsidRPr="00CB3F91">
        <w:rPr>
          <w:rFonts w:ascii="Times New Roman" w:hAnsi="Times New Roman" w:cs="Times New Roman"/>
          <w:sz w:val="24"/>
          <w:szCs w:val="24"/>
        </w:rPr>
        <w:t>Ilgtspējīga ekonomika un uzņēmējdarbību atbalstoša vide</w:t>
      </w:r>
      <w:r>
        <w:rPr>
          <w:rFonts w:ascii="Times New Roman" w:hAnsi="Times New Roman" w:cs="Times New Roman"/>
          <w:sz w:val="24"/>
          <w:szCs w:val="24"/>
        </w:rPr>
        <w:t xml:space="preserve">” vidējā termiņa prioritātes “VTP3.2 </w:t>
      </w:r>
      <w:r w:rsidRPr="00B71424">
        <w:rPr>
          <w:rFonts w:ascii="Times New Roman" w:hAnsi="Times New Roman" w:cs="Times New Roman"/>
          <w:sz w:val="24"/>
          <w:szCs w:val="24"/>
        </w:rPr>
        <w:t>Energoefektīva pārvaldība</w:t>
      </w:r>
      <w:r>
        <w:rPr>
          <w:rFonts w:ascii="Times New Roman" w:hAnsi="Times New Roman" w:cs="Times New Roman"/>
          <w:sz w:val="24"/>
          <w:szCs w:val="24"/>
        </w:rPr>
        <w:t>” uzdevumu “</w:t>
      </w:r>
      <w:r w:rsidRPr="00B71424">
        <w:rPr>
          <w:rFonts w:ascii="Times New Roman" w:hAnsi="Times New Roman" w:cs="Times New Roman"/>
          <w:sz w:val="24"/>
          <w:szCs w:val="24"/>
        </w:rPr>
        <w:t>UE3.2.3. Veicināt energoefektīvu infrastruktūras būvniecību un apsaimniekošanu novadā</w:t>
      </w:r>
      <w:r>
        <w:rPr>
          <w:rFonts w:ascii="Times New Roman" w:hAnsi="Times New Roman" w:cs="Times New Roman"/>
          <w:sz w:val="24"/>
          <w:szCs w:val="24"/>
        </w:rPr>
        <w:t xml:space="preserve">” un </w:t>
      </w:r>
      <w:r w:rsidRPr="00B71424">
        <w:rPr>
          <w:rFonts w:ascii="Times New Roman" w:hAnsi="Times New Roman" w:cs="Times New Roman"/>
          <w:sz w:val="24"/>
          <w:szCs w:val="24"/>
        </w:rPr>
        <w:t>potenciāla projekta “Saules elektrostaciju uzstādīšana Gulbenes pilsētā” iespējas realizēšanu ar Emisijas kvotu izsolīšanas instrumenta (EKII) finansējum</w:t>
      </w:r>
      <w:r>
        <w:rPr>
          <w:rFonts w:ascii="Times New Roman" w:hAnsi="Times New Roman" w:cs="Times New Roman"/>
          <w:sz w:val="24"/>
          <w:szCs w:val="24"/>
        </w:rPr>
        <w:t>u</w:t>
      </w:r>
      <w:r w:rsidRPr="00B71424">
        <w:rPr>
          <w:rFonts w:ascii="Times New Roman" w:hAnsi="Times New Roman" w:cs="Times New Roman"/>
          <w:sz w:val="24"/>
          <w:szCs w:val="24"/>
        </w:rPr>
        <w:t xml:space="preserve">, nepieciešams papildināt Gulbenes novada attīstības programmas 2018.-2024.gadam investīciju plāna 2022.-2024.gadam </w:t>
      </w:r>
      <w:r w:rsidRPr="00B71424">
        <w:rPr>
          <w:rFonts w:ascii="Times New Roman" w:hAnsi="Times New Roman" w:cs="Times New Roman"/>
          <w:sz w:val="24"/>
          <w:szCs w:val="24"/>
        </w:rPr>
        <w:lastRenderedPageBreak/>
        <w:t>2.daļu “Ilgtermiņa prioritāte IP1. Ilgtspējīga ekonomika un uzņēmējdarbību atbalstoša vide” ar 11</w:t>
      </w:r>
      <w:r>
        <w:rPr>
          <w:rFonts w:ascii="Times New Roman" w:hAnsi="Times New Roman" w:cs="Times New Roman"/>
          <w:sz w:val="24"/>
          <w:szCs w:val="24"/>
        </w:rPr>
        <w:t>6</w:t>
      </w:r>
      <w:r w:rsidRPr="00B71424">
        <w:rPr>
          <w:rFonts w:ascii="Times New Roman" w:hAnsi="Times New Roman" w:cs="Times New Roman"/>
          <w:sz w:val="24"/>
          <w:szCs w:val="24"/>
        </w:rPr>
        <w:t>.projektu “Saules elektrostaciju uzstādīšana Gulbenes pilsētā”</w:t>
      </w:r>
      <w:r>
        <w:rPr>
          <w:rFonts w:ascii="Times New Roman" w:hAnsi="Times New Roman" w:cs="Times New Roman"/>
          <w:sz w:val="24"/>
          <w:szCs w:val="24"/>
        </w:rPr>
        <w:t xml:space="preserve"> </w:t>
      </w:r>
      <w:r w:rsidRPr="00B71424">
        <w:rPr>
          <w:rFonts w:ascii="Times New Roman" w:hAnsi="Times New Roman" w:cs="Times New Roman"/>
          <w:sz w:val="24"/>
          <w:szCs w:val="24"/>
        </w:rPr>
        <w:t xml:space="preserve">– indikatīvā summa </w:t>
      </w:r>
      <w:r>
        <w:rPr>
          <w:rFonts w:ascii="Times New Roman" w:hAnsi="Times New Roman" w:cs="Times New Roman"/>
          <w:sz w:val="24"/>
          <w:szCs w:val="24"/>
        </w:rPr>
        <w:t>120</w:t>
      </w:r>
      <w:r w:rsidRPr="00B71424">
        <w:rPr>
          <w:rFonts w:ascii="Times New Roman" w:hAnsi="Times New Roman" w:cs="Times New Roman"/>
          <w:sz w:val="24"/>
          <w:szCs w:val="24"/>
        </w:rPr>
        <w:t xml:space="preserve"> 000,00 EUR (viens </w:t>
      </w:r>
      <w:r>
        <w:rPr>
          <w:rFonts w:ascii="Times New Roman" w:hAnsi="Times New Roman" w:cs="Times New Roman"/>
          <w:sz w:val="24"/>
          <w:szCs w:val="24"/>
        </w:rPr>
        <w:t xml:space="preserve">simts divdesmit tūkstoši </w:t>
      </w:r>
      <w:proofErr w:type="spellStart"/>
      <w:r w:rsidRPr="00B71424">
        <w:rPr>
          <w:rFonts w:ascii="Times New Roman" w:hAnsi="Times New Roman" w:cs="Times New Roman"/>
          <w:i/>
          <w:iCs/>
          <w:sz w:val="24"/>
          <w:szCs w:val="24"/>
        </w:rPr>
        <w:t>eur</w:t>
      </w:r>
      <w:r>
        <w:rPr>
          <w:rFonts w:ascii="Times New Roman" w:hAnsi="Times New Roman" w:cs="Times New Roman"/>
          <w:i/>
          <w:iCs/>
          <w:sz w:val="24"/>
          <w:szCs w:val="24"/>
        </w:rPr>
        <w:t>,</w:t>
      </w:r>
      <w:r w:rsidRPr="00B71424">
        <w:rPr>
          <w:rFonts w:ascii="Times New Roman" w:hAnsi="Times New Roman" w:cs="Times New Roman"/>
          <w:i/>
          <w:iCs/>
          <w:sz w:val="24"/>
          <w:szCs w:val="24"/>
        </w:rPr>
        <w:t>o</w:t>
      </w:r>
      <w:proofErr w:type="spellEnd"/>
      <w:r>
        <w:rPr>
          <w:rFonts w:ascii="Times New Roman" w:hAnsi="Times New Roman" w:cs="Times New Roman"/>
          <w:sz w:val="24"/>
          <w:szCs w:val="24"/>
        </w:rPr>
        <w:t xml:space="preserve"> </w:t>
      </w:r>
      <w:r w:rsidRPr="00B71424">
        <w:rPr>
          <w:rFonts w:ascii="Times New Roman" w:hAnsi="Times New Roman" w:cs="Times New Roman"/>
          <w:sz w:val="24"/>
          <w:szCs w:val="24"/>
        </w:rPr>
        <w:t xml:space="preserve">nulle centi); finanšu instrumenti: pašvaldības budžets </w:t>
      </w:r>
      <w:r>
        <w:rPr>
          <w:rFonts w:ascii="Times New Roman" w:hAnsi="Times New Roman" w:cs="Times New Roman"/>
          <w:sz w:val="24"/>
          <w:szCs w:val="24"/>
        </w:rPr>
        <w:t>36</w:t>
      </w:r>
      <w:r w:rsidRPr="00B71424">
        <w:rPr>
          <w:rFonts w:ascii="Times New Roman" w:hAnsi="Times New Roman" w:cs="Times New Roman"/>
          <w:sz w:val="24"/>
          <w:szCs w:val="24"/>
        </w:rPr>
        <w:t xml:space="preserve"> 000 EUR (</w:t>
      </w:r>
      <w:r>
        <w:rPr>
          <w:rFonts w:ascii="Times New Roman" w:hAnsi="Times New Roman" w:cs="Times New Roman"/>
          <w:sz w:val="24"/>
          <w:szCs w:val="24"/>
        </w:rPr>
        <w:t xml:space="preserve">trīsdesmit seši </w:t>
      </w:r>
      <w:r w:rsidRPr="00B71424">
        <w:rPr>
          <w:rFonts w:ascii="Times New Roman" w:hAnsi="Times New Roman" w:cs="Times New Roman"/>
          <w:sz w:val="24"/>
          <w:szCs w:val="24"/>
        </w:rPr>
        <w:t xml:space="preserve">tūkstoši </w:t>
      </w:r>
      <w:proofErr w:type="spellStart"/>
      <w:r w:rsidRPr="00B71424">
        <w:rPr>
          <w:rFonts w:ascii="Times New Roman" w:hAnsi="Times New Roman" w:cs="Times New Roman"/>
          <w:i/>
          <w:iCs/>
          <w:sz w:val="24"/>
          <w:szCs w:val="24"/>
        </w:rPr>
        <w:t>euro</w:t>
      </w:r>
      <w:proofErr w:type="spellEnd"/>
      <w:r>
        <w:rPr>
          <w:rFonts w:ascii="Times New Roman" w:hAnsi="Times New Roman" w:cs="Times New Roman"/>
          <w:i/>
          <w:iCs/>
          <w:sz w:val="24"/>
          <w:szCs w:val="24"/>
        </w:rPr>
        <w:t>,</w:t>
      </w:r>
      <w:r w:rsidRPr="00B71424">
        <w:rPr>
          <w:rFonts w:ascii="Times New Roman" w:hAnsi="Times New Roman" w:cs="Times New Roman"/>
          <w:sz w:val="24"/>
          <w:szCs w:val="24"/>
        </w:rPr>
        <w:t xml:space="preserve"> nulle centi), </w:t>
      </w:r>
      <w:r>
        <w:rPr>
          <w:rFonts w:ascii="Times New Roman" w:hAnsi="Times New Roman" w:cs="Times New Roman"/>
          <w:sz w:val="24"/>
          <w:szCs w:val="24"/>
        </w:rPr>
        <w:t>EKII</w:t>
      </w:r>
      <w:r w:rsidRPr="00B71424">
        <w:rPr>
          <w:rFonts w:ascii="Times New Roman" w:hAnsi="Times New Roman" w:cs="Times New Roman"/>
          <w:sz w:val="24"/>
          <w:szCs w:val="24"/>
        </w:rPr>
        <w:t xml:space="preserve"> finansējums </w:t>
      </w:r>
      <w:r>
        <w:rPr>
          <w:rFonts w:ascii="Times New Roman" w:hAnsi="Times New Roman" w:cs="Times New Roman"/>
          <w:sz w:val="24"/>
          <w:szCs w:val="24"/>
        </w:rPr>
        <w:t>84</w:t>
      </w:r>
      <w:r w:rsidRPr="00B71424">
        <w:rPr>
          <w:rFonts w:ascii="Times New Roman" w:hAnsi="Times New Roman" w:cs="Times New Roman"/>
          <w:sz w:val="24"/>
          <w:szCs w:val="24"/>
        </w:rPr>
        <w:t xml:space="preserve"> 000,00 EUR (</w:t>
      </w:r>
      <w:r>
        <w:rPr>
          <w:rFonts w:ascii="Times New Roman" w:hAnsi="Times New Roman" w:cs="Times New Roman"/>
          <w:sz w:val="24"/>
          <w:szCs w:val="24"/>
        </w:rPr>
        <w:t>astoņdesmit četri</w:t>
      </w:r>
      <w:r w:rsidRPr="00B71424">
        <w:rPr>
          <w:rFonts w:ascii="Times New Roman" w:hAnsi="Times New Roman" w:cs="Times New Roman"/>
          <w:sz w:val="24"/>
          <w:szCs w:val="24"/>
        </w:rPr>
        <w:t xml:space="preserve"> tūkstoši </w:t>
      </w:r>
      <w:proofErr w:type="spellStart"/>
      <w:r w:rsidRPr="00B71424">
        <w:rPr>
          <w:rFonts w:ascii="Times New Roman" w:hAnsi="Times New Roman" w:cs="Times New Roman"/>
          <w:i/>
          <w:iCs/>
          <w:sz w:val="24"/>
          <w:szCs w:val="24"/>
        </w:rPr>
        <w:t>euro</w:t>
      </w:r>
      <w:proofErr w:type="spellEnd"/>
      <w:r>
        <w:rPr>
          <w:rFonts w:ascii="Times New Roman" w:hAnsi="Times New Roman" w:cs="Times New Roman"/>
          <w:i/>
          <w:iCs/>
          <w:sz w:val="24"/>
          <w:szCs w:val="24"/>
        </w:rPr>
        <w:t>,</w:t>
      </w:r>
      <w:r w:rsidRPr="00B71424">
        <w:rPr>
          <w:rFonts w:ascii="Times New Roman" w:hAnsi="Times New Roman" w:cs="Times New Roman"/>
          <w:sz w:val="24"/>
          <w:szCs w:val="24"/>
        </w:rPr>
        <w:t xml:space="preserve"> nulle centi); projekta plānotais darbības rezultāts un rezultatīvais rādītājs: </w:t>
      </w:r>
      <w:r w:rsidR="00502692" w:rsidRPr="00502692">
        <w:rPr>
          <w:rFonts w:ascii="Times New Roman" w:hAnsi="Times New Roman" w:cs="Times New Roman"/>
          <w:sz w:val="24"/>
          <w:szCs w:val="24"/>
        </w:rPr>
        <w:t xml:space="preserve">8 pašvaldības ēkām izbūvētas saules elektrostacijas ar kopējo jaudu 75kW ar enerģijas uzkrāšanu un </w:t>
      </w:r>
      <w:proofErr w:type="spellStart"/>
      <w:r w:rsidR="00502692" w:rsidRPr="00502692">
        <w:rPr>
          <w:rFonts w:ascii="Times New Roman" w:hAnsi="Times New Roman" w:cs="Times New Roman"/>
          <w:sz w:val="24"/>
          <w:szCs w:val="24"/>
        </w:rPr>
        <w:t>hibrīdinvektoriem</w:t>
      </w:r>
      <w:proofErr w:type="spellEnd"/>
      <w:r w:rsidRPr="00B71424">
        <w:rPr>
          <w:rFonts w:ascii="Times New Roman" w:hAnsi="Times New Roman" w:cs="Times New Roman"/>
          <w:sz w:val="24"/>
          <w:szCs w:val="24"/>
        </w:rPr>
        <w:t>. Projekta realizācija no 2025. gada līdz 2027.gadam.</w:t>
      </w:r>
    </w:p>
    <w:p w14:paraId="44805FCC" w14:textId="1FD98F6B" w:rsidR="00A4087F"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Pr>
          <w:rFonts w:ascii="Times New Roman" w:hAnsi="Times New Roman" w:cs="Times New Roman"/>
          <w:sz w:val="24"/>
          <w:szCs w:val="24"/>
        </w:rPr>
        <w:t xml:space="preserve"> atklāti balsojot: PAR – ; PRET –; ATTURAS –, Gulbenes novada pašvaldības dome NOLEMJ:</w:t>
      </w:r>
    </w:p>
    <w:p w14:paraId="44805FCD" w14:textId="0A81F152" w:rsidR="00A4087F" w:rsidRDefault="00D9753A">
      <w:pPr>
        <w:numPr>
          <w:ilvl w:val="0"/>
          <w:numId w:val="1"/>
        </w:numPr>
        <w:pBdr>
          <w:top w:val="nil"/>
          <w:left w:val="nil"/>
          <w:bottom w:val="nil"/>
          <w:right w:val="nil"/>
          <w:between w:val="nil"/>
        </w:pBdr>
        <w:tabs>
          <w:tab w:val="left" w:pos="99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IZDARĪT Gulbenes novada attīstības programmas 2018.-2024.gadam investīciju plānā 2022.-2024.gadam, kas apstiprināts ar Gulbenes novada pašvaldības domes 2024.gada </w:t>
      </w:r>
      <w:r w:rsidR="00502692">
        <w:rPr>
          <w:rFonts w:ascii="Times New Roman" w:hAnsi="Times New Roman" w:cs="Times New Roman"/>
          <w:color w:val="000000"/>
          <w:sz w:val="24"/>
          <w:szCs w:val="24"/>
        </w:rPr>
        <w:t>29.augusta</w:t>
      </w:r>
      <w:r>
        <w:rPr>
          <w:rFonts w:ascii="Times New Roman" w:hAnsi="Times New Roman" w:cs="Times New Roman"/>
          <w:color w:val="000000"/>
          <w:sz w:val="24"/>
          <w:szCs w:val="24"/>
        </w:rPr>
        <w:t xml:space="preserve"> lēmumu Nr. GND/2024/4</w:t>
      </w:r>
      <w:r w:rsidR="00502692">
        <w:rPr>
          <w:rFonts w:ascii="Times New Roman" w:hAnsi="Times New Roman" w:cs="Times New Roman"/>
          <w:color w:val="000000"/>
          <w:sz w:val="24"/>
          <w:szCs w:val="24"/>
        </w:rPr>
        <w:t>86</w:t>
      </w:r>
      <w:r>
        <w:rPr>
          <w:rFonts w:ascii="Times New Roman" w:hAnsi="Times New Roman" w:cs="Times New Roman"/>
          <w:color w:val="000000"/>
          <w:sz w:val="24"/>
          <w:szCs w:val="24"/>
        </w:rPr>
        <w:t xml:space="preserve"> (</w:t>
      </w:r>
      <w:r>
        <w:rPr>
          <w:rFonts w:ascii="Times New Roman" w:hAnsi="Times New Roman" w:cs="Times New Roman"/>
          <w:sz w:val="24"/>
          <w:szCs w:val="24"/>
        </w:rPr>
        <w:t>protokols Nr.1</w:t>
      </w:r>
      <w:r w:rsidR="00502692">
        <w:rPr>
          <w:rFonts w:ascii="Times New Roman" w:hAnsi="Times New Roman" w:cs="Times New Roman"/>
          <w:sz w:val="24"/>
          <w:szCs w:val="24"/>
        </w:rPr>
        <w:t>6</w:t>
      </w:r>
      <w:r>
        <w:rPr>
          <w:rFonts w:ascii="Times New Roman" w:hAnsi="Times New Roman" w:cs="Times New Roman"/>
          <w:sz w:val="24"/>
          <w:szCs w:val="24"/>
        </w:rPr>
        <w:t>; 44.p.</w:t>
      </w:r>
      <w:r>
        <w:rPr>
          <w:rFonts w:ascii="Times New Roman" w:hAnsi="Times New Roman" w:cs="Times New Roman"/>
          <w:color w:val="000000"/>
          <w:sz w:val="24"/>
          <w:szCs w:val="24"/>
        </w:rPr>
        <w:t>), šādu</w:t>
      </w:r>
      <w:r w:rsidR="00212AD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grozījumu</w:t>
      </w:r>
      <w:r w:rsidR="00212AD2">
        <w:rPr>
          <w:rFonts w:ascii="Times New Roman" w:hAnsi="Times New Roman" w:cs="Times New Roman"/>
          <w:color w:val="000000"/>
          <w:sz w:val="24"/>
          <w:szCs w:val="24"/>
        </w:rPr>
        <w:t>s</w:t>
      </w:r>
      <w:r>
        <w:rPr>
          <w:rFonts w:ascii="Times New Roman" w:hAnsi="Times New Roman" w:cs="Times New Roman"/>
          <w:color w:val="000000"/>
          <w:sz w:val="24"/>
          <w:szCs w:val="24"/>
        </w:rPr>
        <w:t>:</w:t>
      </w:r>
    </w:p>
    <w:p w14:paraId="69257CC4" w14:textId="2AD4FA01" w:rsidR="00212AD2" w:rsidRPr="00212AD2" w:rsidRDefault="00212AD2" w:rsidP="00212AD2">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sidRPr="00212AD2">
        <w:rPr>
          <w:rFonts w:ascii="Times New Roman" w:hAnsi="Times New Roman" w:cs="Times New Roman"/>
          <w:sz w:val="24"/>
          <w:szCs w:val="24"/>
        </w:rPr>
        <w:t>izteikt 2.daļu “Ilgtermiņa Prioritātes IP2. Ilgtspējīga ekonomika un uzņēmējdarbību atbalstoša vide” 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C02CE"/>
    <w:rsid w:val="001E3641"/>
    <w:rsid w:val="00212AD2"/>
    <w:rsid w:val="004E64AA"/>
    <w:rsid w:val="00502692"/>
    <w:rsid w:val="00625387"/>
    <w:rsid w:val="006F5432"/>
    <w:rsid w:val="006F6B59"/>
    <w:rsid w:val="00720AB2"/>
    <w:rsid w:val="00907437"/>
    <w:rsid w:val="0092248B"/>
    <w:rsid w:val="00967163"/>
    <w:rsid w:val="009875B3"/>
    <w:rsid w:val="009F0B6C"/>
    <w:rsid w:val="00A4087F"/>
    <w:rsid w:val="00B71424"/>
    <w:rsid w:val="00B91584"/>
    <w:rsid w:val="00C150EF"/>
    <w:rsid w:val="00CB3F91"/>
    <w:rsid w:val="00D54CE8"/>
    <w:rsid w:val="00D9753A"/>
    <w:rsid w:val="00E65E33"/>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2896</Words>
  <Characters>1651</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2024-11-07T13:32:00Z</cp:lastPrinted>
  <dcterms:created xsi:type="dcterms:W3CDTF">2024-11-11T09:10:00Z</dcterms:created>
  <dcterms:modified xsi:type="dcterms:W3CDTF">2024-11-11T09:10:00Z</dcterms:modified>
</cp:coreProperties>
</file>