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nodibinājuma</w:t>
      </w:r>
      <w:r w:rsidRPr="0016506D">
        <w:rPr>
          <w:noProof/>
          <w:color w:val="000000" w:themeColor="text1"/>
          <w:szCs w:val="24"/>
          <w:u w:val="none"/>
        </w:rPr>
        <w:t xml:space="preserve"> “Gulbenes Olimpiskais centrs” valdes iecelšanu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