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71FE" w14:textId="77777777"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1BFA4B73"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w:t>
      </w:r>
      <w:r w:rsidR="006E1055">
        <w:rPr>
          <w:rFonts w:ascii="Times New Roman" w:eastAsia="Times New Roman" w:hAnsi="Times New Roman" w:cs="Times New Roman"/>
          <w:b/>
          <w:bCs/>
          <w:sz w:val="24"/>
          <w:szCs w:val="24"/>
          <w:lang w:eastAsia="lv-LV"/>
        </w:rPr>
        <w:t xml:space="preserve">pašvaldības </w:t>
      </w:r>
      <w:r>
        <w:rPr>
          <w:rFonts w:ascii="Times New Roman" w:eastAsia="Times New Roman" w:hAnsi="Times New Roman" w:cs="Times New Roman"/>
          <w:b/>
          <w:bCs/>
          <w:sz w:val="24"/>
          <w:szCs w:val="24"/>
          <w:lang w:eastAsia="lv-LV"/>
        </w:rPr>
        <w:t>domes 202</w:t>
      </w:r>
      <w:r w:rsidR="0018436A">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.gada __._____saistošajiem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00747A28" w:rsidRPr="00747A28">
        <w:rPr>
          <w:rFonts w:ascii="Times New Roman" w:eastAsia="Times New Roman" w:hAnsi="Times New Roman" w:cs="Times New Roman"/>
          <w:b/>
          <w:bCs/>
          <w:sz w:val="24"/>
          <w:szCs w:val="24"/>
          <w:lang w:eastAsia="lv-LV"/>
        </w:rPr>
        <w:t>Par vietām un teritorijām Gulbenes pilsētā, kurās nav atļauts organizēt azartspēles</w:t>
      </w:r>
      <w:r>
        <w:rPr>
          <w:rFonts w:ascii="Times New Roman" w:eastAsia="Times New Roman" w:hAnsi="Times New Roman" w:cs="Times New Roman"/>
          <w:b/>
          <w:bCs/>
          <w:sz w:val="24"/>
          <w:szCs w:val="24"/>
          <w:lang w:eastAsia="lv-LV"/>
        </w:rPr>
        <w:t>”</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DD3CAD" w14:paraId="67F18A80"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D65716" w:rsidRDefault="00DD3CAD" w:rsidP="00C03AE0">
            <w:pPr>
              <w:spacing w:before="195" w:after="0" w:line="240" w:lineRule="auto"/>
              <w:jc w:val="center"/>
              <w:rPr>
                <w:rFonts w:ascii="Times New Roman" w:eastAsia="Times New Roman" w:hAnsi="Times New Roman" w:cs="Times New Roman"/>
                <w:b/>
                <w:bCs/>
                <w:color w:val="FF0000"/>
                <w:sz w:val="24"/>
                <w:szCs w:val="24"/>
                <w:lang w:eastAsia="lv-LV"/>
              </w:rPr>
            </w:pPr>
            <w:r w:rsidRPr="00492E73">
              <w:rPr>
                <w:rFonts w:ascii="Times New Roman" w:eastAsia="Times New Roman" w:hAnsi="Times New Roman" w:cs="Times New Roman"/>
                <w:b/>
                <w:bCs/>
                <w:sz w:val="24"/>
                <w:szCs w:val="24"/>
                <w:lang w:eastAsia="lv-LV"/>
              </w:rPr>
              <w:t>Norādāmā informācija</w:t>
            </w:r>
          </w:p>
        </w:tc>
      </w:tr>
      <w:tr w:rsidR="006E1055" w:rsidRPr="006E1055" w14:paraId="5D8CF4C1"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6E1055" w:rsidRDefault="00DD3CAD" w:rsidP="00C03AE0">
            <w:pPr>
              <w:spacing w:after="0" w:line="240" w:lineRule="auto"/>
              <w:rPr>
                <w:rFonts w:ascii="Times New Roman" w:eastAsia="Times New Roman" w:hAnsi="Times New Roman" w:cs="Times New Roman"/>
                <w:color w:val="FF0000"/>
                <w:sz w:val="24"/>
                <w:szCs w:val="24"/>
                <w:lang w:eastAsia="lv-LV"/>
              </w:rPr>
            </w:pPr>
            <w:r w:rsidRPr="00826E8D">
              <w:rPr>
                <w:rFonts w:ascii="Times New Roman" w:eastAsia="Times New Roman" w:hAnsi="Times New Roman" w:cs="Times New Roman"/>
                <w:sz w:val="24"/>
                <w:szCs w:val="24"/>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5583D74C" w14:textId="65B4ECF4" w:rsidR="003E0C53" w:rsidRPr="00747A28" w:rsidRDefault="003E0C53" w:rsidP="003E0C53">
            <w:pPr>
              <w:spacing w:after="0" w:line="240" w:lineRule="auto"/>
              <w:jc w:val="both"/>
              <w:rPr>
                <w:rFonts w:ascii="Times New Roman" w:eastAsia="Times New Roman" w:hAnsi="Times New Roman" w:cs="Times New Roman"/>
                <w:sz w:val="24"/>
                <w:szCs w:val="24"/>
                <w:lang w:eastAsia="lv-LV"/>
              </w:rPr>
            </w:pPr>
            <w:r w:rsidRPr="00747A28">
              <w:rPr>
                <w:rFonts w:ascii="Times New Roman" w:eastAsia="Times New Roman" w:hAnsi="Times New Roman" w:cs="Times New Roman"/>
                <w:sz w:val="24"/>
                <w:szCs w:val="24"/>
                <w:lang w:eastAsia="lv-LV"/>
              </w:rPr>
              <w:t xml:space="preserve">1.1. </w:t>
            </w:r>
            <w:r w:rsidR="00747A28" w:rsidRPr="00747A28">
              <w:rPr>
                <w:rFonts w:ascii="Times New Roman" w:eastAsia="Times New Roman" w:hAnsi="Times New Roman" w:cs="Times New Roman"/>
                <w:sz w:val="24"/>
                <w:szCs w:val="24"/>
                <w:lang w:eastAsia="lv-LV"/>
              </w:rPr>
              <w:t>Saistošo noteikumu “Par vietām un teritorijām Gulbenes pilsētā, kurās nav atļauts organizēt azartspēles” (turpmāk – Saistošie noteikumi) izdošanas mērķis ir veicināt Gulbenes pašvaldības administratīvās teritorijas iedzīvotāju interešu aizsardzību, mazinot ar azartspēlēm saistītos riskus.</w:t>
            </w:r>
          </w:p>
          <w:p w14:paraId="19621D75" w14:textId="77777777" w:rsidR="00ED2E5F" w:rsidRPr="00A612FB" w:rsidRDefault="00ED2E5F" w:rsidP="003E0C53">
            <w:pPr>
              <w:spacing w:after="0" w:line="240" w:lineRule="auto"/>
              <w:jc w:val="both"/>
              <w:rPr>
                <w:rFonts w:ascii="Times New Roman" w:eastAsia="Times New Roman" w:hAnsi="Times New Roman" w:cs="Times New Roman"/>
                <w:sz w:val="24"/>
                <w:szCs w:val="24"/>
                <w:lang w:eastAsia="lv-LV"/>
              </w:rPr>
            </w:pPr>
          </w:p>
          <w:p w14:paraId="5AC2478C" w14:textId="5129F107" w:rsidR="00747A28" w:rsidRPr="00A612FB" w:rsidRDefault="00ED2E5F" w:rsidP="00A023B3">
            <w:pPr>
              <w:spacing w:after="0" w:line="240" w:lineRule="auto"/>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1.</w:t>
            </w:r>
            <w:r w:rsidR="00171F35" w:rsidRPr="00A612FB">
              <w:rPr>
                <w:rFonts w:ascii="Times New Roman" w:eastAsia="Times New Roman" w:hAnsi="Times New Roman" w:cs="Times New Roman"/>
                <w:sz w:val="24"/>
                <w:szCs w:val="24"/>
                <w:lang w:eastAsia="lv-LV"/>
              </w:rPr>
              <w:t>2</w:t>
            </w:r>
            <w:r w:rsidRPr="00A612FB">
              <w:rPr>
                <w:rFonts w:ascii="Times New Roman" w:eastAsia="Times New Roman" w:hAnsi="Times New Roman" w:cs="Times New Roman"/>
                <w:sz w:val="24"/>
                <w:szCs w:val="24"/>
                <w:lang w:eastAsia="lv-LV"/>
              </w:rPr>
              <w:t xml:space="preserve">. </w:t>
            </w:r>
            <w:r w:rsidR="00747A28" w:rsidRPr="00A612FB">
              <w:rPr>
                <w:rFonts w:ascii="Times New Roman" w:eastAsia="Times New Roman" w:hAnsi="Times New Roman" w:cs="Times New Roman"/>
                <w:sz w:val="24"/>
                <w:szCs w:val="24"/>
                <w:lang w:eastAsia="lv-LV"/>
              </w:rPr>
              <w:t>Azartspēļu un izložu likuma 41.panta otrā daļa nosaka vietas un teritorijas, kur azartspēles nav atļauts organizēt, proti:</w:t>
            </w:r>
          </w:p>
          <w:p w14:paraId="317730FB" w14:textId="5E365A5D"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1) valsts iestādēs;</w:t>
            </w:r>
          </w:p>
          <w:p w14:paraId="2000381F" w14:textId="66359207"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2) baznīcās un kulta celtnēs;</w:t>
            </w:r>
          </w:p>
          <w:p w14:paraId="15746F8D" w14:textId="302FF421"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3) ārstniecības un izglītības iestāžu ēkās;</w:t>
            </w:r>
          </w:p>
          <w:p w14:paraId="1B5BEECC" w14:textId="3AB56ACF"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4) aptiekās, pasta struktūrvienībās vai kredītiestādēs;</w:t>
            </w:r>
          </w:p>
          <w:p w14:paraId="53590B84" w14:textId="5CCF525A"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5) publisko pasākumu rīkošanas vietās šo pasākumu norises laikā, izņemot totalizatoru un derības;</w:t>
            </w:r>
          </w:p>
          <w:p w14:paraId="30E5FE11" w14:textId="189727A8"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6) teritorijās, kurām noteiktā kārtībā piešķirts tirgus statuss;</w:t>
            </w:r>
          </w:p>
          <w:p w14:paraId="6929668D" w14:textId="79D90D27"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7) veikalos, kultūras iestādēs, dzelzceļa stacijās, autoostās, lidostās, ostās, izņemot spēļu zāles, totalizatoru vai derību likmju pieņemšanas vietas, kas izveidotas ar būvkonstrukcijām norobežotās telpās ar atsevišķu ieeju tikai no ārpuses;</w:t>
            </w:r>
          </w:p>
          <w:p w14:paraId="3DFFAD69" w14:textId="16DA890E"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8) bāros un kafejnīcās, izņemot totalizatoru un derības;</w:t>
            </w:r>
          </w:p>
          <w:p w14:paraId="34759EE1" w14:textId="701D1944"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9) dienesta viesnīcās;</w:t>
            </w:r>
          </w:p>
          <w:p w14:paraId="48A4A7B4" w14:textId="275F3EF0" w:rsidR="00A612FB"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10) ēkās, kurās ir dzīvokļi un ieeja uz tiem no ēkas ārpuses ir kopēja ar ieeju uz azartspēļu organizēšanas vietu;</w:t>
            </w:r>
          </w:p>
          <w:p w14:paraId="26D87C73" w14:textId="6FC26E58" w:rsidR="00747A28" w:rsidRPr="00A612FB" w:rsidRDefault="00A612FB" w:rsidP="00A612FB">
            <w:pPr>
              <w:spacing w:after="0" w:line="240" w:lineRule="auto"/>
              <w:ind w:left="197"/>
              <w:jc w:val="both"/>
              <w:rPr>
                <w:rFonts w:ascii="Times New Roman" w:eastAsia="Times New Roman" w:hAnsi="Times New Roman" w:cs="Times New Roman"/>
                <w:sz w:val="24"/>
                <w:szCs w:val="24"/>
                <w:lang w:eastAsia="lv-LV"/>
              </w:rPr>
            </w:pPr>
            <w:r w:rsidRPr="00A612FB">
              <w:rPr>
                <w:rFonts w:ascii="Times New Roman" w:eastAsia="Times New Roman" w:hAnsi="Times New Roman" w:cs="Times New Roman"/>
                <w:sz w:val="24"/>
                <w:szCs w:val="24"/>
                <w:lang w:eastAsia="lv-LV"/>
              </w:rPr>
              <w:t>11) attiecīgās pašvaldības vietās vai teritorijās, kuras noteiktas pašvaldības saistošajos noteikumos.</w:t>
            </w:r>
          </w:p>
          <w:p w14:paraId="73B16D39" w14:textId="77777777" w:rsidR="00A612FB" w:rsidRPr="00D9655F" w:rsidRDefault="00A612FB" w:rsidP="00A612FB">
            <w:pPr>
              <w:pStyle w:val="Paraststmeklis"/>
              <w:shd w:val="clear" w:color="auto" w:fill="FFFFFF"/>
              <w:spacing w:before="0" w:beforeAutospacing="0" w:after="0" w:afterAutospacing="0" w:line="293" w:lineRule="atLeast"/>
              <w:ind w:firstLine="339"/>
              <w:jc w:val="both"/>
              <w:rPr>
                <w:lang w:val="lv-LV"/>
              </w:rPr>
            </w:pPr>
            <w:r w:rsidRPr="00D9655F">
              <w:rPr>
                <w:lang w:val="lv-LV"/>
              </w:rPr>
              <w:t>Savukārt šā likuma 42. panta desmitā daļa nosaka, ka pašvaldībai ir tiesības izdot saistošos noteikumus, ar kuriem tiek noteiktas vietas un teritorijas, kurās azartspēles nav atļauts organizēt.</w:t>
            </w:r>
          </w:p>
          <w:p w14:paraId="29671C32" w14:textId="63827DC6" w:rsidR="00A612FB" w:rsidRPr="00350208" w:rsidRDefault="00350208" w:rsidP="00350208">
            <w:pPr>
              <w:spacing w:after="0" w:line="240" w:lineRule="auto"/>
              <w:ind w:firstLine="480"/>
              <w:jc w:val="both"/>
              <w:rPr>
                <w:rFonts w:ascii="Times New Roman" w:eastAsia="Times New Roman" w:hAnsi="Times New Roman" w:cs="Times New Roman"/>
                <w:sz w:val="24"/>
                <w:szCs w:val="24"/>
                <w:lang w:eastAsia="lv-LV"/>
              </w:rPr>
            </w:pPr>
            <w:r w:rsidRPr="00350208">
              <w:rPr>
                <w:rFonts w:ascii="Times New Roman" w:eastAsia="Times New Roman" w:hAnsi="Times New Roman" w:cs="Times New Roman"/>
                <w:sz w:val="24"/>
                <w:szCs w:val="24"/>
                <w:lang w:eastAsia="lv-LV"/>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17E1F4A9" w14:textId="1BF1ED48" w:rsidR="00350208" w:rsidRPr="00350208" w:rsidRDefault="00350208" w:rsidP="008432DB">
            <w:pPr>
              <w:spacing w:after="0" w:line="240" w:lineRule="auto"/>
              <w:ind w:firstLine="53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normatīvajam regulējumam un tiesu praksei</w:t>
            </w:r>
            <w:r w:rsidRPr="00350208">
              <w:rPr>
                <w:rFonts w:ascii="Times New Roman" w:eastAsia="Times New Roman" w:hAnsi="Times New Roman" w:cs="Times New Roman"/>
                <w:sz w:val="24"/>
                <w:szCs w:val="24"/>
                <w:lang w:eastAsia="lv-LV"/>
              </w:rPr>
              <w:t xml:space="preserve">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7CE34E7C" w14:textId="77777777" w:rsidR="008432DB" w:rsidRDefault="008432DB" w:rsidP="00350208">
            <w:pPr>
              <w:spacing w:after="0" w:line="240" w:lineRule="auto"/>
              <w:ind w:firstLine="622"/>
              <w:jc w:val="both"/>
              <w:rPr>
                <w:rFonts w:ascii="Times New Roman" w:eastAsia="Times New Roman" w:hAnsi="Times New Roman" w:cs="Times New Roman"/>
                <w:sz w:val="24"/>
                <w:szCs w:val="24"/>
                <w:lang w:eastAsia="lv-LV"/>
              </w:rPr>
            </w:pPr>
          </w:p>
          <w:p w14:paraId="5273B223" w14:textId="0548A064" w:rsidR="00350208" w:rsidRPr="00350208" w:rsidRDefault="008432DB" w:rsidP="008432D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350208" w:rsidRPr="00350208">
              <w:rPr>
                <w:rFonts w:ascii="Times New Roman" w:eastAsia="Times New Roman" w:hAnsi="Times New Roman" w:cs="Times New Roman"/>
                <w:sz w:val="24"/>
                <w:szCs w:val="24"/>
                <w:lang w:eastAsia="lv-LV"/>
              </w:rPr>
              <w:t xml:space="preserve">Saistošo noteikumu izstrādes gaitā Gulbenes novada pašvaldība iepazinās ar  Veselības ministrija 2019. gadā publicējusi </w:t>
            </w:r>
            <w:r w:rsidR="00350208" w:rsidRPr="00350208">
              <w:rPr>
                <w:rFonts w:ascii="Times New Roman" w:eastAsia="Times New Roman" w:hAnsi="Times New Roman" w:cs="Times New Roman"/>
                <w:sz w:val="24"/>
                <w:szCs w:val="24"/>
                <w:lang w:eastAsia="lv-LV"/>
              </w:rPr>
              <w:lastRenderedPageBreak/>
              <w:t>pētījuma ,,Pētījums par procesu atkarību (azartspēļu, sociālo mediju, datorspēļu atkarība) izplatību Latvijas iedzīvotāju vidū un to ietekmējošiem riska faktoriem” gala ziņojumu1 (turpmāk - Pētījums). Pētījumā konstatēts, ka Latvijā no azartspēlēm dažādā pakāpē varētu ciest 79 119 personas 15-64 gadu vecumā, no tām 16 162 problēmas ir smagākajā pakāpē.</w:t>
            </w:r>
          </w:p>
          <w:p w14:paraId="3B85D224" w14:textId="057DFE37" w:rsidR="00350208" w:rsidRPr="00350208" w:rsidRDefault="00350208" w:rsidP="00350208">
            <w:pPr>
              <w:spacing w:after="0" w:line="240" w:lineRule="auto"/>
              <w:ind w:firstLine="622"/>
              <w:jc w:val="both"/>
              <w:rPr>
                <w:rFonts w:ascii="Times New Roman" w:eastAsia="Times New Roman" w:hAnsi="Times New Roman" w:cs="Times New Roman"/>
                <w:sz w:val="24"/>
                <w:szCs w:val="24"/>
                <w:lang w:eastAsia="lv-LV"/>
              </w:rPr>
            </w:pPr>
            <w:r w:rsidRPr="00350208">
              <w:rPr>
                <w:rFonts w:ascii="Times New Roman" w:eastAsia="Times New Roman" w:hAnsi="Times New Roman" w:cs="Times New Roman"/>
                <w:sz w:val="24"/>
                <w:szCs w:val="24"/>
                <w:lang w:eastAsia="lv-LV"/>
              </w:rPr>
              <w:t>Pētījumā secināts, ka viens no efektīvākajiem pasākumiem spēlēšanas ierobežošanai gan starptautiskajā pieredzē, gan ekspertu un pašu spēlētāju perspektīvā ir pieejamības mazināšana.</w:t>
            </w:r>
          </w:p>
          <w:p w14:paraId="17DB785C" w14:textId="6428F2B7" w:rsidR="00350208" w:rsidRPr="00350208" w:rsidRDefault="00350208" w:rsidP="00350208">
            <w:pPr>
              <w:spacing w:after="0" w:line="240" w:lineRule="auto"/>
              <w:ind w:firstLine="622"/>
              <w:jc w:val="both"/>
              <w:rPr>
                <w:rFonts w:ascii="Times New Roman" w:eastAsia="Times New Roman" w:hAnsi="Times New Roman" w:cs="Times New Roman"/>
                <w:sz w:val="24"/>
                <w:szCs w:val="24"/>
                <w:lang w:eastAsia="lv-LV"/>
              </w:rPr>
            </w:pPr>
            <w:r w:rsidRPr="00350208">
              <w:rPr>
                <w:rFonts w:ascii="Times New Roman" w:eastAsia="Times New Roman" w:hAnsi="Times New Roman" w:cs="Times New Roman"/>
                <w:sz w:val="24"/>
                <w:szCs w:val="24"/>
                <w:lang w:eastAsia="lv-LV"/>
              </w:rPr>
              <w:t>Pētījumā konstatēts, ka spēlētāji ar problēmām norāda, ka spēļu zāļu tīkli atrodas tik tuvu mājām, ka nav iespējams izvairīties no vizuāla kontakta.</w:t>
            </w:r>
          </w:p>
          <w:p w14:paraId="59A52D9F" w14:textId="77777777" w:rsidR="00350208" w:rsidRPr="00350208" w:rsidRDefault="00350208" w:rsidP="00350208">
            <w:pPr>
              <w:spacing w:after="0" w:line="240" w:lineRule="auto"/>
              <w:ind w:firstLine="622"/>
              <w:jc w:val="both"/>
              <w:rPr>
                <w:rFonts w:ascii="Times New Roman" w:eastAsia="Times New Roman" w:hAnsi="Times New Roman" w:cs="Times New Roman"/>
                <w:sz w:val="24"/>
                <w:szCs w:val="24"/>
                <w:lang w:eastAsia="lv-LV"/>
              </w:rPr>
            </w:pPr>
            <w:r w:rsidRPr="00350208">
              <w:rPr>
                <w:rFonts w:ascii="Times New Roman" w:eastAsia="Times New Roman" w:hAnsi="Times New Roman" w:cs="Times New Roman"/>
                <w:sz w:val="24"/>
                <w:szCs w:val="24"/>
                <w:lang w:eastAsia="lv-LV"/>
              </w:rPr>
              <w:t>Ministru kabineta 2021. gada 14. jūlija rīkojumā Nr. 509 ,,Par Azartspēļu un izložu politikas pamatnostādnēm 2021.-2027. gadam,, (turpmāk - Pamatnostādnes)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vidū5.</w:t>
            </w:r>
          </w:p>
          <w:p w14:paraId="30D4228D" w14:textId="64254968" w:rsidR="00350208" w:rsidRPr="00350208" w:rsidRDefault="00350208" w:rsidP="00350208">
            <w:pPr>
              <w:spacing w:after="0" w:line="240" w:lineRule="auto"/>
              <w:ind w:firstLine="622"/>
              <w:jc w:val="both"/>
              <w:rPr>
                <w:rFonts w:ascii="Times New Roman" w:eastAsia="Times New Roman" w:hAnsi="Times New Roman" w:cs="Times New Roman"/>
                <w:sz w:val="24"/>
                <w:szCs w:val="24"/>
                <w:lang w:eastAsia="lv-LV"/>
              </w:rPr>
            </w:pPr>
            <w:r w:rsidRPr="00350208">
              <w:rPr>
                <w:rFonts w:ascii="Times New Roman" w:eastAsia="Times New Roman" w:hAnsi="Times New Roman" w:cs="Times New Roman"/>
                <w:sz w:val="24"/>
                <w:szCs w:val="24"/>
                <w:lang w:eastAsia="lv-LV"/>
              </w:rPr>
              <w:t>Pētījumā norādīts, ka eksperti intervijās norāda, ka procesu atkarība bieži ir cieši saistīta ar vielu atkarības procesiem. Pētījumā norādīts, ka saikne var būt gan saistīta ar personas noslieci uz atkarību, jo tām ir vienots patofizioloģiskais mehānisms, gan tās sociālu un kulturālu veicināšanu, piemēram, ar spēļu zāles kultūru, netieši veicinot alkohola lietošanu un smēķēšanu.</w:t>
            </w:r>
          </w:p>
          <w:p w14:paraId="74A4DAC6" w14:textId="553E4361" w:rsidR="00350208" w:rsidRPr="00350208" w:rsidRDefault="00350208" w:rsidP="00350208">
            <w:pPr>
              <w:spacing w:after="0" w:line="240" w:lineRule="auto"/>
              <w:ind w:firstLine="622"/>
              <w:jc w:val="both"/>
              <w:rPr>
                <w:rFonts w:ascii="Times New Roman" w:eastAsia="Times New Roman" w:hAnsi="Times New Roman" w:cs="Times New Roman"/>
                <w:sz w:val="24"/>
                <w:szCs w:val="24"/>
                <w:lang w:eastAsia="lv-LV"/>
              </w:rPr>
            </w:pPr>
            <w:r w:rsidRPr="00350208">
              <w:rPr>
                <w:rFonts w:ascii="Times New Roman" w:eastAsia="Times New Roman" w:hAnsi="Times New Roman" w:cs="Times New Roman"/>
                <w:sz w:val="24"/>
                <w:szCs w:val="24"/>
                <w:lang w:eastAsia="lv-LV"/>
              </w:rPr>
              <w:t>Ņemot vērā minēto un pašvaldības kompetenci gādāt par iedzīvotāju veselību (Pašvaldību likuma 4. panta pirmās daļas 6. punkts), pašvaldībai ir pamats veikt pasākumus azartspēļu atkarības rašanās risku mazināšanai.</w:t>
            </w:r>
          </w:p>
          <w:p w14:paraId="6C71DDC9" w14:textId="77777777" w:rsidR="00ED2E5F" w:rsidRPr="00747A28" w:rsidRDefault="00ED2E5F" w:rsidP="00ED2E5F">
            <w:pPr>
              <w:spacing w:after="0" w:line="240" w:lineRule="auto"/>
              <w:jc w:val="both"/>
              <w:rPr>
                <w:rFonts w:ascii="Times New Roman" w:eastAsia="Times New Roman" w:hAnsi="Times New Roman" w:cs="Times New Roman"/>
                <w:color w:val="FF0000"/>
                <w:sz w:val="24"/>
                <w:szCs w:val="24"/>
                <w:lang w:eastAsia="lv-LV"/>
              </w:rPr>
            </w:pPr>
          </w:p>
          <w:p w14:paraId="4C57C0D1" w14:textId="7CEAC5D2" w:rsidR="00DD3CAD" w:rsidRPr="00747A28" w:rsidRDefault="00DD3CAD" w:rsidP="00FA0D3D">
            <w:pPr>
              <w:spacing w:after="0" w:line="240" w:lineRule="auto"/>
              <w:jc w:val="both"/>
              <w:rPr>
                <w:rFonts w:ascii="Times New Roman" w:eastAsia="Times New Roman" w:hAnsi="Times New Roman" w:cs="Times New Roman"/>
                <w:color w:val="FF0000"/>
                <w:sz w:val="24"/>
                <w:szCs w:val="24"/>
                <w:lang w:eastAsia="lv-LV"/>
              </w:rPr>
            </w:pPr>
          </w:p>
        </w:tc>
      </w:tr>
      <w:tr w:rsidR="006E1055" w:rsidRPr="006E1055" w14:paraId="0E96FF7B" w14:textId="77777777" w:rsidTr="00BF07C5">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121E0B" w:rsidRDefault="00DD3CAD" w:rsidP="00C03AE0">
            <w:pPr>
              <w:spacing w:after="0" w:line="240" w:lineRule="auto"/>
              <w:rPr>
                <w:rFonts w:ascii="Times New Roman" w:eastAsia="Times New Roman" w:hAnsi="Times New Roman" w:cs="Times New Roman"/>
                <w:sz w:val="24"/>
                <w:szCs w:val="24"/>
                <w:lang w:eastAsia="lv-LV"/>
              </w:rPr>
            </w:pPr>
            <w:r w:rsidRPr="00121E0B">
              <w:rPr>
                <w:rFonts w:ascii="Times New Roman" w:eastAsia="Times New Roman" w:hAnsi="Times New Roman" w:cs="Times New Roman"/>
                <w:sz w:val="24"/>
                <w:szCs w:val="24"/>
                <w:lang w:eastAsia="lv-LV"/>
              </w:rPr>
              <w:lastRenderedPageBreak/>
              <w:t>2. Fiskālā ietekme uz pašvaldības budžetu</w:t>
            </w:r>
          </w:p>
          <w:p w14:paraId="3FC700A5" w14:textId="77777777" w:rsidR="00DD3CAD" w:rsidRPr="00121E0B" w:rsidRDefault="00DD3CAD" w:rsidP="00C03AE0">
            <w:pPr>
              <w:spacing w:after="0" w:line="240" w:lineRule="auto"/>
              <w:rPr>
                <w:rFonts w:ascii="Times New Roman" w:eastAsia="Times New Roman" w:hAnsi="Times New Roman" w:cs="Times New Roman"/>
                <w:sz w:val="24"/>
                <w:szCs w:val="24"/>
                <w:lang w:eastAsia="lv-LV"/>
              </w:rPr>
            </w:pPr>
          </w:p>
          <w:p w14:paraId="50708EC2" w14:textId="77777777" w:rsidR="00DD3CAD" w:rsidRPr="00121E0B" w:rsidRDefault="00DD3CAD" w:rsidP="00C03AE0">
            <w:pPr>
              <w:spacing w:after="0" w:line="240" w:lineRule="auto"/>
              <w:rPr>
                <w:rFonts w:ascii="Times New Roman" w:eastAsia="Times New Roman" w:hAnsi="Times New Roman" w:cs="Times New Roman"/>
                <w:i/>
                <w:sz w:val="24"/>
                <w:szCs w:val="24"/>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025BB57D" w14:textId="4AD2230E" w:rsidR="00BF07C5" w:rsidRPr="00BF07C5" w:rsidRDefault="00BF07C5" w:rsidP="00BF07C5">
            <w:pPr>
              <w:spacing w:after="0" w:line="240" w:lineRule="auto"/>
              <w:ind w:firstLine="678"/>
              <w:jc w:val="both"/>
              <w:rPr>
                <w:rFonts w:ascii="Times New Roman" w:eastAsia="Times New Roman" w:hAnsi="Times New Roman" w:cs="Times New Roman"/>
                <w:sz w:val="24"/>
                <w:szCs w:val="24"/>
                <w:lang w:eastAsia="lv-LV"/>
              </w:rPr>
            </w:pPr>
            <w:r w:rsidRPr="00BF07C5">
              <w:rPr>
                <w:rFonts w:ascii="Times New Roman" w:eastAsia="Times New Roman" w:hAnsi="Times New Roman" w:cs="Times New Roman"/>
                <w:sz w:val="24"/>
                <w:szCs w:val="24"/>
                <w:lang w:eastAsia="lv-LV"/>
              </w:rPr>
              <w:t xml:space="preserve">Fiskālo ietekmi nav iespējams precīzi noteikt, jo tā ir atkarīga no azartspēļu organizētāju aktivitātes, iesniedzot jaunus iesniegumus pašvaldības atļauju saņemšanai, kā arī no esošo azartspēļu zāļu izvietojuma atbilstības Saistošajiem noteikumiem. </w:t>
            </w:r>
          </w:p>
          <w:p w14:paraId="134E410C" w14:textId="01CD150B" w:rsidR="00BF07C5" w:rsidRDefault="00BF07C5" w:rsidP="00BF07C5">
            <w:pPr>
              <w:spacing w:after="0" w:line="240" w:lineRule="auto"/>
              <w:ind w:firstLine="678"/>
              <w:jc w:val="both"/>
              <w:rPr>
                <w:rFonts w:ascii="Times New Roman" w:eastAsia="Times New Roman" w:hAnsi="Times New Roman" w:cs="Times New Roman"/>
                <w:sz w:val="24"/>
                <w:szCs w:val="24"/>
                <w:lang w:eastAsia="lv-LV"/>
              </w:rPr>
            </w:pPr>
            <w:r w:rsidRPr="00BF07C5">
              <w:rPr>
                <w:rFonts w:ascii="Times New Roman" w:eastAsia="Times New Roman" w:hAnsi="Times New Roman" w:cs="Times New Roman"/>
                <w:sz w:val="24"/>
                <w:szCs w:val="24"/>
                <w:lang w:eastAsia="lv-LV"/>
              </w:rPr>
              <w:t>Saskaņā ar likuma „Par izložu un azartspēļu nodevu un nodokli” 12.panta piektās daļas 2.punktu azartspēļu nodokļa ieņēmumus 5 procentu apmērā ieskaita tās pašvaldības budžetā, kuras teritorijā tika organizēta azartspēle. 2024.gadā plānotie ieņēmumi (pamatojoties uz 2023.gada datiem) no azartspēļu nodokļa pašvaldības budžetā ir 14500 EUR.</w:t>
            </w:r>
          </w:p>
          <w:p w14:paraId="262EB5EF" w14:textId="33DD15EC" w:rsidR="00BF07C5" w:rsidRPr="00BF07C5" w:rsidRDefault="00BF07C5" w:rsidP="00BF07C5">
            <w:pPr>
              <w:spacing w:after="0" w:line="240" w:lineRule="auto"/>
              <w:ind w:firstLine="678"/>
              <w:jc w:val="both"/>
              <w:rPr>
                <w:rFonts w:ascii="Times New Roman" w:eastAsia="Times New Roman" w:hAnsi="Times New Roman" w:cs="Times New Roman"/>
                <w:sz w:val="24"/>
                <w:szCs w:val="24"/>
                <w:lang w:eastAsia="lv-LV"/>
              </w:rPr>
            </w:pPr>
            <w:r w:rsidRPr="00BF07C5">
              <w:rPr>
                <w:rFonts w:ascii="Times New Roman" w:eastAsia="Times New Roman" w:hAnsi="Times New Roman" w:cs="Times New Roman"/>
                <w:sz w:val="24"/>
                <w:szCs w:val="24"/>
                <w:lang w:eastAsia="lv-LV"/>
              </w:rPr>
              <w:t>Iespējams, ka samazināsies ienākumi, kas saistīti ar iedzīvotāju ienākuma nodokļa daļu pašvaldības budžetā. Tomēr, šādā gadījumā ilgtermiņā vajadzētu samazināties nepieciešamībai pēc personāla un finanšu resursiem azartspēļu atkarības seku novēršanai – sociālā palīdzība, sociālie pakalpojumi, sociālā dienesta personāla resursi.</w:t>
            </w:r>
          </w:p>
          <w:p w14:paraId="2538C980" w14:textId="495266FB" w:rsidR="00DD3CAD" w:rsidRPr="00747A28" w:rsidRDefault="00BF07C5" w:rsidP="00BF07C5">
            <w:pPr>
              <w:spacing w:after="0" w:line="240" w:lineRule="auto"/>
              <w:ind w:firstLine="678"/>
              <w:jc w:val="both"/>
              <w:rPr>
                <w:rFonts w:ascii="Times New Roman" w:eastAsia="Times New Roman" w:hAnsi="Times New Roman" w:cs="Times New Roman"/>
                <w:color w:val="FF0000"/>
                <w:sz w:val="24"/>
                <w:szCs w:val="24"/>
                <w:lang w:eastAsia="lv-LV"/>
              </w:rPr>
            </w:pPr>
            <w:r w:rsidRPr="00BF07C5">
              <w:rPr>
                <w:rFonts w:ascii="Times New Roman" w:eastAsia="Times New Roman" w:hAnsi="Times New Roman" w:cs="Times New Roman"/>
                <w:sz w:val="24"/>
                <w:szCs w:val="24"/>
                <w:lang w:eastAsia="lv-LV"/>
              </w:rPr>
              <w:t>Resursi jaunu institūciju vai darba vietu veidošanai, esošo institūciju kompetences paplašināšanai, lai nodrošinātu saistošo noteikumu izpildi, nav nepieciešami.</w:t>
            </w:r>
          </w:p>
        </w:tc>
      </w:tr>
      <w:tr w:rsidR="006E1055" w:rsidRPr="006E1055" w14:paraId="1F687F8B"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A023B3" w:rsidRDefault="00DD3CAD" w:rsidP="00C03AE0">
            <w:pPr>
              <w:spacing w:after="0" w:line="240" w:lineRule="auto"/>
              <w:rPr>
                <w:rFonts w:ascii="Times New Roman" w:hAnsi="Times New Roman" w:cs="Times New Roman"/>
                <w:sz w:val="24"/>
                <w:szCs w:val="24"/>
              </w:rPr>
            </w:pPr>
            <w:r w:rsidRPr="00A023B3">
              <w:rPr>
                <w:rFonts w:ascii="Times New Roman"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67D67E3F" w14:textId="3EEBAF1D" w:rsidR="00B97F78" w:rsidRPr="001719B0" w:rsidRDefault="00B97F78" w:rsidP="00B97F78">
            <w:pPr>
              <w:spacing w:after="0" w:line="240" w:lineRule="auto"/>
              <w:jc w:val="both"/>
              <w:rPr>
                <w:rFonts w:ascii="Times New Roman" w:hAnsi="Times New Roman" w:cs="Times New Roman"/>
                <w:sz w:val="24"/>
                <w:szCs w:val="24"/>
              </w:rPr>
            </w:pPr>
            <w:r w:rsidRPr="001719B0">
              <w:rPr>
                <w:rFonts w:ascii="Times New Roman" w:hAnsi="Times New Roman" w:cs="Times New Roman"/>
                <w:sz w:val="24"/>
                <w:szCs w:val="24"/>
              </w:rPr>
              <w:t>Saistošo noteikumu ietekmju vērtējums:</w:t>
            </w:r>
          </w:p>
          <w:p w14:paraId="2AB61CCA" w14:textId="39E61230" w:rsidR="00B97F78" w:rsidRPr="001719B0" w:rsidRDefault="00B97F78" w:rsidP="00B97F78">
            <w:pPr>
              <w:spacing w:after="0" w:line="240" w:lineRule="auto"/>
              <w:jc w:val="both"/>
              <w:rPr>
                <w:rFonts w:ascii="Times New Roman" w:hAnsi="Times New Roman" w:cs="Times New Roman"/>
                <w:sz w:val="24"/>
                <w:szCs w:val="24"/>
              </w:rPr>
            </w:pPr>
            <w:r w:rsidRPr="001719B0">
              <w:rPr>
                <w:rFonts w:ascii="Times New Roman" w:hAnsi="Times New Roman" w:cs="Times New Roman"/>
                <w:sz w:val="24"/>
                <w:szCs w:val="24"/>
              </w:rPr>
              <w:t xml:space="preserve">3.1. </w:t>
            </w:r>
            <w:r w:rsidR="001719B0" w:rsidRPr="001719B0">
              <w:rPr>
                <w:rFonts w:ascii="Times New Roman" w:eastAsia="Times New Roman" w:hAnsi="Times New Roman" w:cs="Times New Roman"/>
                <w:sz w:val="24"/>
                <w:szCs w:val="24"/>
                <w:lang w:eastAsia="lv-LV"/>
              </w:rPr>
              <w:t>Saistoš</w:t>
            </w:r>
            <w:r w:rsidR="00685BBA">
              <w:rPr>
                <w:rFonts w:ascii="Times New Roman" w:eastAsia="Times New Roman" w:hAnsi="Times New Roman" w:cs="Times New Roman"/>
                <w:sz w:val="24"/>
                <w:szCs w:val="24"/>
                <w:lang w:eastAsia="lv-LV"/>
              </w:rPr>
              <w:t>ie</w:t>
            </w:r>
            <w:r w:rsidR="001719B0" w:rsidRPr="001719B0">
              <w:rPr>
                <w:rFonts w:ascii="Times New Roman" w:eastAsia="Times New Roman" w:hAnsi="Times New Roman" w:cs="Times New Roman"/>
                <w:sz w:val="24"/>
                <w:szCs w:val="24"/>
                <w:lang w:eastAsia="lv-LV"/>
              </w:rPr>
              <w:t xml:space="preserve"> noteikumi ierobežo</w:t>
            </w:r>
            <w:r w:rsidR="00685BBA">
              <w:rPr>
                <w:rFonts w:ascii="Times New Roman" w:eastAsia="Times New Roman" w:hAnsi="Times New Roman" w:cs="Times New Roman"/>
                <w:sz w:val="24"/>
                <w:szCs w:val="24"/>
                <w:lang w:eastAsia="lv-LV"/>
              </w:rPr>
              <w:t>s</w:t>
            </w:r>
            <w:r w:rsidR="001719B0" w:rsidRPr="001719B0">
              <w:rPr>
                <w:rFonts w:ascii="Times New Roman" w:eastAsia="Times New Roman" w:hAnsi="Times New Roman" w:cs="Times New Roman"/>
                <w:sz w:val="24"/>
                <w:szCs w:val="24"/>
                <w:lang w:eastAsia="lv-LV"/>
              </w:rPr>
              <w:t xml:space="preserve"> azartspēļu pieejamīb</w:t>
            </w:r>
            <w:r w:rsidR="00685BBA">
              <w:rPr>
                <w:rFonts w:ascii="Times New Roman" w:eastAsia="Times New Roman" w:hAnsi="Times New Roman" w:cs="Times New Roman"/>
                <w:sz w:val="24"/>
                <w:szCs w:val="24"/>
                <w:lang w:eastAsia="lv-LV"/>
              </w:rPr>
              <w:t>u</w:t>
            </w:r>
            <w:r w:rsidR="001719B0" w:rsidRPr="001719B0">
              <w:rPr>
                <w:rFonts w:ascii="Times New Roman" w:eastAsia="Times New Roman" w:hAnsi="Times New Roman" w:cs="Times New Roman"/>
                <w:sz w:val="24"/>
                <w:szCs w:val="24"/>
                <w:lang w:eastAsia="lv-LV"/>
              </w:rPr>
              <w:t xml:space="preserve"> un tādējādi prognozējams, ka mazināsies no azartspēlēm atkarīgo personu skaits, novada iedzīvotāju veselības apdraudējuma risks un sociālais risks. Ar azartspēļu pieejamības ierobežošanu tiks veicināta novada iedzīvotāju, it īpaši ģimeņu materiālā un nemateriālā labklājība, jauniešu tiesību aizsardzība, kā arī novada iedzīvotāju tiesības uz ilgtspējīgu attīstību un sabiedrības interesi tikt aizsargātai no azartspēļu nelabvēlīgās un kaitīgās ietekmes;</w:t>
            </w:r>
          </w:p>
          <w:p w14:paraId="277B4C6C" w14:textId="77777777" w:rsidR="00B97F78" w:rsidRPr="00747A28" w:rsidRDefault="00B97F78" w:rsidP="00B97F78">
            <w:pPr>
              <w:spacing w:after="0" w:line="240" w:lineRule="auto"/>
              <w:jc w:val="both"/>
              <w:rPr>
                <w:rFonts w:ascii="Times New Roman" w:hAnsi="Times New Roman" w:cs="Times New Roman"/>
                <w:color w:val="FF0000"/>
                <w:sz w:val="24"/>
                <w:szCs w:val="24"/>
              </w:rPr>
            </w:pPr>
          </w:p>
          <w:p w14:paraId="402F994F" w14:textId="4231244B" w:rsidR="00B97F78" w:rsidRPr="000128E9" w:rsidRDefault="00B97F78" w:rsidP="00B97F78">
            <w:pPr>
              <w:spacing w:after="0" w:line="240" w:lineRule="auto"/>
              <w:jc w:val="both"/>
              <w:rPr>
                <w:rFonts w:ascii="Times New Roman" w:hAnsi="Times New Roman" w:cs="Times New Roman"/>
                <w:sz w:val="24"/>
                <w:szCs w:val="24"/>
              </w:rPr>
            </w:pPr>
            <w:r w:rsidRPr="000128E9">
              <w:rPr>
                <w:rFonts w:ascii="Times New Roman" w:hAnsi="Times New Roman" w:cs="Times New Roman"/>
                <w:sz w:val="24"/>
                <w:szCs w:val="24"/>
              </w:rPr>
              <w:t xml:space="preserve">3.2. ietekme uz vidi </w:t>
            </w:r>
            <w:r w:rsidR="00171F35" w:rsidRPr="000128E9">
              <w:rPr>
                <w:rFonts w:ascii="Times New Roman" w:hAnsi="Times New Roman" w:cs="Times New Roman"/>
                <w:sz w:val="24"/>
                <w:szCs w:val="24"/>
              </w:rPr>
              <w:t>– nav attiecināms</w:t>
            </w:r>
            <w:r w:rsidR="00A67174" w:rsidRPr="000128E9">
              <w:rPr>
                <w:rFonts w:ascii="Times New Roman" w:hAnsi="Times New Roman" w:cs="Times New Roman"/>
                <w:sz w:val="24"/>
                <w:szCs w:val="24"/>
              </w:rPr>
              <w:t>;</w:t>
            </w:r>
          </w:p>
          <w:p w14:paraId="7D194FE0" w14:textId="77777777" w:rsidR="00B97F78" w:rsidRPr="000128E9" w:rsidRDefault="00B97F78" w:rsidP="00B97F78">
            <w:pPr>
              <w:spacing w:after="0" w:line="240" w:lineRule="auto"/>
              <w:jc w:val="both"/>
              <w:rPr>
                <w:rFonts w:ascii="Times New Roman" w:hAnsi="Times New Roman" w:cs="Times New Roman"/>
                <w:sz w:val="24"/>
                <w:szCs w:val="24"/>
              </w:rPr>
            </w:pPr>
          </w:p>
          <w:p w14:paraId="4F1A3EF5" w14:textId="6DC4FD1B" w:rsidR="00B97F78" w:rsidRPr="000128E9" w:rsidRDefault="00B97F78" w:rsidP="00B97F78">
            <w:pPr>
              <w:spacing w:after="0" w:line="240" w:lineRule="auto"/>
              <w:jc w:val="both"/>
              <w:rPr>
                <w:rFonts w:ascii="Times New Roman" w:hAnsi="Times New Roman" w:cs="Times New Roman"/>
                <w:sz w:val="24"/>
                <w:szCs w:val="24"/>
              </w:rPr>
            </w:pPr>
            <w:r w:rsidRPr="000128E9">
              <w:rPr>
                <w:rFonts w:ascii="Times New Roman" w:hAnsi="Times New Roman" w:cs="Times New Roman"/>
                <w:sz w:val="24"/>
                <w:szCs w:val="24"/>
              </w:rPr>
              <w:t xml:space="preserve">3.3. ietekme uz iedzīvotāju veselību – </w:t>
            </w:r>
            <w:r w:rsidR="008432DB" w:rsidRPr="000128E9">
              <w:rPr>
                <w:rFonts w:ascii="Times New Roman" w:hAnsi="Times New Roman" w:cs="Times New Roman"/>
                <w:sz w:val="24"/>
                <w:szCs w:val="24"/>
              </w:rPr>
              <w:t>skat. paskaidrojuma raksta 1.3.apakšpunktu</w:t>
            </w:r>
            <w:r w:rsidR="00A67174" w:rsidRPr="000128E9">
              <w:rPr>
                <w:rFonts w:ascii="Times New Roman" w:hAnsi="Times New Roman" w:cs="Times New Roman"/>
                <w:sz w:val="24"/>
                <w:szCs w:val="24"/>
              </w:rPr>
              <w:t>;</w:t>
            </w:r>
          </w:p>
          <w:p w14:paraId="3CEE1D23" w14:textId="77777777" w:rsidR="00B97F78" w:rsidRPr="00747A28" w:rsidRDefault="00B97F78" w:rsidP="00B97F78">
            <w:pPr>
              <w:spacing w:after="0" w:line="240" w:lineRule="auto"/>
              <w:jc w:val="both"/>
              <w:rPr>
                <w:rFonts w:ascii="Times New Roman" w:hAnsi="Times New Roman" w:cs="Times New Roman"/>
                <w:color w:val="FF0000"/>
                <w:sz w:val="24"/>
                <w:szCs w:val="24"/>
              </w:rPr>
            </w:pPr>
          </w:p>
          <w:p w14:paraId="3602079A" w14:textId="2A2A7A92" w:rsidR="00FB11C5" w:rsidRPr="00082AA1" w:rsidRDefault="00B97F78" w:rsidP="00082AA1">
            <w:pPr>
              <w:spacing w:after="0" w:line="240" w:lineRule="auto"/>
              <w:jc w:val="both"/>
              <w:rPr>
                <w:rFonts w:ascii="Times New Roman" w:hAnsi="Times New Roman" w:cs="Times New Roman"/>
                <w:sz w:val="24"/>
                <w:szCs w:val="24"/>
              </w:rPr>
            </w:pPr>
            <w:r w:rsidRPr="00082AA1">
              <w:rPr>
                <w:rFonts w:ascii="Times New Roman" w:hAnsi="Times New Roman" w:cs="Times New Roman"/>
                <w:sz w:val="24"/>
                <w:szCs w:val="24"/>
              </w:rPr>
              <w:t xml:space="preserve">3.4. ietekme uz uzņēmējdarbības vidi Pašvaldības teritorijā – </w:t>
            </w:r>
            <w:r w:rsidR="00685BBA" w:rsidRPr="00082AA1">
              <w:rPr>
                <w:rFonts w:ascii="Times New Roman" w:hAnsi="Times New Roman" w:cs="Times New Roman"/>
                <w:sz w:val="24"/>
                <w:szCs w:val="24"/>
              </w:rPr>
              <w:t>Saistošo noteikumu regulējums skars uzņēmējus</w:t>
            </w:r>
            <w:r w:rsidR="00FB11C5" w:rsidRPr="00082AA1">
              <w:rPr>
                <w:rFonts w:ascii="Times New Roman" w:hAnsi="Times New Roman" w:cs="Times New Roman"/>
                <w:sz w:val="24"/>
                <w:szCs w:val="24"/>
              </w:rPr>
              <w:t xml:space="preserve">, kas veic komercdarbību Gulbenē </w:t>
            </w:r>
            <w:r w:rsidR="00685BBA" w:rsidRPr="00082AA1">
              <w:rPr>
                <w:rFonts w:ascii="Times New Roman" w:hAnsi="Times New Roman" w:cs="Times New Roman"/>
                <w:sz w:val="24"/>
                <w:szCs w:val="24"/>
              </w:rPr>
              <w:t>– azartspēļu organizētājus, kā arī spēļu zālēs nodarbinātos. Pašlaik Gulbenē darbojas 2 spēļu zāles</w:t>
            </w:r>
            <w:r w:rsidR="007254D2" w:rsidRPr="00082AA1">
              <w:rPr>
                <w:rFonts w:ascii="Times New Roman" w:hAnsi="Times New Roman" w:cs="Times New Roman"/>
                <w:sz w:val="24"/>
                <w:szCs w:val="24"/>
              </w:rPr>
              <w:t xml:space="preserve"> - SIA “Joker LTD” azartspēļu zāle “Joker” Līkā ielā 1 A un SIA “ALFOR” azartspēļu zāle “Fenikss Laimētava” Brīvības ielā 56.</w:t>
            </w:r>
            <w:r w:rsidR="00FB11C5" w:rsidRPr="00082AA1">
              <w:rPr>
                <w:rFonts w:ascii="Times New Roman" w:hAnsi="Times New Roman" w:cs="Times New Roman"/>
                <w:sz w:val="24"/>
                <w:szCs w:val="24"/>
              </w:rPr>
              <w:t xml:space="preserve"> </w:t>
            </w:r>
          </w:p>
          <w:p w14:paraId="059E27C6" w14:textId="74C06FA8" w:rsidR="00DD3CAD" w:rsidRPr="00747A28" w:rsidRDefault="00FB11C5" w:rsidP="00082AA1">
            <w:pPr>
              <w:spacing w:after="0" w:line="240" w:lineRule="auto"/>
              <w:jc w:val="both"/>
              <w:rPr>
                <w:rFonts w:ascii="Times New Roman" w:hAnsi="Times New Roman" w:cs="Times New Roman"/>
                <w:color w:val="FF0000"/>
                <w:sz w:val="24"/>
                <w:szCs w:val="24"/>
              </w:rPr>
            </w:pPr>
            <w:r w:rsidRPr="00082AA1">
              <w:rPr>
                <w:rFonts w:ascii="Times New Roman" w:hAnsi="Times New Roman" w:cs="Times New Roman"/>
                <w:sz w:val="24"/>
                <w:szCs w:val="24"/>
              </w:rPr>
              <w:t xml:space="preserve">Ar </w:t>
            </w:r>
            <w:r w:rsidR="00082AA1" w:rsidRPr="00082AA1">
              <w:rPr>
                <w:rFonts w:ascii="Times New Roman" w:hAnsi="Times New Roman" w:cs="Times New Roman"/>
                <w:sz w:val="24"/>
                <w:szCs w:val="24"/>
              </w:rPr>
              <w:t>Sa</w:t>
            </w:r>
            <w:r w:rsidRPr="00082AA1">
              <w:rPr>
                <w:rFonts w:ascii="Times New Roman" w:hAnsi="Times New Roman" w:cs="Times New Roman"/>
                <w:sz w:val="24"/>
                <w:szCs w:val="24"/>
              </w:rPr>
              <w:t xml:space="preserve">istošajiem noteikumiem noteiktie ierobežojumi nepārklāj visu Gulbenes teritoriju, kā rezultātā uzņēmējiem ir iespēja attīstīt savu </w:t>
            </w:r>
            <w:r w:rsidR="00814F4E">
              <w:rPr>
                <w:rFonts w:ascii="Times New Roman" w:hAnsi="Times New Roman" w:cs="Times New Roman"/>
                <w:sz w:val="24"/>
                <w:szCs w:val="24"/>
              </w:rPr>
              <w:t>komerc</w:t>
            </w:r>
            <w:r w:rsidRPr="00082AA1">
              <w:rPr>
                <w:rFonts w:ascii="Times New Roman" w:hAnsi="Times New Roman" w:cs="Times New Roman"/>
                <w:sz w:val="24"/>
                <w:szCs w:val="24"/>
              </w:rPr>
              <w:t>darbību tam paredzētajās teritorijās.</w:t>
            </w:r>
          </w:p>
        </w:tc>
      </w:tr>
      <w:tr w:rsidR="006E1055" w:rsidRPr="006E1055" w14:paraId="4236AE4D"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171F35" w:rsidRDefault="00DD3CAD" w:rsidP="00C03AE0">
            <w:pPr>
              <w:spacing w:line="240" w:lineRule="auto"/>
              <w:rPr>
                <w:rFonts w:ascii="Times New Roman" w:eastAsia="Times New Roman" w:hAnsi="Times New Roman" w:cs="Times New Roman"/>
                <w:sz w:val="24"/>
                <w:szCs w:val="24"/>
                <w:lang w:eastAsia="lv-LV"/>
              </w:rPr>
            </w:pPr>
            <w:r w:rsidRPr="00171F35">
              <w:rPr>
                <w:rFonts w:ascii="Times New Roman" w:hAnsi="Times New Roman" w:cs="Times New Roman"/>
                <w:sz w:val="24"/>
                <w:szCs w:val="24"/>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5443291A" w14:textId="1E4B753D" w:rsidR="00DD3CAD" w:rsidRPr="00814F4E" w:rsidRDefault="008D5B85" w:rsidP="00C03AE0">
            <w:pPr>
              <w:spacing w:after="0" w:line="240" w:lineRule="auto"/>
              <w:jc w:val="both"/>
              <w:rPr>
                <w:rFonts w:ascii="Times New Roman" w:eastAsia="Times New Roman" w:hAnsi="Times New Roman" w:cs="Times New Roman"/>
                <w:sz w:val="24"/>
                <w:szCs w:val="24"/>
                <w:lang w:eastAsia="lv-LV"/>
              </w:rPr>
            </w:pPr>
            <w:r w:rsidRPr="00814F4E">
              <w:rPr>
                <w:rFonts w:ascii="Times New Roman" w:eastAsia="Times New Roman" w:hAnsi="Times New Roman" w:cs="Times New Roman"/>
                <w:sz w:val="24"/>
                <w:szCs w:val="24"/>
                <w:lang w:eastAsia="lv-LV"/>
              </w:rPr>
              <w:t>Administratīvās procedūras pēc būtības</w:t>
            </w:r>
            <w:r w:rsidR="00814F4E">
              <w:rPr>
                <w:rFonts w:ascii="Times New Roman" w:eastAsia="Times New Roman" w:hAnsi="Times New Roman" w:cs="Times New Roman"/>
                <w:sz w:val="24"/>
                <w:szCs w:val="24"/>
                <w:lang w:eastAsia="lv-LV"/>
              </w:rPr>
              <w:t>, uzņēmējiem organizējot komercdarbību azartspēļu jomā,</w:t>
            </w:r>
            <w:r w:rsidR="007B3E09" w:rsidRPr="00814F4E">
              <w:rPr>
                <w:rFonts w:ascii="Times New Roman" w:eastAsia="Times New Roman" w:hAnsi="Times New Roman" w:cs="Times New Roman"/>
                <w:sz w:val="24"/>
                <w:szCs w:val="24"/>
                <w:lang w:eastAsia="lv-LV"/>
              </w:rPr>
              <w:t xml:space="preserve"> noritēs līdzšinējā kārtībā, kā arī</w:t>
            </w:r>
            <w:r w:rsidRPr="00814F4E">
              <w:rPr>
                <w:rFonts w:ascii="Times New Roman" w:eastAsia="Times New Roman" w:hAnsi="Times New Roman" w:cs="Times New Roman"/>
                <w:sz w:val="24"/>
                <w:szCs w:val="24"/>
                <w:lang w:eastAsia="lv-LV"/>
              </w:rPr>
              <w:t xml:space="preserve"> </w:t>
            </w:r>
            <w:r w:rsidR="00B97F78" w:rsidRPr="00814F4E">
              <w:rPr>
                <w:rFonts w:ascii="Times New Roman" w:hAnsi="Times New Roman" w:cs="Times New Roman"/>
                <w:sz w:val="24"/>
                <w:szCs w:val="24"/>
              </w:rPr>
              <w:t>Saistošie noteikumi</w:t>
            </w:r>
            <w:r w:rsidRPr="00814F4E">
              <w:rPr>
                <w:rFonts w:ascii="Times New Roman" w:hAnsi="Times New Roman" w:cs="Times New Roman"/>
                <w:sz w:val="24"/>
                <w:szCs w:val="24"/>
              </w:rPr>
              <w:t xml:space="preserve"> </w:t>
            </w:r>
            <w:r w:rsidR="00DD3CAD" w:rsidRPr="00814F4E">
              <w:rPr>
                <w:rFonts w:ascii="Times New Roman" w:eastAsia="Times New Roman" w:hAnsi="Times New Roman" w:cs="Times New Roman"/>
                <w:sz w:val="24"/>
                <w:szCs w:val="24"/>
                <w:lang w:eastAsia="lv-LV"/>
              </w:rPr>
              <w:t>neparedz papildu administratīvo procedūru izmaksas.</w:t>
            </w:r>
          </w:p>
          <w:p w14:paraId="2F8CA8DB" w14:textId="77777777" w:rsidR="00DD3CAD" w:rsidRPr="00747A28" w:rsidRDefault="00DD3CAD" w:rsidP="00C03AE0">
            <w:pPr>
              <w:spacing w:after="0" w:line="240" w:lineRule="auto"/>
              <w:rPr>
                <w:rFonts w:ascii="Times New Roman" w:eastAsia="Times New Roman" w:hAnsi="Times New Roman" w:cs="Times New Roman"/>
                <w:color w:val="FF0000"/>
                <w:sz w:val="24"/>
                <w:szCs w:val="24"/>
                <w:lang w:eastAsia="lv-LV"/>
              </w:rPr>
            </w:pPr>
          </w:p>
        </w:tc>
      </w:tr>
      <w:tr w:rsidR="006E1055" w:rsidRPr="006E1055" w14:paraId="22331ECE"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171F35" w:rsidRDefault="00DD3CAD" w:rsidP="00C03AE0">
            <w:pPr>
              <w:spacing w:after="0" w:line="240" w:lineRule="auto"/>
              <w:rPr>
                <w:rFonts w:ascii="Times New Roman" w:eastAsia="Times New Roman" w:hAnsi="Times New Roman" w:cs="Times New Roman"/>
                <w:sz w:val="24"/>
                <w:szCs w:val="24"/>
                <w:lang w:eastAsia="lv-LV"/>
              </w:rPr>
            </w:pPr>
            <w:r w:rsidRPr="00171F35">
              <w:rPr>
                <w:rFonts w:ascii="Times New Roman" w:eastAsia="Times New Roman" w:hAnsi="Times New Roman" w:cs="Times New Roman"/>
                <w:sz w:val="24"/>
                <w:szCs w:val="24"/>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419F9565" w14:textId="2210606B" w:rsidR="00DD3CAD" w:rsidRPr="00082AA1" w:rsidRDefault="00B97F78" w:rsidP="00C03AE0">
            <w:pPr>
              <w:spacing w:after="0" w:line="240" w:lineRule="auto"/>
              <w:jc w:val="both"/>
              <w:rPr>
                <w:rFonts w:ascii="Times New Roman" w:eastAsia="Times New Roman" w:hAnsi="Times New Roman" w:cs="Times New Roman"/>
                <w:sz w:val="24"/>
                <w:szCs w:val="24"/>
                <w:lang w:eastAsia="lv-LV"/>
              </w:rPr>
            </w:pPr>
            <w:r w:rsidRPr="00082AA1">
              <w:rPr>
                <w:rFonts w:ascii="Times New Roman" w:eastAsia="Times New Roman" w:hAnsi="Times New Roman" w:cs="Times New Roman"/>
                <w:sz w:val="24"/>
                <w:szCs w:val="24"/>
                <w:lang w:eastAsia="lv-LV"/>
              </w:rPr>
              <w:t xml:space="preserve">Saistošo noteikumu īstenošana neietekmēs </w:t>
            </w:r>
            <w:r w:rsidR="00171F35" w:rsidRPr="00082AA1">
              <w:rPr>
                <w:rFonts w:ascii="Times New Roman" w:eastAsia="Times New Roman" w:hAnsi="Times New Roman" w:cs="Times New Roman"/>
                <w:sz w:val="24"/>
                <w:szCs w:val="24"/>
                <w:lang w:eastAsia="lv-LV"/>
              </w:rPr>
              <w:t>p</w:t>
            </w:r>
            <w:r w:rsidRPr="00082AA1">
              <w:rPr>
                <w:rFonts w:ascii="Times New Roman" w:eastAsia="Times New Roman" w:hAnsi="Times New Roman" w:cs="Times New Roman"/>
                <w:sz w:val="24"/>
                <w:szCs w:val="24"/>
                <w:lang w:eastAsia="lv-LV"/>
              </w:rPr>
              <w:t>ašvaldībai pieejamos cilvēkresursus, jo nav nepieciešama jaunu iestāžu, institūciju vai darba vietu izveide.</w:t>
            </w:r>
          </w:p>
        </w:tc>
      </w:tr>
      <w:tr w:rsidR="006E1055" w:rsidRPr="006E1055" w14:paraId="5F6862B4"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A67174" w:rsidRDefault="00DD3CAD" w:rsidP="00C03AE0">
            <w:pPr>
              <w:spacing w:after="0" w:line="240" w:lineRule="auto"/>
              <w:rPr>
                <w:rFonts w:ascii="Times New Roman" w:eastAsia="Times New Roman" w:hAnsi="Times New Roman" w:cs="Times New Roman"/>
                <w:sz w:val="24"/>
                <w:szCs w:val="24"/>
                <w:lang w:eastAsia="lv-LV"/>
              </w:rPr>
            </w:pPr>
            <w:r w:rsidRPr="00A67174">
              <w:rPr>
                <w:rFonts w:ascii="Times New Roman" w:eastAsia="Times New Roman" w:hAnsi="Times New Roman" w:cs="Times New Roman"/>
                <w:sz w:val="24"/>
                <w:szCs w:val="24"/>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6FE92CCB" w14:textId="78D597D7" w:rsidR="00DD3CAD" w:rsidRPr="00747A28" w:rsidRDefault="00B97F78" w:rsidP="00C03AE0">
            <w:pPr>
              <w:spacing w:after="0" w:line="240" w:lineRule="auto"/>
              <w:jc w:val="both"/>
              <w:rPr>
                <w:rFonts w:ascii="Times New Roman" w:eastAsia="Times New Roman" w:hAnsi="Times New Roman" w:cs="Times New Roman"/>
                <w:color w:val="FF0000"/>
                <w:sz w:val="24"/>
                <w:szCs w:val="24"/>
                <w:lang w:eastAsia="lv-LV"/>
              </w:rPr>
            </w:pPr>
            <w:r w:rsidRPr="00814F4E">
              <w:rPr>
                <w:rFonts w:ascii="Times New Roman" w:eastAsia="Times New Roman" w:hAnsi="Times New Roman" w:cs="Times New Roman"/>
                <w:sz w:val="24"/>
                <w:szCs w:val="24"/>
                <w:lang w:eastAsia="lv-LV"/>
              </w:rPr>
              <w:t>Saistošo noteikumu izpild</w:t>
            </w:r>
            <w:r w:rsidR="00F640D0" w:rsidRPr="00814F4E">
              <w:rPr>
                <w:rFonts w:ascii="Times New Roman" w:eastAsia="Times New Roman" w:hAnsi="Times New Roman" w:cs="Times New Roman"/>
                <w:sz w:val="24"/>
                <w:szCs w:val="24"/>
                <w:lang w:eastAsia="lv-LV"/>
              </w:rPr>
              <w:t xml:space="preserve">i savas kompetences ietvaros </w:t>
            </w:r>
            <w:r w:rsidR="00530B55">
              <w:rPr>
                <w:rFonts w:ascii="Times New Roman" w:eastAsia="Times New Roman" w:hAnsi="Times New Roman" w:cs="Times New Roman"/>
                <w:sz w:val="24"/>
                <w:szCs w:val="24"/>
                <w:lang w:eastAsia="lv-LV"/>
              </w:rPr>
              <w:t xml:space="preserve">nodrošina </w:t>
            </w:r>
            <w:r w:rsidR="00171F35" w:rsidRPr="00814F4E">
              <w:rPr>
                <w:rFonts w:ascii="Times New Roman" w:eastAsia="Times New Roman" w:hAnsi="Times New Roman" w:cs="Times New Roman"/>
                <w:sz w:val="24"/>
                <w:szCs w:val="24"/>
                <w:lang w:eastAsia="lv-LV"/>
              </w:rPr>
              <w:t>Gulbenes novada pašvaldības</w:t>
            </w:r>
            <w:r w:rsidR="00814F4E" w:rsidRPr="00814F4E">
              <w:rPr>
                <w:rFonts w:ascii="Times New Roman" w:eastAsia="Times New Roman" w:hAnsi="Times New Roman" w:cs="Times New Roman"/>
                <w:sz w:val="24"/>
                <w:szCs w:val="24"/>
                <w:lang w:eastAsia="lv-LV"/>
              </w:rPr>
              <w:t xml:space="preserve"> dome</w:t>
            </w:r>
            <w:r w:rsidR="00171F35" w:rsidRPr="00814F4E">
              <w:rPr>
                <w:rFonts w:ascii="Times New Roman" w:eastAsia="Times New Roman" w:hAnsi="Times New Roman" w:cs="Times New Roman"/>
                <w:sz w:val="24"/>
                <w:szCs w:val="24"/>
                <w:lang w:eastAsia="lv-LV"/>
              </w:rPr>
              <w:t xml:space="preserve"> </w:t>
            </w:r>
            <w:r w:rsidR="00814F4E" w:rsidRPr="00814F4E">
              <w:rPr>
                <w:rFonts w:ascii="Times New Roman" w:eastAsia="Times New Roman" w:hAnsi="Times New Roman" w:cs="Times New Roman"/>
                <w:sz w:val="24"/>
                <w:szCs w:val="24"/>
                <w:lang w:eastAsia="lv-LV"/>
              </w:rPr>
              <w:t xml:space="preserve">un </w:t>
            </w:r>
            <w:r w:rsidR="00171F35" w:rsidRPr="00814F4E">
              <w:rPr>
                <w:rFonts w:ascii="Times New Roman" w:eastAsia="Times New Roman" w:hAnsi="Times New Roman" w:cs="Times New Roman"/>
                <w:sz w:val="24"/>
                <w:szCs w:val="24"/>
                <w:lang w:eastAsia="lv-LV"/>
              </w:rPr>
              <w:t>izpilddirektors</w:t>
            </w:r>
            <w:r w:rsidR="00F640D0" w:rsidRPr="00814F4E">
              <w:rPr>
                <w:rFonts w:ascii="Times New Roman" w:eastAsia="Times New Roman" w:hAnsi="Times New Roman" w:cs="Times New Roman"/>
                <w:sz w:val="24"/>
                <w:szCs w:val="24"/>
                <w:lang w:eastAsia="lv-LV"/>
              </w:rPr>
              <w:t xml:space="preserve">. </w:t>
            </w:r>
            <w:r w:rsidRPr="00814F4E">
              <w:rPr>
                <w:rFonts w:ascii="Times New Roman" w:eastAsia="Times New Roman" w:hAnsi="Times New Roman" w:cs="Times New Roman"/>
                <w:sz w:val="24"/>
                <w:szCs w:val="24"/>
                <w:lang w:eastAsia="lv-LV"/>
              </w:rPr>
              <w:t>Izpildei nepieciešam</w:t>
            </w:r>
            <w:r w:rsidR="00171F35" w:rsidRPr="00814F4E">
              <w:rPr>
                <w:rFonts w:ascii="Times New Roman" w:eastAsia="Times New Roman" w:hAnsi="Times New Roman" w:cs="Times New Roman"/>
                <w:sz w:val="24"/>
                <w:szCs w:val="24"/>
                <w:lang w:eastAsia="lv-LV"/>
              </w:rPr>
              <w:t>os</w:t>
            </w:r>
            <w:r w:rsidRPr="00814F4E">
              <w:rPr>
                <w:rFonts w:ascii="Times New Roman" w:eastAsia="Times New Roman" w:hAnsi="Times New Roman" w:cs="Times New Roman"/>
                <w:sz w:val="24"/>
                <w:szCs w:val="24"/>
                <w:lang w:eastAsia="lv-LV"/>
              </w:rPr>
              <w:t xml:space="preserve"> resurs</w:t>
            </w:r>
            <w:r w:rsidR="00F640D0" w:rsidRPr="00814F4E">
              <w:rPr>
                <w:rFonts w:ascii="Times New Roman" w:eastAsia="Times New Roman" w:hAnsi="Times New Roman" w:cs="Times New Roman"/>
                <w:sz w:val="24"/>
                <w:szCs w:val="24"/>
                <w:lang w:eastAsia="lv-LV"/>
              </w:rPr>
              <w:t>us</w:t>
            </w:r>
            <w:r w:rsidRPr="00814F4E">
              <w:rPr>
                <w:rFonts w:ascii="Times New Roman" w:eastAsia="Times New Roman" w:hAnsi="Times New Roman" w:cs="Times New Roman"/>
                <w:sz w:val="24"/>
                <w:szCs w:val="24"/>
                <w:lang w:eastAsia="lv-LV"/>
              </w:rPr>
              <w:t xml:space="preserve"> paredz Pašvaldības budžeta ietvaros.</w:t>
            </w:r>
          </w:p>
        </w:tc>
      </w:tr>
      <w:tr w:rsidR="006E1055" w:rsidRPr="006E1055" w14:paraId="5D1E970B" w14:textId="77777777" w:rsidTr="00BF07C5">
        <w:tc>
          <w:tcPr>
            <w:tcW w:w="1575" w:type="pct"/>
            <w:tcBorders>
              <w:top w:val="outset" w:sz="6" w:space="0" w:color="414142"/>
              <w:left w:val="outset" w:sz="6" w:space="0" w:color="414142"/>
              <w:bottom w:val="outset" w:sz="6" w:space="0" w:color="414142"/>
              <w:right w:val="outset" w:sz="6" w:space="0" w:color="414142"/>
            </w:tcBorders>
          </w:tcPr>
          <w:p w14:paraId="429F7014" w14:textId="77777777" w:rsidR="00DD3CAD" w:rsidRPr="00A023B3" w:rsidRDefault="00DD3CAD" w:rsidP="00C03AE0">
            <w:pPr>
              <w:spacing w:after="0" w:line="240" w:lineRule="auto"/>
              <w:rPr>
                <w:rFonts w:ascii="Times New Roman" w:eastAsia="Times New Roman" w:hAnsi="Times New Roman" w:cs="Times New Roman"/>
                <w:sz w:val="24"/>
                <w:szCs w:val="24"/>
                <w:lang w:eastAsia="lv-LV"/>
              </w:rPr>
            </w:pPr>
            <w:r w:rsidRPr="00A023B3">
              <w:rPr>
                <w:rFonts w:ascii="Times New Roman" w:eastAsia="Times New Roman" w:hAnsi="Times New Roman" w:cs="Times New Roman"/>
                <w:sz w:val="24"/>
                <w:szCs w:val="24"/>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057A7735" w14:textId="77777777" w:rsidR="00753E38" w:rsidRDefault="00753E38" w:rsidP="00C03AE0">
            <w:pPr>
              <w:spacing w:after="0" w:line="240" w:lineRule="auto"/>
              <w:jc w:val="both"/>
              <w:rPr>
                <w:rFonts w:ascii="Times New Roman" w:eastAsia="Times New Roman" w:hAnsi="Times New Roman" w:cs="Times New Roman"/>
                <w:sz w:val="24"/>
                <w:szCs w:val="24"/>
                <w:lang w:eastAsia="lv-LV"/>
              </w:rPr>
            </w:pPr>
            <w:r w:rsidRPr="00814F4E">
              <w:rPr>
                <w:rFonts w:ascii="Times New Roman" w:eastAsia="Times New Roman" w:hAnsi="Times New Roman" w:cs="Times New Roman"/>
                <w:sz w:val="24"/>
                <w:szCs w:val="24"/>
                <w:lang w:eastAsia="lv-LV"/>
              </w:rPr>
              <w:t>Saistošie noteikumi</w:t>
            </w:r>
            <w:r w:rsidR="00696B13" w:rsidRPr="00814F4E">
              <w:rPr>
                <w:rFonts w:ascii="Times New Roman" w:eastAsia="Times New Roman" w:hAnsi="Times New Roman" w:cs="Times New Roman"/>
                <w:sz w:val="24"/>
                <w:szCs w:val="24"/>
                <w:lang w:eastAsia="lv-LV"/>
              </w:rPr>
              <w:t xml:space="preserve"> ir piemērot</w:t>
            </w:r>
            <w:r w:rsidRPr="00814F4E">
              <w:rPr>
                <w:rFonts w:ascii="Times New Roman" w:eastAsia="Times New Roman" w:hAnsi="Times New Roman" w:cs="Times New Roman"/>
                <w:sz w:val="24"/>
                <w:szCs w:val="24"/>
                <w:lang w:eastAsia="lv-LV"/>
              </w:rPr>
              <w:t>i</w:t>
            </w:r>
            <w:r w:rsidR="00696B13" w:rsidRPr="00814F4E">
              <w:rPr>
                <w:rFonts w:ascii="Times New Roman" w:eastAsia="Times New Roman" w:hAnsi="Times New Roman" w:cs="Times New Roman"/>
                <w:sz w:val="24"/>
                <w:szCs w:val="24"/>
                <w:lang w:eastAsia="lv-LV"/>
              </w:rPr>
              <w:t xml:space="preserve"> paredzētā mērķa sasniegšanas nodrošināšanai un nosaka tikai to</w:t>
            </w:r>
            <w:r w:rsidR="00EC11B5" w:rsidRPr="00814F4E">
              <w:rPr>
                <w:rFonts w:ascii="Times New Roman" w:eastAsia="Times New Roman" w:hAnsi="Times New Roman" w:cs="Times New Roman"/>
                <w:sz w:val="24"/>
                <w:szCs w:val="24"/>
                <w:lang w:eastAsia="lv-LV"/>
              </w:rPr>
              <w:t xml:space="preserve"> regulējumu</w:t>
            </w:r>
            <w:r w:rsidR="00696B13" w:rsidRPr="00814F4E">
              <w:rPr>
                <w:rFonts w:ascii="Times New Roman" w:eastAsia="Times New Roman" w:hAnsi="Times New Roman" w:cs="Times New Roman"/>
                <w:sz w:val="24"/>
                <w:szCs w:val="24"/>
                <w:lang w:eastAsia="lv-LV"/>
              </w:rPr>
              <w:t xml:space="preserve">, kas ir </w:t>
            </w:r>
            <w:r w:rsidR="00EC11B5" w:rsidRPr="00814F4E">
              <w:rPr>
                <w:rFonts w:ascii="Times New Roman" w:eastAsia="Times New Roman" w:hAnsi="Times New Roman" w:cs="Times New Roman"/>
                <w:sz w:val="24"/>
                <w:szCs w:val="24"/>
                <w:lang w:eastAsia="lv-LV"/>
              </w:rPr>
              <w:t>nepieciešam</w:t>
            </w:r>
            <w:r w:rsidR="00696B13" w:rsidRPr="00814F4E">
              <w:rPr>
                <w:rFonts w:ascii="Times New Roman" w:eastAsia="Times New Roman" w:hAnsi="Times New Roman" w:cs="Times New Roman"/>
                <w:sz w:val="24"/>
                <w:szCs w:val="24"/>
                <w:lang w:eastAsia="lv-LV"/>
              </w:rPr>
              <w:t>s minētā mērķa sasniegšanai.</w:t>
            </w:r>
            <w:r w:rsidR="00A023B3" w:rsidRPr="00814F4E">
              <w:t xml:space="preserve"> </w:t>
            </w:r>
            <w:r w:rsidR="00A023B3" w:rsidRPr="00814F4E">
              <w:rPr>
                <w:rFonts w:ascii="Times New Roman" w:eastAsia="Times New Roman" w:hAnsi="Times New Roman" w:cs="Times New Roman"/>
                <w:sz w:val="24"/>
                <w:szCs w:val="24"/>
                <w:lang w:eastAsia="lv-LV"/>
              </w:rPr>
              <w:t>Pašvaldības izraudzītie līdzekļi ir piemēroti leģitīma mērķa sasniegšanai un pašvaldības rīcība ir atbilstoša.</w:t>
            </w:r>
          </w:p>
          <w:p w14:paraId="799B7D30" w14:textId="3EFB079D" w:rsidR="006B7D09" w:rsidRPr="00747A28" w:rsidRDefault="006B7D09" w:rsidP="00C03AE0">
            <w:pPr>
              <w:spacing w:after="0" w:line="240" w:lineRule="auto"/>
              <w:jc w:val="both"/>
              <w:rPr>
                <w:rFonts w:ascii="Times New Roman" w:eastAsia="Times New Roman" w:hAnsi="Times New Roman" w:cs="Times New Roman"/>
                <w:color w:val="FF0000"/>
                <w:sz w:val="24"/>
                <w:szCs w:val="24"/>
                <w:lang w:eastAsia="lv-LV"/>
              </w:rPr>
            </w:pPr>
            <w:r w:rsidRPr="006B7D09">
              <w:rPr>
                <w:rFonts w:ascii="Times New Roman" w:eastAsia="Times New Roman" w:hAnsi="Times New Roman" w:cs="Times New Roman"/>
                <w:sz w:val="24"/>
                <w:szCs w:val="24"/>
                <w:lang w:eastAsia="lv-LV"/>
              </w:rPr>
              <w:t>Izstrādājot Saistošos noteikumus, pašvaldība ņēmusi vērā sabiedrības attieksmi par spēļu zāļu darbību Gulbenes novadā. Pašvaldība ir salīdzinājusi komersantu tiesības veikt komercdarbību un gūt no tās labumu, raugoties no vienas puses, un indivīda tiesības uz dzīvi labvēlīgā un drošā vidē, raugoties no otras puses</w:t>
            </w:r>
            <w:r w:rsidR="00530B55">
              <w:rPr>
                <w:rFonts w:ascii="Times New Roman" w:eastAsia="Times New Roman" w:hAnsi="Times New Roman" w:cs="Times New Roman"/>
                <w:sz w:val="24"/>
                <w:szCs w:val="24"/>
                <w:lang w:eastAsia="lv-LV"/>
              </w:rPr>
              <w:t xml:space="preserve">. </w:t>
            </w:r>
            <w:r w:rsidRPr="006B7D09">
              <w:rPr>
                <w:rFonts w:ascii="Times New Roman" w:hAnsi="Times New Roman" w:cs="Times New Roman"/>
                <w:sz w:val="24"/>
                <w:szCs w:val="24"/>
              </w:rPr>
              <w:t>A</w:t>
            </w:r>
            <w:r w:rsidRPr="006B7D09">
              <w:rPr>
                <w:rFonts w:ascii="Times New Roman" w:eastAsia="Times New Roman" w:hAnsi="Times New Roman" w:cs="Times New Roman"/>
                <w:sz w:val="24"/>
                <w:szCs w:val="24"/>
                <w:lang w:eastAsia="lv-LV"/>
              </w:rPr>
              <w:t xml:space="preserve">r leģitīmo mērķi aizsargātās tiesības un intereses attiecas uz plašu personu loku un labumu no šī ierobežojuma gūst visa sabiedrība kopumā, līdz ar ko komersantu interese gūt peļņu komercdarbības azartspēļu un izložu jomā </w:t>
            </w:r>
            <w:r w:rsidR="00530B55">
              <w:rPr>
                <w:rFonts w:ascii="Times New Roman" w:eastAsia="Times New Roman" w:hAnsi="Times New Roman" w:cs="Times New Roman"/>
                <w:sz w:val="24"/>
                <w:szCs w:val="24"/>
                <w:lang w:eastAsia="lv-LV"/>
              </w:rPr>
              <w:t xml:space="preserve">lielā mērā </w:t>
            </w:r>
            <w:r w:rsidRPr="006B7D09">
              <w:rPr>
                <w:rFonts w:ascii="Times New Roman" w:eastAsia="Times New Roman" w:hAnsi="Times New Roman" w:cs="Times New Roman"/>
                <w:sz w:val="24"/>
                <w:szCs w:val="24"/>
                <w:lang w:eastAsia="lv-LV"/>
              </w:rPr>
              <w:t>nav samērīga ar Gulbenes novada iedzīvotāju interesēm.</w:t>
            </w:r>
          </w:p>
        </w:tc>
      </w:tr>
      <w:tr w:rsidR="00DD3CAD" w:rsidRPr="00826E8D" w14:paraId="423238E5" w14:textId="77777777" w:rsidTr="00BF07C5">
        <w:tc>
          <w:tcPr>
            <w:tcW w:w="1575" w:type="pct"/>
            <w:tcBorders>
              <w:top w:val="outset" w:sz="6" w:space="0" w:color="414142"/>
              <w:left w:val="outset" w:sz="6" w:space="0" w:color="414142"/>
              <w:bottom w:val="outset" w:sz="6" w:space="0" w:color="414142"/>
              <w:right w:val="outset" w:sz="6" w:space="0" w:color="414142"/>
            </w:tcBorders>
          </w:tcPr>
          <w:p w14:paraId="79955D88" w14:textId="77777777" w:rsidR="00DD3CAD" w:rsidRPr="006B7D09" w:rsidRDefault="00DD3CAD" w:rsidP="00C03AE0">
            <w:pPr>
              <w:spacing w:line="240" w:lineRule="auto"/>
              <w:rPr>
                <w:rFonts w:ascii="Times New Roman" w:eastAsia="Times New Roman" w:hAnsi="Times New Roman" w:cs="Times New Roman"/>
                <w:sz w:val="24"/>
                <w:szCs w:val="24"/>
                <w:lang w:eastAsia="lv-LV"/>
              </w:rPr>
            </w:pPr>
            <w:r w:rsidRPr="006B7D09">
              <w:rPr>
                <w:rFonts w:ascii="Times New Roman" w:eastAsia="Times New Roman" w:hAnsi="Times New Roman" w:cs="Times New Roman"/>
                <w:sz w:val="24"/>
                <w:szCs w:val="24"/>
                <w:lang w:eastAsia="lv-LV"/>
              </w:rPr>
              <w:t xml:space="preserve">8.Izstrādes gaitā veiktās konsultācijas ar </w:t>
            </w:r>
            <w:r w:rsidRPr="006B7D09">
              <w:rPr>
                <w:rFonts w:ascii="Times New Roman" w:eastAsia="Times New Roman" w:hAnsi="Times New Roman" w:cs="Times New Roman"/>
                <w:sz w:val="24"/>
                <w:szCs w:val="24"/>
                <w:lang w:eastAsia="lv-LV"/>
              </w:rPr>
              <w:lastRenderedPageBreak/>
              <w:t>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66B1AE03" w14:textId="0A1FE3BA" w:rsidR="00DD3CAD" w:rsidRDefault="00DD3CAD" w:rsidP="00C03AE0">
            <w:pPr>
              <w:spacing w:after="0" w:line="240" w:lineRule="auto"/>
              <w:jc w:val="both"/>
              <w:rPr>
                <w:rFonts w:ascii="Times New Roman" w:eastAsia="Times New Roman" w:hAnsi="Times New Roman" w:cs="Times New Roman"/>
                <w:sz w:val="24"/>
                <w:szCs w:val="24"/>
                <w:lang w:eastAsia="lv-LV"/>
              </w:rPr>
            </w:pPr>
            <w:r w:rsidRPr="006B7D09">
              <w:rPr>
                <w:rFonts w:ascii="Times New Roman" w:eastAsia="Times New Roman" w:hAnsi="Times New Roman" w:cs="Times New Roman"/>
                <w:sz w:val="24"/>
                <w:szCs w:val="24"/>
                <w:lang w:eastAsia="lv-LV"/>
              </w:rPr>
              <w:lastRenderedPageBreak/>
              <w:t xml:space="preserve">Atbilstoši Pašvaldību likuma 46. panta trešajai daļai, lai informētu sabiedrību par </w:t>
            </w:r>
            <w:r w:rsidR="00055272" w:rsidRPr="006B7D09">
              <w:rPr>
                <w:rFonts w:ascii="Times New Roman" w:eastAsia="Times New Roman" w:hAnsi="Times New Roman" w:cs="Times New Roman"/>
                <w:sz w:val="24"/>
                <w:szCs w:val="24"/>
                <w:lang w:eastAsia="lv-LV"/>
              </w:rPr>
              <w:t>Saistošajiem noteikumiem</w:t>
            </w:r>
            <w:r w:rsidRPr="006B7D09">
              <w:rPr>
                <w:rFonts w:ascii="Times New Roman" w:eastAsia="Times New Roman" w:hAnsi="Times New Roman" w:cs="Times New Roman"/>
                <w:sz w:val="24"/>
                <w:szCs w:val="24"/>
                <w:lang w:eastAsia="lv-LV"/>
              </w:rPr>
              <w:t xml:space="preserve"> un dotu iespēju izteikt viedokli</w:t>
            </w:r>
            <w:r w:rsidR="006D4CDF" w:rsidRPr="006B7D09">
              <w:rPr>
                <w:rFonts w:ascii="Times New Roman" w:eastAsia="Times New Roman" w:hAnsi="Times New Roman" w:cs="Times New Roman"/>
                <w:sz w:val="24"/>
                <w:szCs w:val="24"/>
                <w:lang w:eastAsia="lv-LV"/>
              </w:rPr>
              <w:t xml:space="preserve"> par to</w:t>
            </w:r>
            <w:r w:rsidRPr="006B7D09">
              <w:rPr>
                <w:rFonts w:ascii="Times New Roman" w:eastAsia="Times New Roman" w:hAnsi="Times New Roman" w:cs="Times New Roman"/>
                <w:sz w:val="24"/>
                <w:szCs w:val="24"/>
                <w:lang w:eastAsia="lv-LV"/>
              </w:rPr>
              <w:t xml:space="preserve">, </w:t>
            </w:r>
            <w:r w:rsidR="00055272" w:rsidRPr="006B7D09">
              <w:rPr>
                <w:rFonts w:ascii="Times New Roman" w:eastAsia="Times New Roman" w:hAnsi="Times New Roman" w:cs="Times New Roman"/>
                <w:sz w:val="24"/>
                <w:szCs w:val="24"/>
                <w:lang w:eastAsia="lv-LV"/>
              </w:rPr>
              <w:t>Saistošie noteikumi</w:t>
            </w:r>
            <w:r w:rsidR="006D4CDF" w:rsidRPr="006B7D09">
              <w:rPr>
                <w:rFonts w:ascii="Times New Roman" w:eastAsia="Times New Roman" w:hAnsi="Times New Roman" w:cs="Times New Roman"/>
                <w:sz w:val="24"/>
                <w:szCs w:val="24"/>
                <w:lang w:eastAsia="lv-LV"/>
              </w:rPr>
              <w:t xml:space="preserve"> </w:t>
            </w:r>
            <w:r w:rsidRPr="006B7D09">
              <w:rPr>
                <w:rFonts w:ascii="Times New Roman" w:eastAsia="Times New Roman" w:hAnsi="Times New Roman" w:cs="Times New Roman"/>
                <w:sz w:val="24"/>
                <w:szCs w:val="24"/>
                <w:lang w:eastAsia="lv-LV"/>
              </w:rPr>
              <w:t>no 202</w:t>
            </w:r>
            <w:r w:rsidR="00055272" w:rsidRPr="006B7D09">
              <w:rPr>
                <w:rFonts w:ascii="Times New Roman" w:eastAsia="Times New Roman" w:hAnsi="Times New Roman" w:cs="Times New Roman"/>
                <w:sz w:val="24"/>
                <w:szCs w:val="24"/>
                <w:lang w:eastAsia="lv-LV"/>
              </w:rPr>
              <w:t>4</w:t>
            </w:r>
            <w:r w:rsidRPr="006B7D09">
              <w:rPr>
                <w:rFonts w:ascii="Times New Roman" w:eastAsia="Times New Roman" w:hAnsi="Times New Roman" w:cs="Times New Roman"/>
                <w:sz w:val="24"/>
                <w:szCs w:val="24"/>
                <w:lang w:eastAsia="lv-LV"/>
              </w:rPr>
              <w:t>.gada</w:t>
            </w:r>
            <w:r w:rsidR="00586FEF" w:rsidRPr="006B7D09">
              <w:rPr>
                <w:rFonts w:ascii="Times New Roman" w:eastAsia="Times New Roman" w:hAnsi="Times New Roman" w:cs="Times New Roman"/>
                <w:sz w:val="24"/>
                <w:szCs w:val="24"/>
                <w:lang w:eastAsia="lv-LV"/>
              </w:rPr>
              <w:t xml:space="preserve"> </w:t>
            </w:r>
            <w:r w:rsidR="00612B8F">
              <w:rPr>
                <w:rFonts w:ascii="Times New Roman" w:eastAsia="Times New Roman" w:hAnsi="Times New Roman" w:cs="Times New Roman"/>
                <w:sz w:val="24"/>
                <w:szCs w:val="24"/>
                <w:lang w:eastAsia="lv-LV"/>
              </w:rPr>
              <w:t>20.novembra</w:t>
            </w:r>
            <w:r w:rsidRPr="006B7D09">
              <w:rPr>
                <w:rFonts w:ascii="Times New Roman" w:eastAsia="Times New Roman" w:hAnsi="Times New Roman" w:cs="Times New Roman"/>
                <w:sz w:val="24"/>
                <w:szCs w:val="24"/>
                <w:lang w:eastAsia="lv-LV"/>
              </w:rPr>
              <w:t xml:space="preserve"> līdz </w:t>
            </w:r>
            <w:r w:rsidRPr="006B7D09">
              <w:rPr>
                <w:rFonts w:ascii="Times New Roman" w:eastAsia="Times New Roman" w:hAnsi="Times New Roman" w:cs="Times New Roman"/>
                <w:sz w:val="24"/>
                <w:szCs w:val="24"/>
                <w:lang w:eastAsia="lv-LV"/>
              </w:rPr>
              <w:lastRenderedPageBreak/>
              <w:t>202</w:t>
            </w:r>
            <w:r w:rsidR="00055272" w:rsidRPr="006B7D09">
              <w:rPr>
                <w:rFonts w:ascii="Times New Roman" w:eastAsia="Times New Roman" w:hAnsi="Times New Roman" w:cs="Times New Roman"/>
                <w:sz w:val="24"/>
                <w:szCs w:val="24"/>
                <w:lang w:eastAsia="lv-LV"/>
              </w:rPr>
              <w:t>4</w:t>
            </w:r>
            <w:r w:rsidRPr="006B7D09">
              <w:rPr>
                <w:rFonts w:ascii="Times New Roman" w:eastAsia="Times New Roman" w:hAnsi="Times New Roman" w:cs="Times New Roman"/>
                <w:sz w:val="24"/>
                <w:szCs w:val="24"/>
                <w:lang w:eastAsia="lv-LV"/>
              </w:rPr>
              <w:t xml:space="preserve">.gada </w:t>
            </w:r>
            <w:r w:rsidR="00612B8F">
              <w:rPr>
                <w:rFonts w:ascii="Times New Roman" w:eastAsia="Times New Roman" w:hAnsi="Times New Roman" w:cs="Times New Roman"/>
                <w:sz w:val="24"/>
                <w:szCs w:val="24"/>
                <w:lang w:eastAsia="lv-LV"/>
              </w:rPr>
              <w:t>3.decembrim</w:t>
            </w:r>
            <w:r w:rsidRPr="006B7D09">
              <w:rPr>
                <w:rFonts w:ascii="Times New Roman" w:eastAsia="Times New Roman" w:hAnsi="Times New Roman" w:cs="Times New Roman"/>
                <w:sz w:val="24"/>
                <w:szCs w:val="24"/>
                <w:lang w:eastAsia="lv-LV"/>
              </w:rPr>
              <w:t xml:space="preserve"> </w:t>
            </w:r>
            <w:r w:rsidR="00055272" w:rsidRPr="006B7D09">
              <w:rPr>
                <w:rFonts w:ascii="Times New Roman" w:eastAsia="Times New Roman" w:hAnsi="Times New Roman" w:cs="Times New Roman"/>
                <w:sz w:val="24"/>
                <w:szCs w:val="24"/>
                <w:lang w:eastAsia="lv-LV"/>
              </w:rPr>
              <w:t>ir</w:t>
            </w:r>
            <w:r w:rsidRPr="006B7D09">
              <w:rPr>
                <w:rFonts w:ascii="Times New Roman" w:eastAsia="Times New Roman" w:hAnsi="Times New Roman" w:cs="Times New Roman"/>
                <w:sz w:val="24"/>
                <w:szCs w:val="24"/>
                <w:lang w:eastAsia="lv-LV"/>
              </w:rPr>
              <w:t xml:space="preserve"> publicēt</w:t>
            </w:r>
            <w:r w:rsidR="00055272" w:rsidRPr="006B7D09">
              <w:rPr>
                <w:rFonts w:ascii="Times New Roman" w:eastAsia="Times New Roman" w:hAnsi="Times New Roman" w:cs="Times New Roman"/>
                <w:sz w:val="24"/>
                <w:szCs w:val="24"/>
                <w:lang w:eastAsia="lv-LV"/>
              </w:rPr>
              <w:t>i</w:t>
            </w:r>
            <w:r w:rsidRPr="006B7D09">
              <w:rPr>
                <w:rFonts w:ascii="Times New Roman" w:eastAsia="Times New Roman" w:hAnsi="Times New Roman" w:cs="Times New Roman"/>
                <w:sz w:val="24"/>
                <w:szCs w:val="24"/>
                <w:lang w:eastAsia="lv-LV"/>
              </w:rPr>
              <w:t xml:space="preserve"> Gulbenes novada pašvaldības mājaslapā </w:t>
            </w:r>
            <w:hyperlink r:id="rId7" w:history="1">
              <w:r w:rsidRPr="006B7D09">
                <w:rPr>
                  <w:rStyle w:val="Hipersaite"/>
                  <w:rFonts w:ascii="Times New Roman" w:eastAsia="Times New Roman" w:hAnsi="Times New Roman" w:cs="Times New Roman"/>
                  <w:color w:val="auto"/>
                  <w:sz w:val="24"/>
                  <w:szCs w:val="24"/>
                  <w:lang w:eastAsia="lv-LV"/>
                </w:rPr>
                <w:t>https://www.gulbene.lv/lv</w:t>
              </w:r>
            </w:hyperlink>
            <w:r w:rsidRPr="006B7D09">
              <w:rPr>
                <w:rFonts w:ascii="Times New Roman" w:eastAsia="Times New Roman" w:hAnsi="Times New Roman" w:cs="Times New Roman"/>
                <w:sz w:val="24"/>
                <w:szCs w:val="24"/>
                <w:lang w:eastAsia="lv-LV"/>
              </w:rPr>
              <w:t xml:space="preserve"> sadaļā “Saistošie noteikumi - projekti”. </w:t>
            </w:r>
          </w:p>
          <w:p w14:paraId="5056D4FE" w14:textId="77777777" w:rsidR="00BE0B25" w:rsidRDefault="00BE0B25" w:rsidP="00C03AE0">
            <w:pPr>
              <w:spacing w:after="0" w:line="240" w:lineRule="auto"/>
              <w:jc w:val="both"/>
              <w:rPr>
                <w:rFonts w:ascii="Times New Roman" w:eastAsia="Times New Roman" w:hAnsi="Times New Roman" w:cs="Times New Roman"/>
                <w:sz w:val="24"/>
                <w:szCs w:val="24"/>
                <w:lang w:eastAsia="lv-LV"/>
              </w:rPr>
            </w:pPr>
          </w:p>
          <w:p w14:paraId="0722A60D" w14:textId="5748F219" w:rsidR="00B068F2" w:rsidRDefault="00B068F2" w:rsidP="00C03AE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Pašvaldība, sagatavojot savu redzējumu par </w:t>
            </w:r>
            <w:r w:rsidRPr="00B068F2">
              <w:rPr>
                <w:rFonts w:ascii="Times New Roman" w:eastAsia="Times New Roman" w:hAnsi="Times New Roman" w:cs="Times New Roman"/>
                <w:sz w:val="24"/>
                <w:szCs w:val="24"/>
                <w:lang w:eastAsia="lv-LV"/>
              </w:rPr>
              <w:t>azartspēļu organizē</w:t>
            </w:r>
            <w:r>
              <w:rPr>
                <w:rFonts w:ascii="Times New Roman" w:eastAsia="Times New Roman" w:hAnsi="Times New Roman" w:cs="Times New Roman"/>
                <w:sz w:val="24"/>
                <w:szCs w:val="24"/>
                <w:lang w:eastAsia="lv-LV"/>
              </w:rPr>
              <w:t>šanu Gulbenē, nosūtīja attiecīgas vēstules Finanšu ministrijai, Ekonomikas ministrijai, Izložu un azartspēļu uzraudzības inspekcijai, kā arī biedrībai “Latvijas Spēļu biznesa asociācija”.</w:t>
            </w:r>
          </w:p>
          <w:p w14:paraId="5BBF5AFA" w14:textId="77777777" w:rsidR="00B068F2" w:rsidRDefault="00B068F2" w:rsidP="00C03AE0">
            <w:pPr>
              <w:spacing w:after="0" w:line="240" w:lineRule="auto"/>
              <w:jc w:val="both"/>
              <w:rPr>
                <w:rFonts w:ascii="Times New Roman" w:eastAsia="Times New Roman" w:hAnsi="Times New Roman" w:cs="Times New Roman"/>
                <w:sz w:val="24"/>
                <w:szCs w:val="24"/>
                <w:lang w:eastAsia="lv-LV"/>
              </w:rPr>
            </w:pPr>
          </w:p>
          <w:p w14:paraId="28F9A374" w14:textId="77777777" w:rsidR="00B068F2" w:rsidRDefault="00B068F2" w:rsidP="00C03AE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04964D0E" w14:textId="77777777" w:rsidR="00B068F2" w:rsidRDefault="00B068F2" w:rsidP="00C03AE0">
            <w:pPr>
              <w:spacing w:after="0" w:line="240" w:lineRule="auto"/>
              <w:jc w:val="both"/>
              <w:rPr>
                <w:rFonts w:ascii="Times New Roman" w:eastAsia="Times New Roman" w:hAnsi="Times New Roman" w:cs="Times New Roman"/>
                <w:sz w:val="24"/>
                <w:szCs w:val="24"/>
                <w:lang w:eastAsia="lv-LV"/>
              </w:rPr>
            </w:pPr>
          </w:p>
          <w:p w14:paraId="6F234DED" w14:textId="77777777" w:rsidR="00B068F2" w:rsidRDefault="00B068F2" w:rsidP="00C03AE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Ekonomikas ministrija savā 2024.gada 11.aprīļa vēstulē Nr.3.3-11/2024/2260N norādīja, ka </w:t>
            </w:r>
            <w:r w:rsidRPr="00B068F2">
              <w:rPr>
                <w:rFonts w:ascii="Times New Roman" w:eastAsia="Times New Roman" w:hAnsi="Times New Roman" w:cs="Times New Roman"/>
                <w:sz w:val="24"/>
                <w:szCs w:val="24"/>
                <w:lang w:eastAsia="lv-LV"/>
              </w:rPr>
              <w:t>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73AA52AF" w14:textId="77777777" w:rsidR="00A807E5" w:rsidRDefault="00A807E5" w:rsidP="00C03AE0">
            <w:pPr>
              <w:spacing w:after="0" w:line="240" w:lineRule="auto"/>
              <w:jc w:val="both"/>
              <w:rPr>
                <w:rFonts w:ascii="Times New Roman" w:eastAsia="Times New Roman" w:hAnsi="Times New Roman" w:cs="Times New Roman"/>
                <w:sz w:val="24"/>
                <w:szCs w:val="24"/>
                <w:lang w:eastAsia="lv-LV"/>
              </w:rPr>
            </w:pPr>
          </w:p>
          <w:p w14:paraId="17DF6D91" w14:textId="77777777" w:rsidR="00A807E5" w:rsidRDefault="00BE0B25" w:rsidP="00C03AE0">
            <w:pPr>
              <w:spacing w:after="0" w:line="240" w:lineRule="auto"/>
              <w:jc w:val="both"/>
              <w:rPr>
                <w:rFonts w:ascii="Times New Roman" w:eastAsia="Times New Roman" w:hAnsi="Times New Roman" w:cs="Times New Roman"/>
                <w:sz w:val="24"/>
                <w:szCs w:val="24"/>
                <w:lang w:eastAsia="lv-LV"/>
              </w:rPr>
            </w:pPr>
            <w:r w:rsidRPr="00BE0B25">
              <w:rPr>
                <w:rFonts w:ascii="Times New Roman" w:eastAsia="Times New Roman" w:hAnsi="Times New Roman" w:cs="Times New Roman"/>
                <w:sz w:val="24"/>
                <w:szCs w:val="24"/>
                <w:lang w:eastAsia="lv-LV"/>
              </w:rPr>
              <w:t>Izložu un azartspēļu uzraudzības inspekcij</w:t>
            </w:r>
            <w:r>
              <w:rPr>
                <w:rFonts w:ascii="Times New Roman" w:eastAsia="Times New Roman" w:hAnsi="Times New Roman" w:cs="Times New Roman"/>
                <w:sz w:val="24"/>
                <w:szCs w:val="24"/>
                <w:lang w:eastAsia="lv-LV"/>
              </w:rPr>
              <w:t>a savā 2024.gada 11.aprīļa vēstulē Nr.</w:t>
            </w:r>
            <w:r w:rsidRPr="00BE0B25">
              <w:rPr>
                <w:rFonts w:ascii="Times New Roman" w:eastAsia="Times New Roman" w:hAnsi="Times New Roman" w:cs="Times New Roman"/>
                <w:sz w:val="24"/>
                <w:szCs w:val="24"/>
                <w:lang w:eastAsia="lv-LV"/>
              </w:rPr>
              <w:t xml:space="preserve"> 35-1-12 / 290 </w:t>
            </w:r>
            <w:r>
              <w:rPr>
                <w:rFonts w:ascii="Times New Roman" w:eastAsia="Times New Roman" w:hAnsi="Times New Roman" w:cs="Times New Roman"/>
                <w:sz w:val="24"/>
                <w:szCs w:val="24"/>
                <w:lang w:eastAsia="lv-LV"/>
              </w:rPr>
              <w:t xml:space="preserve">norādīja, ka, </w:t>
            </w:r>
            <w:r w:rsidRPr="00BE0B25">
              <w:rPr>
                <w:rFonts w:ascii="Times New Roman" w:eastAsia="Times New Roman" w:hAnsi="Times New Roman" w:cs="Times New Roman"/>
                <w:sz w:val="24"/>
                <w:szCs w:val="24"/>
                <w:lang w:eastAsia="lv-LV"/>
              </w:rPr>
              <w:t xml:space="preserve">nosakot īpašus papildus azartspēļu organizēšanas (kā viena no legāliem komercdarbības veidiem) teritoriālus ierobežojumus, </w:t>
            </w:r>
            <w:r>
              <w:rPr>
                <w:rFonts w:ascii="Times New Roman" w:eastAsia="Times New Roman" w:hAnsi="Times New Roman" w:cs="Times New Roman"/>
                <w:sz w:val="24"/>
                <w:szCs w:val="24"/>
                <w:lang w:eastAsia="lv-LV"/>
              </w:rPr>
              <w:t xml:space="preserve">nepieciešams </w:t>
            </w:r>
            <w:r w:rsidRPr="00BE0B25">
              <w:rPr>
                <w:rFonts w:ascii="Times New Roman" w:eastAsia="Times New Roman" w:hAnsi="Times New Roman" w:cs="Times New Roman"/>
                <w:sz w:val="24"/>
                <w:szCs w:val="24"/>
                <w:lang w:eastAsia="lv-LV"/>
              </w:rPr>
              <w:t>ņemt vērā Satversmes tiesas 2024. gada 4.aprīļa spriedumā lietā Nr. 2023-27-03 pieņemto lēmumu un šajā spriedumā minētos apsvērumus.</w:t>
            </w:r>
          </w:p>
          <w:p w14:paraId="1AF030C3" w14:textId="77777777" w:rsidR="00BE0B25" w:rsidRDefault="00BE0B25" w:rsidP="00C03AE0">
            <w:pPr>
              <w:spacing w:after="0" w:line="240" w:lineRule="auto"/>
              <w:jc w:val="both"/>
              <w:rPr>
                <w:rFonts w:ascii="Times New Roman" w:eastAsia="Times New Roman" w:hAnsi="Times New Roman" w:cs="Times New Roman"/>
                <w:sz w:val="24"/>
                <w:szCs w:val="24"/>
                <w:lang w:eastAsia="lv-LV"/>
              </w:rPr>
            </w:pPr>
          </w:p>
          <w:p w14:paraId="05B9C11D" w14:textId="2117AE9D" w:rsidR="00BE0B25" w:rsidRPr="006B7D09" w:rsidRDefault="00C16A86" w:rsidP="00C03AE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Pr="00C16A86">
              <w:rPr>
                <w:rFonts w:ascii="Times New Roman" w:eastAsia="Times New Roman" w:hAnsi="Times New Roman" w:cs="Times New Roman"/>
                <w:sz w:val="24"/>
                <w:szCs w:val="24"/>
                <w:lang w:eastAsia="lv-LV"/>
              </w:rPr>
              <w:t>iedrība “Latvijas Spēļu biznesa asociācija”</w:t>
            </w:r>
            <w:r>
              <w:rPr>
                <w:rFonts w:ascii="Times New Roman" w:eastAsia="Times New Roman" w:hAnsi="Times New Roman" w:cs="Times New Roman"/>
                <w:sz w:val="24"/>
                <w:szCs w:val="24"/>
                <w:lang w:eastAsia="lv-LV"/>
              </w:rPr>
              <w:t xml:space="preserve"> savā 2024.gada 15.aprīļa vēstulē Nr.</w:t>
            </w:r>
            <w:r>
              <w:t xml:space="preserve"> </w:t>
            </w:r>
            <w:r w:rsidRPr="00C16A86">
              <w:rPr>
                <w:rFonts w:ascii="Times New Roman" w:eastAsia="Times New Roman" w:hAnsi="Times New Roman" w:cs="Times New Roman"/>
                <w:sz w:val="24"/>
                <w:szCs w:val="24"/>
                <w:lang w:eastAsia="lv-LV"/>
              </w:rPr>
              <w:t>4/24</w:t>
            </w:r>
            <w:r>
              <w:rPr>
                <w:rFonts w:ascii="Times New Roman" w:eastAsia="Times New Roman" w:hAnsi="Times New Roman" w:cs="Times New Roman"/>
                <w:sz w:val="24"/>
                <w:szCs w:val="24"/>
                <w:lang w:eastAsia="lv-LV"/>
              </w:rPr>
              <w:t xml:space="preserve"> </w:t>
            </w:r>
            <w:r w:rsidR="003B0B06">
              <w:rPr>
                <w:rFonts w:ascii="Times New Roman" w:eastAsia="Times New Roman" w:hAnsi="Times New Roman" w:cs="Times New Roman"/>
                <w:sz w:val="24"/>
                <w:szCs w:val="24"/>
                <w:lang w:eastAsia="lv-LV"/>
              </w:rPr>
              <w:t>sniedza detalizētu informāciju par a</w:t>
            </w:r>
            <w:r w:rsidR="003B0B06" w:rsidRPr="003B0B06">
              <w:rPr>
                <w:rFonts w:ascii="Times New Roman" w:eastAsia="Times New Roman" w:hAnsi="Times New Roman" w:cs="Times New Roman"/>
                <w:sz w:val="24"/>
                <w:szCs w:val="24"/>
                <w:lang w:eastAsia="lv-LV"/>
              </w:rPr>
              <w:t>ktuāl</w:t>
            </w:r>
            <w:r w:rsidR="003B0B06">
              <w:rPr>
                <w:rFonts w:ascii="Times New Roman" w:eastAsia="Times New Roman" w:hAnsi="Times New Roman" w:cs="Times New Roman"/>
                <w:sz w:val="24"/>
                <w:szCs w:val="24"/>
                <w:lang w:eastAsia="lv-LV"/>
              </w:rPr>
              <w:t>ajām</w:t>
            </w:r>
            <w:r w:rsidR="003B0B06" w:rsidRPr="003B0B06">
              <w:rPr>
                <w:rFonts w:ascii="Times New Roman" w:eastAsia="Times New Roman" w:hAnsi="Times New Roman" w:cs="Times New Roman"/>
                <w:sz w:val="24"/>
                <w:szCs w:val="24"/>
                <w:lang w:eastAsia="lv-LV"/>
              </w:rPr>
              <w:t xml:space="preserve"> tirgus tendenc</w:t>
            </w:r>
            <w:r w:rsidR="003B0B06">
              <w:rPr>
                <w:rFonts w:ascii="Times New Roman" w:eastAsia="Times New Roman" w:hAnsi="Times New Roman" w:cs="Times New Roman"/>
                <w:sz w:val="24"/>
                <w:szCs w:val="24"/>
                <w:lang w:eastAsia="lv-LV"/>
              </w:rPr>
              <w:t>ēm</w:t>
            </w:r>
            <w:r w:rsidR="003B0B06" w:rsidRPr="003B0B06">
              <w:rPr>
                <w:rFonts w:ascii="Times New Roman" w:eastAsia="Times New Roman" w:hAnsi="Times New Roman" w:cs="Times New Roman"/>
                <w:sz w:val="24"/>
                <w:szCs w:val="24"/>
                <w:lang w:eastAsia="lv-LV"/>
              </w:rPr>
              <w:t xml:space="preserve"> nozarē un izmaiņ</w:t>
            </w:r>
            <w:r w:rsidR="003B0B06">
              <w:rPr>
                <w:rFonts w:ascii="Times New Roman" w:eastAsia="Times New Roman" w:hAnsi="Times New Roman" w:cs="Times New Roman"/>
                <w:sz w:val="24"/>
                <w:szCs w:val="24"/>
                <w:lang w:eastAsia="lv-LV"/>
              </w:rPr>
              <w:t>ām</w:t>
            </w:r>
            <w:r w:rsidR="003B0B06" w:rsidRPr="003B0B06">
              <w:rPr>
                <w:rFonts w:ascii="Times New Roman" w:eastAsia="Times New Roman" w:hAnsi="Times New Roman" w:cs="Times New Roman"/>
                <w:sz w:val="24"/>
                <w:szCs w:val="24"/>
                <w:lang w:eastAsia="lv-LV"/>
              </w:rPr>
              <w:t xml:space="preserve"> pieprasījumā</w:t>
            </w:r>
            <w:r w:rsidR="003B0B06">
              <w:rPr>
                <w:rFonts w:ascii="Times New Roman" w:eastAsia="Times New Roman" w:hAnsi="Times New Roman" w:cs="Times New Roman"/>
                <w:sz w:val="24"/>
                <w:szCs w:val="24"/>
                <w:lang w:eastAsia="lv-LV"/>
              </w:rPr>
              <w:t xml:space="preserve">, </w:t>
            </w:r>
            <w:r w:rsidR="003B0B06" w:rsidRPr="003B0B06">
              <w:rPr>
                <w:rFonts w:ascii="Times New Roman" w:eastAsia="Times New Roman" w:hAnsi="Times New Roman" w:cs="Times New Roman"/>
                <w:sz w:val="24"/>
                <w:szCs w:val="24"/>
                <w:lang w:eastAsia="lv-LV"/>
              </w:rPr>
              <w:t>azartspēļu spēlētāj</w:t>
            </w:r>
            <w:r w:rsidR="003B0B06">
              <w:rPr>
                <w:rFonts w:ascii="Times New Roman" w:eastAsia="Times New Roman" w:hAnsi="Times New Roman" w:cs="Times New Roman"/>
                <w:sz w:val="24"/>
                <w:szCs w:val="24"/>
                <w:lang w:eastAsia="lv-LV"/>
              </w:rPr>
              <w:t>u riskiem</w:t>
            </w:r>
            <w:r w:rsidR="003B0B06" w:rsidRPr="003B0B06">
              <w:rPr>
                <w:rFonts w:ascii="Times New Roman" w:eastAsia="Times New Roman" w:hAnsi="Times New Roman" w:cs="Times New Roman"/>
                <w:sz w:val="24"/>
                <w:szCs w:val="24"/>
                <w:lang w:eastAsia="lv-LV"/>
              </w:rPr>
              <w:t xml:space="preserve"> un azartspēļu atkarības prevencij</w:t>
            </w:r>
            <w:r w:rsidR="003B0B06">
              <w:rPr>
                <w:rFonts w:ascii="Times New Roman" w:eastAsia="Times New Roman" w:hAnsi="Times New Roman" w:cs="Times New Roman"/>
                <w:sz w:val="24"/>
                <w:szCs w:val="24"/>
                <w:lang w:eastAsia="lv-LV"/>
              </w:rPr>
              <w:t xml:space="preserve">u, </w:t>
            </w:r>
            <w:r w:rsidR="003B0B06" w:rsidRPr="003B0B06">
              <w:rPr>
                <w:rFonts w:ascii="Times New Roman" w:eastAsia="Times New Roman" w:hAnsi="Times New Roman" w:cs="Times New Roman"/>
                <w:sz w:val="24"/>
                <w:szCs w:val="24"/>
                <w:lang w:eastAsia="lv-LV"/>
              </w:rPr>
              <w:t xml:space="preserve"> </w:t>
            </w:r>
            <w:r w:rsidR="003B0B06">
              <w:rPr>
                <w:rFonts w:ascii="Times New Roman" w:eastAsia="Times New Roman" w:hAnsi="Times New Roman" w:cs="Times New Roman"/>
                <w:sz w:val="24"/>
                <w:szCs w:val="24"/>
                <w:lang w:eastAsia="lv-LV"/>
              </w:rPr>
              <w:t>n</w:t>
            </w:r>
            <w:r w:rsidR="003B0B06" w:rsidRPr="003B0B06">
              <w:rPr>
                <w:rFonts w:ascii="Times New Roman" w:eastAsia="Times New Roman" w:hAnsi="Times New Roman" w:cs="Times New Roman"/>
                <w:sz w:val="24"/>
                <w:szCs w:val="24"/>
                <w:lang w:eastAsia="lv-LV"/>
              </w:rPr>
              <w:t>elegāl</w:t>
            </w:r>
            <w:r w:rsidR="003B0B06">
              <w:rPr>
                <w:rFonts w:ascii="Times New Roman" w:eastAsia="Times New Roman" w:hAnsi="Times New Roman" w:cs="Times New Roman"/>
                <w:sz w:val="24"/>
                <w:szCs w:val="24"/>
                <w:lang w:eastAsia="lv-LV"/>
              </w:rPr>
              <w:t>o</w:t>
            </w:r>
            <w:r w:rsidR="003B0B06" w:rsidRPr="003B0B06">
              <w:rPr>
                <w:rFonts w:ascii="Times New Roman" w:eastAsia="Times New Roman" w:hAnsi="Times New Roman" w:cs="Times New Roman"/>
                <w:sz w:val="24"/>
                <w:szCs w:val="24"/>
                <w:lang w:eastAsia="lv-LV"/>
              </w:rPr>
              <w:t xml:space="preserve"> azartspēļu tirgu</w:t>
            </w:r>
            <w:r w:rsidR="003B0B06">
              <w:rPr>
                <w:rFonts w:ascii="Times New Roman" w:eastAsia="Times New Roman" w:hAnsi="Times New Roman" w:cs="Times New Roman"/>
                <w:sz w:val="24"/>
                <w:szCs w:val="24"/>
                <w:lang w:eastAsia="lv-LV"/>
              </w:rPr>
              <w:t>, analizēja p</w:t>
            </w:r>
            <w:r w:rsidR="003B0B06" w:rsidRPr="003B0B06">
              <w:rPr>
                <w:rFonts w:ascii="Times New Roman" w:eastAsia="Times New Roman" w:hAnsi="Times New Roman" w:cs="Times New Roman"/>
                <w:sz w:val="24"/>
                <w:szCs w:val="24"/>
                <w:lang w:eastAsia="lv-LV"/>
              </w:rPr>
              <w:t>ašvaldību tiesības ierobežot azartspēļu organizēšanu</w:t>
            </w:r>
            <w:r w:rsidR="003B0B06">
              <w:rPr>
                <w:rFonts w:ascii="Times New Roman" w:eastAsia="Times New Roman" w:hAnsi="Times New Roman" w:cs="Times New Roman"/>
                <w:sz w:val="24"/>
                <w:szCs w:val="24"/>
                <w:lang w:eastAsia="lv-LV"/>
              </w:rPr>
              <w:t>, informēja par p</w:t>
            </w:r>
            <w:r w:rsidR="003B0B06" w:rsidRPr="003B0B06">
              <w:rPr>
                <w:rFonts w:ascii="Times New Roman" w:eastAsia="Times New Roman" w:hAnsi="Times New Roman" w:cs="Times New Roman"/>
                <w:sz w:val="24"/>
                <w:szCs w:val="24"/>
                <w:lang w:eastAsia="lv-LV"/>
              </w:rPr>
              <w:t>lānot</w:t>
            </w:r>
            <w:r w:rsidR="003B0B06">
              <w:rPr>
                <w:rFonts w:ascii="Times New Roman" w:eastAsia="Times New Roman" w:hAnsi="Times New Roman" w:cs="Times New Roman"/>
                <w:sz w:val="24"/>
                <w:szCs w:val="24"/>
                <w:lang w:eastAsia="lv-LV"/>
              </w:rPr>
              <w:t>ajām</w:t>
            </w:r>
            <w:r w:rsidR="003B0B06" w:rsidRPr="003B0B06">
              <w:rPr>
                <w:rFonts w:ascii="Times New Roman" w:eastAsia="Times New Roman" w:hAnsi="Times New Roman" w:cs="Times New Roman"/>
                <w:sz w:val="24"/>
                <w:szCs w:val="24"/>
                <w:lang w:eastAsia="lv-LV"/>
              </w:rPr>
              <w:t xml:space="preserve"> izmaiņ</w:t>
            </w:r>
            <w:r w:rsidR="003B0B06">
              <w:rPr>
                <w:rFonts w:ascii="Times New Roman" w:eastAsia="Times New Roman" w:hAnsi="Times New Roman" w:cs="Times New Roman"/>
                <w:sz w:val="24"/>
                <w:szCs w:val="24"/>
                <w:lang w:eastAsia="lv-LV"/>
              </w:rPr>
              <w:t>ām</w:t>
            </w:r>
            <w:r w:rsidR="003B0B06" w:rsidRPr="003B0B06">
              <w:rPr>
                <w:rFonts w:ascii="Times New Roman" w:eastAsia="Times New Roman" w:hAnsi="Times New Roman" w:cs="Times New Roman"/>
                <w:sz w:val="24"/>
                <w:szCs w:val="24"/>
                <w:lang w:eastAsia="lv-LV"/>
              </w:rPr>
              <w:t xml:space="preserve"> nozares regulējumā</w:t>
            </w:r>
            <w:r w:rsidR="003B0B06">
              <w:rPr>
                <w:rFonts w:ascii="Times New Roman" w:eastAsia="Times New Roman" w:hAnsi="Times New Roman" w:cs="Times New Roman"/>
                <w:sz w:val="24"/>
                <w:szCs w:val="24"/>
                <w:lang w:eastAsia="lv-LV"/>
              </w:rPr>
              <w:t>, sniedza a</w:t>
            </w:r>
            <w:r w:rsidR="003B0B06" w:rsidRPr="003B0B06">
              <w:rPr>
                <w:rFonts w:ascii="Times New Roman" w:eastAsia="Times New Roman" w:hAnsi="Times New Roman" w:cs="Times New Roman"/>
                <w:sz w:val="24"/>
                <w:szCs w:val="24"/>
                <w:lang w:eastAsia="lv-LV"/>
              </w:rPr>
              <w:t>zartspēļu darbības Gulbenē raksturojum</w:t>
            </w:r>
            <w:r w:rsidR="003B0B06">
              <w:rPr>
                <w:rFonts w:ascii="Times New Roman" w:eastAsia="Times New Roman" w:hAnsi="Times New Roman" w:cs="Times New Roman"/>
                <w:sz w:val="24"/>
                <w:szCs w:val="24"/>
                <w:lang w:eastAsia="lv-LV"/>
              </w:rPr>
              <w:t xml:space="preserve">u. </w:t>
            </w:r>
            <w:r w:rsidR="003B0B06" w:rsidRPr="003B0B06">
              <w:rPr>
                <w:rFonts w:ascii="Times New Roman" w:eastAsia="Times New Roman" w:hAnsi="Times New Roman" w:cs="Times New Roman"/>
                <w:sz w:val="24"/>
                <w:szCs w:val="24"/>
                <w:lang w:eastAsia="lv-LV"/>
              </w:rPr>
              <w:t>Rezumējot</w:t>
            </w:r>
            <w:r w:rsidR="003B0B06">
              <w:rPr>
                <w:rFonts w:ascii="Times New Roman" w:eastAsia="Times New Roman" w:hAnsi="Times New Roman" w:cs="Times New Roman"/>
                <w:sz w:val="24"/>
                <w:szCs w:val="24"/>
                <w:lang w:eastAsia="lv-LV"/>
              </w:rPr>
              <w:t xml:space="preserve"> biedrība</w:t>
            </w:r>
            <w:r w:rsidR="003B0B06" w:rsidRPr="003B0B06">
              <w:rPr>
                <w:rFonts w:ascii="Times New Roman" w:eastAsia="Times New Roman" w:hAnsi="Times New Roman" w:cs="Times New Roman"/>
                <w:sz w:val="24"/>
                <w:szCs w:val="24"/>
                <w:lang w:eastAsia="lv-LV"/>
              </w:rPr>
              <w:t xml:space="preserve"> </w:t>
            </w:r>
            <w:r w:rsidR="003B0B06">
              <w:rPr>
                <w:rFonts w:ascii="Times New Roman" w:eastAsia="Times New Roman" w:hAnsi="Times New Roman" w:cs="Times New Roman"/>
                <w:sz w:val="24"/>
                <w:szCs w:val="24"/>
                <w:lang w:eastAsia="lv-LV"/>
              </w:rPr>
              <w:t xml:space="preserve">izteica </w:t>
            </w:r>
            <w:r w:rsidR="003B0B06" w:rsidRPr="003B0B06">
              <w:rPr>
                <w:rFonts w:ascii="Times New Roman" w:eastAsia="Times New Roman" w:hAnsi="Times New Roman" w:cs="Times New Roman"/>
                <w:sz w:val="24"/>
                <w:szCs w:val="24"/>
                <w:lang w:eastAsia="lv-LV"/>
              </w:rPr>
              <w:t>aicin</w:t>
            </w:r>
            <w:r w:rsidR="003B0B06">
              <w:rPr>
                <w:rFonts w:ascii="Times New Roman" w:eastAsia="Times New Roman" w:hAnsi="Times New Roman" w:cs="Times New Roman"/>
                <w:sz w:val="24"/>
                <w:szCs w:val="24"/>
                <w:lang w:eastAsia="lv-LV"/>
              </w:rPr>
              <w:t>ājumu</w:t>
            </w:r>
            <w:r w:rsidR="003B0B06" w:rsidRPr="003B0B06">
              <w:rPr>
                <w:rFonts w:ascii="Times New Roman" w:eastAsia="Times New Roman" w:hAnsi="Times New Roman" w:cs="Times New Roman"/>
                <w:sz w:val="24"/>
                <w:szCs w:val="24"/>
                <w:lang w:eastAsia="lv-LV"/>
              </w:rPr>
              <w:t xml:space="preserve"> nepieņemt nesamērīgus un pārsteidzīgus lēmumus pašvaldības līmenī</w:t>
            </w:r>
            <w:r w:rsidR="003B0B06">
              <w:rPr>
                <w:rFonts w:ascii="Times New Roman" w:eastAsia="Times New Roman" w:hAnsi="Times New Roman" w:cs="Times New Roman"/>
                <w:sz w:val="24"/>
                <w:szCs w:val="24"/>
                <w:lang w:eastAsia="lv-LV"/>
              </w:rPr>
              <w:t xml:space="preserve"> </w:t>
            </w:r>
            <w:r w:rsidR="003B0B06" w:rsidRPr="003B0B06">
              <w:rPr>
                <w:rFonts w:ascii="Times New Roman" w:eastAsia="Times New Roman" w:hAnsi="Times New Roman" w:cs="Times New Roman"/>
                <w:sz w:val="24"/>
                <w:szCs w:val="24"/>
                <w:lang w:eastAsia="lv-LV"/>
              </w:rPr>
              <w:t>un pārtraukt</w:t>
            </w:r>
            <w:r w:rsidR="003B0B06">
              <w:rPr>
                <w:rFonts w:ascii="Times New Roman" w:eastAsia="Times New Roman" w:hAnsi="Times New Roman" w:cs="Times New Roman"/>
                <w:sz w:val="24"/>
                <w:szCs w:val="24"/>
                <w:lang w:eastAsia="lv-LV"/>
              </w:rPr>
              <w:t xml:space="preserve"> Saistošo noteikumu paredzētas</w:t>
            </w:r>
            <w:r w:rsidR="003B0B06" w:rsidRPr="003B0B06">
              <w:rPr>
                <w:rFonts w:ascii="Times New Roman" w:eastAsia="Times New Roman" w:hAnsi="Times New Roman" w:cs="Times New Roman"/>
                <w:sz w:val="24"/>
                <w:szCs w:val="24"/>
                <w:lang w:eastAsia="lv-LV"/>
              </w:rPr>
              <w:t xml:space="preserve"> ieceres virzību.</w:t>
            </w:r>
          </w:p>
        </w:tc>
      </w:tr>
    </w:tbl>
    <w:p w14:paraId="1BBD8E59" w14:textId="77777777" w:rsidR="00DD3CAD" w:rsidRPr="00826E8D" w:rsidRDefault="00DD3CAD" w:rsidP="00DD3CAD">
      <w:pPr>
        <w:ind w:right="566"/>
        <w:rPr>
          <w:rFonts w:ascii="Times New Roman" w:hAnsi="Times New Roman"/>
          <w:sz w:val="24"/>
          <w:szCs w:val="24"/>
        </w:rPr>
      </w:pPr>
    </w:p>
    <w:p w14:paraId="1A6B690B" w14:textId="414577BD" w:rsidR="00C3011B" w:rsidRPr="00826E8D" w:rsidRDefault="00DD3CAD" w:rsidP="00826E8D">
      <w:pPr>
        <w:ind w:right="566"/>
        <w:rPr>
          <w:rFonts w:ascii="Times New Roman" w:hAnsi="Times New Roman"/>
          <w:sz w:val="24"/>
          <w:szCs w:val="24"/>
        </w:rPr>
      </w:pPr>
      <w:r w:rsidRPr="00826E8D">
        <w:rPr>
          <w:rFonts w:ascii="Times New Roman" w:hAnsi="Times New Roman"/>
          <w:sz w:val="24"/>
          <w:szCs w:val="24"/>
        </w:rPr>
        <w:t xml:space="preserve">Gulbenes novada </w:t>
      </w:r>
      <w:r w:rsidR="00826E8D" w:rsidRPr="00826E8D">
        <w:rPr>
          <w:rFonts w:ascii="Times New Roman" w:hAnsi="Times New Roman"/>
          <w:sz w:val="24"/>
          <w:szCs w:val="24"/>
        </w:rPr>
        <w:t xml:space="preserve">pašvaldības </w:t>
      </w:r>
      <w:r w:rsidRPr="00826E8D">
        <w:rPr>
          <w:rFonts w:ascii="Times New Roman" w:hAnsi="Times New Roman"/>
          <w:sz w:val="24"/>
          <w:szCs w:val="24"/>
        </w:rPr>
        <w:t>domes priekšsēdētājs</w:t>
      </w:r>
      <w:r w:rsidRPr="00826E8D">
        <w:rPr>
          <w:rFonts w:ascii="Times New Roman" w:hAnsi="Times New Roman"/>
          <w:sz w:val="24"/>
          <w:szCs w:val="24"/>
        </w:rPr>
        <w:tab/>
      </w:r>
      <w:r w:rsidRPr="00826E8D">
        <w:rPr>
          <w:rFonts w:ascii="Times New Roman" w:hAnsi="Times New Roman"/>
          <w:sz w:val="24"/>
          <w:szCs w:val="24"/>
        </w:rPr>
        <w:tab/>
      </w:r>
      <w:r w:rsidRPr="00826E8D">
        <w:rPr>
          <w:rFonts w:ascii="Times New Roman" w:hAnsi="Times New Roman"/>
          <w:sz w:val="24"/>
          <w:szCs w:val="24"/>
        </w:rPr>
        <w:tab/>
      </w:r>
      <w:r w:rsidRPr="00826E8D">
        <w:rPr>
          <w:rFonts w:ascii="Times New Roman" w:hAnsi="Times New Roman"/>
          <w:sz w:val="24"/>
          <w:szCs w:val="24"/>
        </w:rPr>
        <w:tab/>
        <w:t>A. Caunītis</w:t>
      </w:r>
    </w:p>
    <w:sectPr w:rsidR="00C3011B" w:rsidRPr="00826E8D" w:rsidSect="005F349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EC7B4" w14:textId="77777777" w:rsidR="005E39BD" w:rsidRDefault="005E39BD">
      <w:pPr>
        <w:spacing w:after="0" w:line="240" w:lineRule="auto"/>
      </w:pPr>
      <w:r>
        <w:separator/>
      </w:r>
    </w:p>
  </w:endnote>
  <w:endnote w:type="continuationSeparator" w:id="0">
    <w:p w14:paraId="474D7F96" w14:textId="77777777" w:rsidR="005E39BD" w:rsidRDefault="005E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7F40F" w14:textId="77777777" w:rsidR="005E39BD" w:rsidRDefault="005E39BD">
      <w:pPr>
        <w:spacing w:after="0" w:line="240" w:lineRule="auto"/>
      </w:pPr>
      <w:r>
        <w:separator/>
      </w:r>
    </w:p>
  </w:footnote>
  <w:footnote w:type="continuationSeparator" w:id="0">
    <w:p w14:paraId="5DCA3436" w14:textId="77777777" w:rsidR="005E39BD" w:rsidRDefault="005E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82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06B7D"/>
    <w:rsid w:val="000128E9"/>
    <w:rsid w:val="00026143"/>
    <w:rsid w:val="00055272"/>
    <w:rsid w:val="00082AA1"/>
    <w:rsid w:val="000B166A"/>
    <w:rsid w:val="000C66E4"/>
    <w:rsid w:val="000D564C"/>
    <w:rsid w:val="00102D69"/>
    <w:rsid w:val="00121E0B"/>
    <w:rsid w:val="001719B0"/>
    <w:rsid w:val="00171F35"/>
    <w:rsid w:val="0018436A"/>
    <w:rsid w:val="0022353A"/>
    <w:rsid w:val="00266312"/>
    <w:rsid w:val="00286E76"/>
    <w:rsid w:val="0029765E"/>
    <w:rsid w:val="002E1A0C"/>
    <w:rsid w:val="00350208"/>
    <w:rsid w:val="003B0B06"/>
    <w:rsid w:val="003D3CD7"/>
    <w:rsid w:val="003E0C53"/>
    <w:rsid w:val="003F61E9"/>
    <w:rsid w:val="00457B33"/>
    <w:rsid w:val="00492E73"/>
    <w:rsid w:val="004B3AAC"/>
    <w:rsid w:val="00530B55"/>
    <w:rsid w:val="00586FEF"/>
    <w:rsid w:val="005E39BD"/>
    <w:rsid w:val="005F349B"/>
    <w:rsid w:val="00612B8F"/>
    <w:rsid w:val="00685BBA"/>
    <w:rsid w:val="00696B13"/>
    <w:rsid w:val="006A68FE"/>
    <w:rsid w:val="006B7D09"/>
    <w:rsid w:val="006C0DBA"/>
    <w:rsid w:val="006D4656"/>
    <w:rsid w:val="006D4CDF"/>
    <w:rsid w:val="006E1055"/>
    <w:rsid w:val="006F2809"/>
    <w:rsid w:val="00706BD1"/>
    <w:rsid w:val="007254D2"/>
    <w:rsid w:val="00747A28"/>
    <w:rsid w:val="00753E38"/>
    <w:rsid w:val="007B3E09"/>
    <w:rsid w:val="00814F4E"/>
    <w:rsid w:val="00826E8D"/>
    <w:rsid w:val="008303BB"/>
    <w:rsid w:val="008432DB"/>
    <w:rsid w:val="008D5B85"/>
    <w:rsid w:val="0099208C"/>
    <w:rsid w:val="00992B64"/>
    <w:rsid w:val="00A023B3"/>
    <w:rsid w:val="00A612FB"/>
    <w:rsid w:val="00A67174"/>
    <w:rsid w:val="00A7160E"/>
    <w:rsid w:val="00A807E5"/>
    <w:rsid w:val="00A9764D"/>
    <w:rsid w:val="00B024E2"/>
    <w:rsid w:val="00B068F2"/>
    <w:rsid w:val="00B6502C"/>
    <w:rsid w:val="00B72D9D"/>
    <w:rsid w:val="00B97F78"/>
    <w:rsid w:val="00BE0B25"/>
    <w:rsid w:val="00BF07C5"/>
    <w:rsid w:val="00C16A86"/>
    <w:rsid w:val="00C3011B"/>
    <w:rsid w:val="00D50B66"/>
    <w:rsid w:val="00D65716"/>
    <w:rsid w:val="00DD3CAD"/>
    <w:rsid w:val="00E3037F"/>
    <w:rsid w:val="00E66D07"/>
    <w:rsid w:val="00EC11B5"/>
    <w:rsid w:val="00ED2E5F"/>
    <w:rsid w:val="00F021B7"/>
    <w:rsid w:val="00F640D0"/>
    <w:rsid w:val="00FA0D3D"/>
    <w:rsid w:val="00FB11C5"/>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 w:type="paragraph" w:styleId="Paraststmeklis">
    <w:name w:val="Normal (Web)"/>
    <w:basedOn w:val="Parasts"/>
    <w:uiPriority w:val="99"/>
    <w:unhideWhenUsed/>
    <w:rsid w:val="00A612F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430864">
      <w:bodyDiv w:val="1"/>
      <w:marLeft w:val="0"/>
      <w:marRight w:val="0"/>
      <w:marTop w:val="0"/>
      <w:marBottom w:val="0"/>
      <w:divBdr>
        <w:top w:val="none" w:sz="0" w:space="0" w:color="auto"/>
        <w:left w:val="none" w:sz="0" w:space="0" w:color="auto"/>
        <w:bottom w:val="none" w:sz="0" w:space="0" w:color="auto"/>
        <w:right w:val="none" w:sz="0" w:space="0" w:color="auto"/>
      </w:divBdr>
    </w:div>
    <w:div w:id="1979414984">
      <w:bodyDiv w:val="1"/>
      <w:marLeft w:val="0"/>
      <w:marRight w:val="0"/>
      <w:marTop w:val="0"/>
      <w:marBottom w:val="0"/>
      <w:divBdr>
        <w:top w:val="none" w:sz="0" w:space="0" w:color="auto"/>
        <w:left w:val="none" w:sz="0" w:space="0" w:color="auto"/>
        <w:bottom w:val="none" w:sz="0" w:space="0" w:color="auto"/>
        <w:right w:val="none" w:sz="0" w:space="0" w:color="auto"/>
      </w:divBdr>
    </w:div>
    <w:div w:id="211373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7992</TotalTime>
  <Pages>4</Pages>
  <Words>7336</Words>
  <Characters>4183</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28</cp:revision>
  <cp:lastPrinted>2024-04-03T12:27:00Z</cp:lastPrinted>
  <dcterms:created xsi:type="dcterms:W3CDTF">2023-08-07T07:46:00Z</dcterms:created>
  <dcterms:modified xsi:type="dcterms:W3CDTF">2024-11-20T08:05:00Z</dcterms:modified>
</cp:coreProperties>
</file>