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F87FD6" w:rsidRPr="00F60084" w14:paraId="2EED30EB" w14:textId="77777777" w:rsidTr="00BC7CDA">
        <w:tc>
          <w:tcPr>
            <w:tcW w:w="4729" w:type="dxa"/>
          </w:tcPr>
          <w:p w14:paraId="6C6228DB" w14:textId="00ED77C6"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9312E4">
              <w:rPr>
                <w:rFonts w:eastAsiaTheme="minorHAnsi"/>
                <w:b/>
                <w:bCs/>
                <w:lang w:eastAsia="en-US"/>
              </w:rPr>
              <w:t>27</w:t>
            </w:r>
            <w:r>
              <w:rPr>
                <w:rFonts w:eastAsiaTheme="minorHAnsi"/>
                <w:b/>
                <w:bCs/>
                <w:lang w:eastAsia="en-US"/>
              </w:rPr>
              <w:t>.</w:t>
            </w:r>
            <w:r w:rsidR="009312E4">
              <w:rPr>
                <w:rFonts w:eastAsiaTheme="minorHAnsi"/>
                <w:b/>
                <w:bCs/>
                <w:lang w:eastAsia="en-US"/>
              </w:rPr>
              <w:t>decembrī</w:t>
            </w:r>
          </w:p>
        </w:tc>
        <w:tc>
          <w:tcPr>
            <w:tcW w:w="4729" w:type="dxa"/>
          </w:tcPr>
          <w:p w14:paraId="0CC64FB9" w14:textId="66C3101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2EC02FB1" w14:textId="20B977F1" w:rsidR="00F87FD6" w:rsidRDefault="000E297C" w:rsidP="000175D1">
      <w:pPr>
        <w:jc w:val="center"/>
        <w:rPr>
          <w:b/>
        </w:rPr>
      </w:pPr>
      <w:r w:rsidRPr="000E297C">
        <w:rPr>
          <w:b/>
        </w:rPr>
        <w:t xml:space="preserve">Par </w:t>
      </w:r>
      <w:r w:rsidR="009312E4">
        <w:rPr>
          <w:b/>
        </w:rPr>
        <w:t>Galgauskas</w:t>
      </w:r>
      <w:r w:rsidR="00BB37CC">
        <w:rPr>
          <w:b/>
        </w:rPr>
        <w:t xml:space="preserve"> pagasta </w:t>
      </w:r>
      <w:r w:rsidR="004F7745" w:rsidRPr="004F7745">
        <w:rPr>
          <w:b/>
        </w:rPr>
        <w:t>nekustamā īpašuma</w:t>
      </w:r>
      <w:r w:rsidR="00BB37CC">
        <w:rPr>
          <w:b/>
        </w:rPr>
        <w:t xml:space="preserve"> </w:t>
      </w:r>
      <w:r w:rsidR="009312E4">
        <w:rPr>
          <w:b/>
        </w:rPr>
        <w:t xml:space="preserve">“Jaunupītes” </w:t>
      </w:r>
      <w:r w:rsidR="004F7745">
        <w:rPr>
          <w:b/>
        </w:rPr>
        <w:t xml:space="preserve">sastāva grozīšanu </w:t>
      </w:r>
      <w:r w:rsidR="00BB37CC">
        <w:rPr>
          <w:b/>
        </w:rPr>
        <w:t xml:space="preserve">un </w:t>
      </w:r>
      <w:r w:rsidR="00075EF6">
        <w:rPr>
          <w:b/>
        </w:rPr>
        <w:t xml:space="preserve">jauna nekustamā īpašuma </w:t>
      </w:r>
      <w:r w:rsidR="00BB37CC">
        <w:rPr>
          <w:b/>
        </w:rPr>
        <w:t>nosaukuma piešķiršanu</w:t>
      </w:r>
    </w:p>
    <w:p w14:paraId="04B9F3C6" w14:textId="77777777" w:rsidR="000E297C" w:rsidRPr="007F31A4" w:rsidRDefault="000E297C" w:rsidP="00F87FD6"/>
    <w:p w14:paraId="228560E3" w14:textId="2E88D0FB" w:rsidR="00DC204C" w:rsidRDefault="00BB37CC" w:rsidP="00DC204C">
      <w:pPr>
        <w:spacing w:line="360" w:lineRule="auto"/>
        <w:ind w:firstLine="567"/>
        <w:jc w:val="both"/>
        <w:rPr>
          <w:rFonts w:eastAsia="SimSun"/>
          <w:lang w:eastAsia="zh-CN" w:bidi="hi-IN"/>
        </w:rPr>
      </w:pPr>
      <w:r w:rsidRPr="00BB37CC">
        <w:rPr>
          <w:rFonts w:eastAsia="SimSun"/>
          <w:lang w:eastAsia="zh-CN" w:bidi="hi-IN"/>
        </w:rPr>
        <w:t xml:space="preserve">Izskatīts </w:t>
      </w:r>
      <w:r w:rsidR="00256B27">
        <w:rPr>
          <w:rFonts w:eastAsia="SimSun"/>
          <w:b/>
          <w:bCs/>
          <w:lang w:eastAsia="zh-CN" w:bidi="hi-IN"/>
        </w:rPr>
        <w:t>Daukstu</w:t>
      </w:r>
      <w:r w:rsidR="00256B27" w:rsidRPr="00256B27">
        <w:rPr>
          <w:rFonts w:eastAsia="SimSun"/>
          <w:b/>
          <w:bCs/>
          <w:lang w:eastAsia="zh-CN" w:bidi="hi-IN"/>
        </w:rPr>
        <w:t xml:space="preserve">, </w:t>
      </w:r>
      <w:r w:rsidR="00256B27">
        <w:rPr>
          <w:rFonts w:eastAsia="SimSun"/>
          <w:b/>
          <w:bCs/>
          <w:lang w:eastAsia="zh-CN" w:bidi="hi-IN"/>
        </w:rPr>
        <w:t>Galgauskas</w:t>
      </w:r>
      <w:r w:rsidR="00256B27" w:rsidRPr="00256B27">
        <w:rPr>
          <w:rFonts w:eastAsia="SimSun"/>
          <w:b/>
          <w:bCs/>
          <w:lang w:eastAsia="zh-CN" w:bidi="hi-IN"/>
        </w:rPr>
        <w:t xml:space="preserve">, </w:t>
      </w:r>
      <w:r w:rsidR="00256B27">
        <w:rPr>
          <w:rFonts w:eastAsia="SimSun"/>
          <w:b/>
          <w:bCs/>
          <w:lang w:eastAsia="zh-CN" w:bidi="hi-IN"/>
        </w:rPr>
        <w:t>Jaungulbenes</w:t>
      </w:r>
      <w:r w:rsidR="00256B27" w:rsidRPr="00256B27">
        <w:rPr>
          <w:rFonts w:eastAsia="SimSun"/>
          <w:b/>
          <w:bCs/>
          <w:lang w:eastAsia="zh-CN" w:bidi="hi-IN"/>
        </w:rPr>
        <w:t xml:space="preserve"> un </w:t>
      </w:r>
      <w:r w:rsidR="00256B27">
        <w:rPr>
          <w:rFonts w:eastAsia="SimSun"/>
          <w:b/>
          <w:bCs/>
          <w:lang w:eastAsia="zh-CN" w:bidi="hi-IN"/>
        </w:rPr>
        <w:t>Līgo</w:t>
      </w:r>
      <w:r w:rsidR="00256B27" w:rsidRPr="00256B27">
        <w:rPr>
          <w:rFonts w:eastAsia="SimSun"/>
          <w:b/>
          <w:bCs/>
          <w:lang w:eastAsia="zh-CN" w:bidi="hi-IN"/>
        </w:rPr>
        <w:t xml:space="preserve"> pagastu apvienības pārvaldes</w:t>
      </w:r>
      <w:r w:rsidRPr="00BB37CC">
        <w:rPr>
          <w:rFonts w:eastAsia="SimSun"/>
          <w:lang w:eastAsia="zh-CN" w:bidi="hi-IN"/>
        </w:rPr>
        <w:t>, reģistrācijas numurs 409000</w:t>
      </w:r>
      <w:r w:rsidR="00256B27">
        <w:rPr>
          <w:rFonts w:eastAsia="SimSun"/>
          <w:lang w:eastAsia="zh-CN" w:bidi="hi-IN"/>
        </w:rPr>
        <w:t>41186</w:t>
      </w:r>
      <w:r w:rsidRPr="00BB37CC">
        <w:rPr>
          <w:rFonts w:eastAsia="SimSun"/>
          <w:lang w:eastAsia="zh-CN" w:bidi="hi-IN"/>
        </w:rPr>
        <w:t xml:space="preserve">, juridiskā adrese: </w:t>
      </w:r>
      <w:r w:rsidR="008E32D3">
        <w:rPr>
          <w:rFonts w:eastAsia="SimSun"/>
          <w:lang w:eastAsia="zh-CN" w:bidi="hi-IN"/>
        </w:rPr>
        <w:t>“</w:t>
      </w:r>
      <w:r w:rsidR="00256B27">
        <w:rPr>
          <w:rFonts w:eastAsia="SimSun"/>
          <w:lang w:eastAsia="zh-CN" w:bidi="hi-IN"/>
        </w:rPr>
        <w:t>Gulbīts</w:t>
      </w:r>
      <w:r w:rsidR="008E32D3">
        <w:rPr>
          <w:rFonts w:eastAsia="SimSun"/>
          <w:lang w:eastAsia="zh-CN" w:bidi="hi-IN"/>
        </w:rPr>
        <w:t>”</w:t>
      </w:r>
      <w:r w:rsidRPr="00BB37CC">
        <w:rPr>
          <w:rFonts w:eastAsia="SimSun"/>
          <w:lang w:eastAsia="zh-CN" w:bidi="hi-IN"/>
        </w:rPr>
        <w:t xml:space="preserve">, </w:t>
      </w:r>
      <w:r w:rsidR="00256B27">
        <w:rPr>
          <w:rFonts w:eastAsia="SimSun"/>
          <w:lang w:eastAsia="zh-CN" w:bidi="hi-IN"/>
        </w:rPr>
        <w:t>Gulbītis</w:t>
      </w:r>
      <w:r w:rsidRPr="00BB37CC">
        <w:rPr>
          <w:rFonts w:eastAsia="SimSun"/>
          <w:lang w:eastAsia="zh-CN" w:bidi="hi-IN"/>
        </w:rPr>
        <w:t xml:space="preserve">, </w:t>
      </w:r>
      <w:r w:rsidR="00256B27" w:rsidRPr="00256B27">
        <w:rPr>
          <w:rFonts w:eastAsia="SimSun"/>
          <w:lang w:eastAsia="zh-CN" w:bidi="hi-IN"/>
        </w:rPr>
        <w:t xml:space="preserve">Jaungulbenes </w:t>
      </w:r>
      <w:r w:rsidRPr="00BB37CC">
        <w:rPr>
          <w:rFonts w:eastAsia="SimSun"/>
          <w:lang w:eastAsia="zh-CN" w:bidi="hi-IN"/>
        </w:rPr>
        <w:t>pag., Gulbenes nov., LV-44</w:t>
      </w:r>
      <w:r w:rsidR="00256B27">
        <w:rPr>
          <w:rFonts w:eastAsia="SimSun"/>
          <w:lang w:eastAsia="zh-CN" w:bidi="hi-IN"/>
        </w:rPr>
        <w:t>20</w:t>
      </w:r>
      <w:r w:rsidR="0049059F">
        <w:rPr>
          <w:rFonts w:eastAsia="SimSun"/>
          <w:lang w:eastAsia="zh-CN" w:bidi="hi-IN"/>
        </w:rPr>
        <w:t xml:space="preserve"> </w:t>
      </w:r>
      <w:r w:rsidR="0049059F" w:rsidRPr="0049059F">
        <w:rPr>
          <w:rFonts w:eastAsia="SimSun"/>
          <w:lang w:eastAsia="zh-CN" w:bidi="hi-IN"/>
        </w:rPr>
        <w:t>(turpmāk</w:t>
      </w:r>
      <w:r w:rsidR="0049059F">
        <w:rPr>
          <w:rFonts w:eastAsia="SimSun"/>
          <w:lang w:eastAsia="zh-CN" w:bidi="hi-IN"/>
        </w:rPr>
        <w:t xml:space="preserve"> </w:t>
      </w:r>
      <w:r w:rsidR="0049059F" w:rsidRPr="0049059F">
        <w:rPr>
          <w:rFonts w:eastAsia="SimSun"/>
          <w:lang w:eastAsia="zh-CN" w:bidi="hi-IN"/>
        </w:rPr>
        <w:t>– pārvalde)</w:t>
      </w:r>
      <w:r w:rsidR="007E01DF">
        <w:rPr>
          <w:rFonts w:eastAsia="SimSun"/>
          <w:lang w:eastAsia="zh-CN" w:bidi="hi-IN"/>
        </w:rPr>
        <w:t xml:space="preserve">, </w:t>
      </w:r>
      <w:r w:rsidRPr="00BB37CC">
        <w:rPr>
          <w:rFonts w:eastAsia="SimSun"/>
          <w:lang w:eastAsia="zh-CN" w:bidi="hi-IN"/>
        </w:rPr>
        <w:t xml:space="preserve">2024.gada </w:t>
      </w:r>
      <w:r w:rsidR="00256B27">
        <w:rPr>
          <w:rFonts w:eastAsia="SimSun"/>
          <w:lang w:eastAsia="zh-CN" w:bidi="hi-IN"/>
        </w:rPr>
        <w:t>9</w:t>
      </w:r>
      <w:r w:rsidRPr="00BB37CC">
        <w:rPr>
          <w:rFonts w:eastAsia="SimSun"/>
          <w:lang w:eastAsia="zh-CN" w:bidi="hi-IN"/>
        </w:rPr>
        <w:t>.</w:t>
      </w:r>
      <w:r w:rsidR="00256B27" w:rsidRPr="00256B27">
        <w:rPr>
          <w:rFonts w:eastAsia="SimSun"/>
          <w:lang w:eastAsia="zh-CN" w:bidi="hi-IN"/>
        </w:rPr>
        <w:t xml:space="preserve">decembra </w:t>
      </w:r>
      <w:r w:rsidRPr="00BB37CC">
        <w:rPr>
          <w:rFonts w:eastAsia="SimSun"/>
          <w:lang w:eastAsia="zh-CN" w:bidi="hi-IN"/>
        </w:rPr>
        <w:t>iesniegums Nr.</w:t>
      </w:r>
      <w:r w:rsidR="00950D17">
        <w:rPr>
          <w:rFonts w:eastAsia="SimSun"/>
          <w:lang w:eastAsia="zh-CN" w:bidi="hi-IN"/>
        </w:rPr>
        <w:t> </w:t>
      </w:r>
      <w:r w:rsidR="00256B27">
        <w:rPr>
          <w:rFonts w:eastAsia="SimSun"/>
          <w:lang w:eastAsia="zh-CN" w:bidi="hi-IN"/>
        </w:rPr>
        <w:t>DGJL</w:t>
      </w:r>
      <w:r w:rsidRPr="00BB37CC">
        <w:rPr>
          <w:rFonts w:eastAsia="SimSun"/>
          <w:lang w:eastAsia="zh-CN" w:bidi="hi-IN"/>
        </w:rPr>
        <w:t>/</w:t>
      </w:r>
      <w:r w:rsidR="00256B27">
        <w:rPr>
          <w:rFonts w:eastAsia="SimSun"/>
          <w:lang w:eastAsia="zh-CN" w:bidi="hi-IN"/>
        </w:rPr>
        <w:t>2</w:t>
      </w:r>
      <w:r w:rsidRPr="00BB37CC">
        <w:rPr>
          <w:rFonts w:eastAsia="SimSun"/>
          <w:lang w:eastAsia="zh-CN" w:bidi="hi-IN"/>
        </w:rPr>
        <w:t>.</w:t>
      </w:r>
      <w:r w:rsidR="00256B27">
        <w:rPr>
          <w:rFonts w:eastAsia="SimSun"/>
          <w:lang w:eastAsia="zh-CN" w:bidi="hi-IN"/>
        </w:rPr>
        <w:t>5</w:t>
      </w:r>
      <w:r w:rsidRPr="00BB37CC">
        <w:rPr>
          <w:rFonts w:eastAsia="SimSun"/>
          <w:lang w:eastAsia="zh-CN" w:bidi="hi-IN"/>
        </w:rPr>
        <w:t>/24/</w:t>
      </w:r>
      <w:r w:rsidR="00256B27">
        <w:rPr>
          <w:rFonts w:eastAsia="SimSun"/>
          <w:lang w:eastAsia="zh-CN" w:bidi="hi-IN"/>
        </w:rPr>
        <w:t>21</w:t>
      </w:r>
      <w:r w:rsidRPr="00BB37CC">
        <w:rPr>
          <w:rFonts w:eastAsia="SimSun"/>
          <w:lang w:eastAsia="zh-CN" w:bidi="hi-IN"/>
        </w:rPr>
        <w:t xml:space="preserve"> (Gulbenes novada pašvaldībā saņemts 2024.gada </w:t>
      </w:r>
      <w:r w:rsidR="0043301C">
        <w:rPr>
          <w:rFonts w:eastAsia="SimSun"/>
          <w:lang w:eastAsia="zh-CN" w:bidi="hi-IN"/>
        </w:rPr>
        <w:t>9</w:t>
      </w:r>
      <w:r w:rsidRPr="00BB37CC">
        <w:rPr>
          <w:rFonts w:eastAsia="SimSun"/>
          <w:lang w:eastAsia="zh-CN" w:bidi="hi-IN"/>
        </w:rPr>
        <w:t>.</w:t>
      </w:r>
      <w:r w:rsidR="00950D17">
        <w:rPr>
          <w:rFonts w:eastAsia="SimSun"/>
          <w:lang w:eastAsia="zh-CN" w:bidi="hi-IN"/>
        </w:rPr>
        <w:t>septembrī</w:t>
      </w:r>
      <w:r w:rsidRPr="00BB37CC">
        <w:rPr>
          <w:rFonts w:eastAsia="SimSun"/>
          <w:lang w:eastAsia="zh-CN" w:bidi="hi-IN"/>
        </w:rPr>
        <w:t xml:space="preserve"> un reģistrēts ar Nr.</w:t>
      </w:r>
      <w:r w:rsidR="00950D17">
        <w:rPr>
          <w:rFonts w:eastAsia="SimSun"/>
          <w:lang w:eastAsia="zh-CN" w:bidi="hi-IN"/>
        </w:rPr>
        <w:t> </w:t>
      </w:r>
      <w:r w:rsidR="0043301C" w:rsidRPr="0043301C">
        <w:rPr>
          <w:rFonts w:eastAsia="SimSun"/>
          <w:lang w:eastAsia="zh-CN" w:bidi="hi-IN"/>
        </w:rPr>
        <w:t>GND/5.13.2/24/2555-D</w:t>
      </w:r>
      <w:r w:rsidRPr="00BB37CC">
        <w:rPr>
          <w:rFonts w:eastAsia="SimSun"/>
          <w:lang w:eastAsia="zh-CN" w:bidi="hi-IN"/>
        </w:rPr>
        <w:t xml:space="preserve">) ar lūgumu </w:t>
      </w:r>
      <w:r w:rsidR="00DC204C" w:rsidRPr="0049059F">
        <w:rPr>
          <w:rFonts w:eastAsia="SimSun"/>
          <w:lang w:eastAsia="zh-CN" w:bidi="hi-IN"/>
        </w:rPr>
        <w:t xml:space="preserve">nodot atsavināšanai zemes vienību ar kadastra apzīmējumu </w:t>
      </w:r>
      <w:r w:rsidR="006F52E4" w:rsidRPr="0049059F">
        <w:rPr>
          <w:rFonts w:eastAsia="SimSun"/>
          <w:lang w:eastAsia="zh-CN" w:bidi="hi-IN"/>
        </w:rPr>
        <w:t>5056 007 0213</w:t>
      </w:r>
      <w:r w:rsidR="00DC204C" w:rsidRPr="0049059F">
        <w:rPr>
          <w:rFonts w:eastAsia="SimSun"/>
          <w:lang w:eastAsia="zh-CN" w:bidi="hi-IN"/>
        </w:rPr>
        <w:t xml:space="preserve"> ar platību 2,</w:t>
      </w:r>
      <w:r w:rsidR="006F52E4" w:rsidRPr="0049059F">
        <w:rPr>
          <w:rFonts w:eastAsia="SimSun"/>
          <w:lang w:eastAsia="zh-CN" w:bidi="hi-IN"/>
        </w:rPr>
        <w:t>3</w:t>
      </w:r>
      <w:r w:rsidR="008E32D3" w:rsidRPr="0049059F">
        <w:rPr>
          <w:rFonts w:eastAsia="SimSun"/>
          <w:lang w:eastAsia="zh-CN" w:bidi="hi-IN"/>
        </w:rPr>
        <w:t> </w:t>
      </w:r>
      <w:r w:rsidR="00DC204C" w:rsidRPr="0049059F">
        <w:rPr>
          <w:rFonts w:eastAsia="SimSun"/>
          <w:lang w:eastAsia="zh-CN" w:bidi="hi-IN"/>
        </w:rPr>
        <w:t xml:space="preserve">ha. </w:t>
      </w:r>
      <w:r w:rsidR="0049059F" w:rsidRPr="0049059F">
        <w:rPr>
          <w:rFonts w:eastAsia="SimSun"/>
          <w:lang w:eastAsia="zh-CN" w:bidi="hi-IN"/>
        </w:rPr>
        <w:t xml:space="preserve">Pārvalde </w:t>
      </w:r>
      <w:r w:rsidR="00DC204C" w:rsidRPr="0049059F">
        <w:rPr>
          <w:rFonts w:eastAsia="SimSun"/>
          <w:lang w:eastAsia="zh-CN" w:bidi="hi-IN"/>
        </w:rPr>
        <w:t>secina, ka iepriekš minētā zemes vienība nav nepieciešama pašvaldības autonomo funkciju veikšanai.</w:t>
      </w:r>
    </w:p>
    <w:p w14:paraId="1F448F32" w14:textId="1072861E" w:rsidR="00DC204C" w:rsidRDefault="003A6049" w:rsidP="00A64C62">
      <w:pPr>
        <w:spacing w:line="360" w:lineRule="auto"/>
        <w:ind w:firstLine="567"/>
        <w:jc w:val="both"/>
        <w:rPr>
          <w:rFonts w:eastAsia="SimSun"/>
          <w:lang w:eastAsia="zh-CN" w:bidi="hi-IN"/>
        </w:rPr>
      </w:pPr>
      <w:r>
        <w:rPr>
          <w:rFonts w:eastAsia="SimSun"/>
          <w:lang w:eastAsia="zh-CN" w:bidi="hi-IN"/>
        </w:rPr>
        <w:t xml:space="preserve">Saskaņā ar Valsts zemes dienesta Nekustamā īpašuma valsts kadastra </w:t>
      </w:r>
      <w:r w:rsidR="0049059F">
        <w:rPr>
          <w:rFonts w:eastAsia="SimSun"/>
          <w:lang w:eastAsia="zh-CN" w:bidi="hi-IN"/>
        </w:rPr>
        <w:t xml:space="preserve">informācijas sistēmas </w:t>
      </w:r>
      <w:r>
        <w:rPr>
          <w:rFonts w:eastAsia="SimSun"/>
          <w:lang w:eastAsia="zh-CN" w:bidi="hi-IN"/>
        </w:rPr>
        <w:t>datiem n</w:t>
      </w:r>
      <w:r w:rsidR="00C2347F" w:rsidRPr="00C2347F">
        <w:rPr>
          <w:rFonts w:eastAsia="SimSun"/>
          <w:lang w:eastAsia="zh-CN" w:bidi="hi-IN"/>
        </w:rPr>
        <w:t>ekustam</w:t>
      </w:r>
      <w:r w:rsidR="00C2347F">
        <w:rPr>
          <w:rFonts w:eastAsia="SimSun"/>
          <w:lang w:eastAsia="zh-CN" w:bidi="hi-IN"/>
        </w:rPr>
        <w:t>ais</w:t>
      </w:r>
      <w:r w:rsidR="00C2347F" w:rsidRPr="00C2347F">
        <w:rPr>
          <w:rFonts w:eastAsia="SimSun"/>
          <w:lang w:eastAsia="zh-CN" w:bidi="hi-IN"/>
        </w:rPr>
        <w:t xml:space="preserve"> īpašum</w:t>
      </w:r>
      <w:r w:rsidR="00C2347F">
        <w:rPr>
          <w:rFonts w:eastAsia="SimSun"/>
          <w:lang w:eastAsia="zh-CN" w:bidi="hi-IN"/>
        </w:rPr>
        <w:t>s</w:t>
      </w:r>
      <w:r w:rsidR="00C2347F" w:rsidRPr="00C2347F">
        <w:rPr>
          <w:rFonts w:eastAsia="SimSun"/>
          <w:lang w:eastAsia="zh-CN" w:bidi="hi-IN"/>
        </w:rPr>
        <w:t xml:space="preserve"> </w:t>
      </w:r>
      <w:bookmarkStart w:id="0" w:name="_Hlk184824093"/>
      <w:r w:rsidR="00314E2E" w:rsidRPr="00314E2E">
        <w:rPr>
          <w:rFonts w:eastAsia="SimSun"/>
          <w:lang w:eastAsia="zh-CN" w:bidi="hi-IN"/>
        </w:rPr>
        <w:t>“Jaunupītes”</w:t>
      </w:r>
      <w:r w:rsidR="00314E2E">
        <w:rPr>
          <w:rFonts w:eastAsia="SimSun"/>
          <w:lang w:eastAsia="zh-CN" w:bidi="hi-IN"/>
        </w:rPr>
        <w:t xml:space="preserve">, </w:t>
      </w:r>
      <w:r w:rsidR="00314E2E" w:rsidRPr="00314E2E">
        <w:rPr>
          <w:rFonts w:eastAsia="SimSun"/>
          <w:lang w:eastAsia="zh-CN" w:bidi="hi-IN"/>
        </w:rPr>
        <w:t xml:space="preserve">Galgauskas </w:t>
      </w:r>
      <w:r w:rsidR="00C2347F" w:rsidRPr="00C2347F">
        <w:rPr>
          <w:rFonts w:eastAsia="SimSun"/>
          <w:lang w:eastAsia="zh-CN" w:bidi="hi-IN"/>
        </w:rPr>
        <w:t>pagastā</w:t>
      </w:r>
      <w:r w:rsidR="00314E2E">
        <w:rPr>
          <w:rFonts w:eastAsia="SimSun"/>
          <w:lang w:eastAsia="zh-CN" w:bidi="hi-IN"/>
        </w:rPr>
        <w:t xml:space="preserve">, </w:t>
      </w:r>
      <w:r w:rsidR="00314E2E" w:rsidRPr="00314E2E">
        <w:rPr>
          <w:rFonts w:eastAsia="SimSun"/>
          <w:lang w:eastAsia="zh-CN" w:bidi="hi-IN"/>
        </w:rPr>
        <w:t>Gulbenes novadā</w:t>
      </w:r>
      <w:r w:rsidR="00314E2E">
        <w:rPr>
          <w:rFonts w:eastAsia="SimSun"/>
          <w:lang w:eastAsia="zh-CN" w:bidi="hi-IN"/>
        </w:rPr>
        <w:t>,</w:t>
      </w:r>
      <w:r w:rsidR="00C2347F" w:rsidRPr="00C2347F">
        <w:rPr>
          <w:rFonts w:eastAsia="SimSun"/>
          <w:lang w:eastAsia="zh-CN" w:bidi="hi-IN"/>
        </w:rPr>
        <w:t xml:space="preserve"> kadastra </w:t>
      </w:r>
      <w:r w:rsidR="005D2499">
        <w:rPr>
          <w:rFonts w:eastAsia="SimSun"/>
          <w:lang w:eastAsia="zh-CN" w:bidi="hi-IN"/>
        </w:rPr>
        <w:t>numur</w:t>
      </w:r>
      <w:r w:rsidR="00314E2E">
        <w:rPr>
          <w:rFonts w:eastAsia="SimSun"/>
          <w:lang w:eastAsia="zh-CN" w:bidi="hi-IN"/>
        </w:rPr>
        <w:t>s</w:t>
      </w:r>
      <w:r w:rsidR="00C2347F" w:rsidRPr="00C2347F">
        <w:rPr>
          <w:rFonts w:eastAsia="SimSun"/>
          <w:lang w:eastAsia="zh-CN" w:bidi="hi-IN"/>
        </w:rPr>
        <w:t xml:space="preserve"> </w:t>
      </w:r>
      <w:r w:rsidR="00314E2E">
        <w:rPr>
          <w:rFonts w:eastAsia="SimSun"/>
          <w:lang w:eastAsia="zh-CN" w:bidi="hi-IN"/>
        </w:rPr>
        <w:t>5056 007 0280</w:t>
      </w:r>
      <w:bookmarkEnd w:id="0"/>
      <w:r w:rsidR="00314E2E">
        <w:rPr>
          <w:rFonts w:eastAsia="SimSun"/>
          <w:lang w:eastAsia="zh-CN" w:bidi="hi-IN"/>
        </w:rPr>
        <w:t>,</w:t>
      </w:r>
      <w:r w:rsidR="00C2347F">
        <w:rPr>
          <w:rFonts w:eastAsia="SimSun"/>
          <w:lang w:eastAsia="zh-CN" w:bidi="hi-IN"/>
        </w:rPr>
        <w:t xml:space="preserve"> sastāv no divām zemes vienībām ar kadastra apzīmējumiem </w:t>
      </w:r>
      <w:bookmarkStart w:id="1" w:name="_Hlk184809265"/>
      <w:r w:rsidR="00314E2E">
        <w:rPr>
          <w:rFonts w:eastAsia="SimSun"/>
          <w:lang w:eastAsia="zh-CN" w:bidi="hi-IN"/>
        </w:rPr>
        <w:t>5056 007 0135</w:t>
      </w:r>
      <w:r w:rsidR="00C2347F">
        <w:rPr>
          <w:rFonts w:eastAsia="SimSun"/>
          <w:lang w:eastAsia="zh-CN" w:bidi="hi-IN"/>
        </w:rPr>
        <w:t xml:space="preserve"> </w:t>
      </w:r>
      <w:r w:rsidR="00D501F9">
        <w:rPr>
          <w:rFonts w:eastAsia="SimSun"/>
          <w:lang w:eastAsia="zh-CN" w:bidi="hi-IN"/>
        </w:rPr>
        <w:t>1</w:t>
      </w:r>
      <w:r w:rsidR="00C2347F">
        <w:rPr>
          <w:rFonts w:eastAsia="SimSun"/>
          <w:lang w:eastAsia="zh-CN" w:bidi="hi-IN"/>
        </w:rPr>
        <w:t>,</w:t>
      </w:r>
      <w:r w:rsidR="00D501F9">
        <w:rPr>
          <w:rFonts w:eastAsia="SimSun"/>
          <w:lang w:eastAsia="zh-CN" w:bidi="hi-IN"/>
        </w:rPr>
        <w:t>8</w:t>
      </w:r>
      <w:r w:rsidR="00C2347F">
        <w:rPr>
          <w:rFonts w:eastAsia="SimSun"/>
          <w:lang w:eastAsia="zh-CN" w:bidi="hi-IN"/>
        </w:rPr>
        <w:t xml:space="preserve"> ha platībā un </w:t>
      </w:r>
      <w:r w:rsidR="00D501F9">
        <w:rPr>
          <w:rFonts w:eastAsia="SimSun"/>
          <w:lang w:eastAsia="zh-CN" w:bidi="hi-IN"/>
        </w:rPr>
        <w:t>5056 007 0213</w:t>
      </w:r>
      <w:r w:rsidR="00C2347F">
        <w:rPr>
          <w:rFonts w:eastAsia="SimSun"/>
          <w:lang w:eastAsia="zh-CN" w:bidi="hi-IN"/>
        </w:rPr>
        <w:t xml:space="preserve"> 2,</w:t>
      </w:r>
      <w:r w:rsidR="00D501F9">
        <w:rPr>
          <w:rFonts w:eastAsia="SimSun"/>
          <w:lang w:eastAsia="zh-CN" w:bidi="hi-IN"/>
        </w:rPr>
        <w:t>3</w:t>
      </w:r>
      <w:r w:rsidR="00C2347F">
        <w:rPr>
          <w:rFonts w:eastAsia="SimSun"/>
          <w:lang w:eastAsia="zh-CN" w:bidi="hi-IN"/>
        </w:rPr>
        <w:t> ha platībā</w:t>
      </w:r>
      <w:bookmarkEnd w:id="1"/>
      <w:r w:rsidR="00C2347F">
        <w:rPr>
          <w:rFonts w:eastAsia="SimSun"/>
          <w:lang w:eastAsia="zh-CN" w:bidi="hi-IN"/>
        </w:rPr>
        <w:t xml:space="preserve">. </w:t>
      </w:r>
      <w:r w:rsidR="00B74075" w:rsidRPr="00B74075">
        <w:rPr>
          <w:rFonts w:eastAsia="SimSun"/>
          <w:lang w:eastAsia="zh-CN" w:bidi="hi-IN"/>
        </w:rPr>
        <w:t>Nekustamais īpašums nav reģistrēts zemesgrāmatā.</w:t>
      </w:r>
      <w:r w:rsidR="00B74075">
        <w:rPr>
          <w:rFonts w:eastAsia="SimSun"/>
          <w:lang w:eastAsia="zh-CN" w:bidi="hi-IN"/>
        </w:rPr>
        <w:t xml:space="preserve"> </w:t>
      </w:r>
    </w:p>
    <w:p w14:paraId="6D0D0A55" w14:textId="133F8BF3" w:rsidR="00BC6A54" w:rsidRDefault="005D2499" w:rsidP="00A64C62">
      <w:pPr>
        <w:spacing w:line="360" w:lineRule="auto"/>
        <w:ind w:firstLine="567"/>
        <w:jc w:val="both"/>
      </w:pPr>
      <w:r w:rsidRPr="005D2499">
        <w:rPr>
          <w:rFonts w:eastAsia="SimSun"/>
          <w:lang w:eastAsia="zh-CN" w:bidi="hi-IN"/>
        </w:rPr>
        <w:t>Saskaņā ar Gulbenes novada pašvaldības domes 201</w:t>
      </w:r>
      <w:r w:rsidR="00D501F9">
        <w:rPr>
          <w:rFonts w:eastAsia="SimSun"/>
          <w:lang w:eastAsia="zh-CN" w:bidi="hi-IN"/>
        </w:rPr>
        <w:t>4</w:t>
      </w:r>
      <w:r w:rsidRPr="005D2499">
        <w:rPr>
          <w:rFonts w:eastAsia="SimSun"/>
          <w:lang w:eastAsia="zh-CN" w:bidi="hi-IN"/>
        </w:rPr>
        <w:t xml:space="preserve">.gada </w:t>
      </w:r>
      <w:r w:rsidR="00D501F9">
        <w:rPr>
          <w:rFonts w:eastAsia="SimSun"/>
          <w:lang w:eastAsia="zh-CN" w:bidi="hi-IN"/>
        </w:rPr>
        <w:t>24</w:t>
      </w:r>
      <w:r w:rsidRPr="005D2499">
        <w:rPr>
          <w:rFonts w:eastAsia="SimSun"/>
          <w:lang w:eastAsia="zh-CN" w:bidi="hi-IN"/>
        </w:rPr>
        <w:t>.</w:t>
      </w:r>
      <w:r w:rsidR="00D501F9">
        <w:rPr>
          <w:rFonts w:eastAsia="SimSun"/>
          <w:lang w:eastAsia="zh-CN" w:bidi="hi-IN"/>
        </w:rPr>
        <w:t>jūlija</w:t>
      </w:r>
      <w:r w:rsidRPr="005D2499">
        <w:rPr>
          <w:rFonts w:eastAsia="SimSun"/>
          <w:lang w:eastAsia="zh-CN" w:bidi="hi-IN"/>
        </w:rPr>
        <w:t xml:space="preserve"> lēmumu “Par </w:t>
      </w:r>
      <w:r w:rsidR="00371927">
        <w:rPr>
          <w:rFonts w:eastAsia="SimSun"/>
          <w:lang w:eastAsia="zh-CN" w:bidi="hi-IN"/>
        </w:rPr>
        <w:t>pašvaldībai piekritīgajiem zemes gabaliem</w:t>
      </w:r>
      <w:r w:rsidRPr="005D2499">
        <w:rPr>
          <w:rFonts w:eastAsia="SimSun"/>
          <w:lang w:eastAsia="zh-CN" w:bidi="hi-IN"/>
        </w:rPr>
        <w:t>” (protokols Nr.1</w:t>
      </w:r>
      <w:r w:rsidR="00371927">
        <w:rPr>
          <w:rFonts w:eastAsia="SimSun"/>
          <w:lang w:eastAsia="zh-CN" w:bidi="hi-IN"/>
        </w:rPr>
        <w:t>5</w:t>
      </w:r>
      <w:r w:rsidRPr="005D2499">
        <w:rPr>
          <w:rFonts w:eastAsia="SimSun"/>
          <w:lang w:eastAsia="zh-CN" w:bidi="hi-IN"/>
        </w:rPr>
        <w:t xml:space="preserve">, </w:t>
      </w:r>
      <w:r w:rsidR="00371927">
        <w:rPr>
          <w:rFonts w:eastAsia="SimSun"/>
          <w:lang w:eastAsia="zh-CN" w:bidi="hi-IN"/>
        </w:rPr>
        <w:t>20</w:t>
      </w:r>
      <w:r w:rsidRPr="005D2499">
        <w:rPr>
          <w:rFonts w:eastAsia="SimSun"/>
          <w:lang w:eastAsia="zh-CN" w:bidi="hi-IN"/>
        </w:rPr>
        <w:t>.§</w:t>
      </w:r>
      <w:r w:rsidR="00371927">
        <w:rPr>
          <w:rFonts w:eastAsia="SimSun"/>
          <w:lang w:eastAsia="zh-CN" w:bidi="hi-IN"/>
        </w:rPr>
        <w:t>. 2.p.</w:t>
      </w:r>
      <w:r w:rsidRPr="005D2499">
        <w:rPr>
          <w:rFonts w:eastAsia="SimSun"/>
          <w:lang w:eastAsia="zh-CN" w:bidi="hi-IN"/>
        </w:rPr>
        <w:t xml:space="preserve">) </w:t>
      </w:r>
      <w:r>
        <w:rPr>
          <w:rFonts w:eastAsia="SimSun"/>
          <w:lang w:eastAsia="zh-CN" w:bidi="hi-IN"/>
        </w:rPr>
        <w:t>zemes vienība</w:t>
      </w:r>
      <w:r w:rsidR="00BC6A54">
        <w:rPr>
          <w:rFonts w:eastAsia="SimSun"/>
          <w:lang w:eastAsia="zh-CN" w:bidi="hi-IN"/>
        </w:rPr>
        <w:t>s</w:t>
      </w:r>
      <w:r>
        <w:rPr>
          <w:rFonts w:eastAsia="SimSun"/>
          <w:lang w:eastAsia="zh-CN" w:bidi="hi-IN"/>
        </w:rPr>
        <w:t xml:space="preserve"> ar kadastra apzīmējum</w:t>
      </w:r>
      <w:r w:rsidR="00BC6A54">
        <w:rPr>
          <w:rFonts w:eastAsia="SimSun"/>
          <w:lang w:eastAsia="zh-CN" w:bidi="hi-IN"/>
        </w:rPr>
        <w:t>iem</w:t>
      </w:r>
      <w:r>
        <w:rPr>
          <w:rFonts w:eastAsia="SimSun"/>
          <w:lang w:eastAsia="zh-CN" w:bidi="hi-IN"/>
        </w:rPr>
        <w:t xml:space="preserve"> </w:t>
      </w:r>
      <w:r w:rsidR="00BC6A54" w:rsidRPr="00BC6A54">
        <w:rPr>
          <w:rFonts w:eastAsia="SimSun"/>
          <w:lang w:eastAsia="zh-CN" w:bidi="hi-IN"/>
        </w:rPr>
        <w:t>5056 007 0135 1,8</w:t>
      </w:r>
      <w:r w:rsidR="005F437C">
        <w:rPr>
          <w:rFonts w:eastAsia="SimSun"/>
          <w:lang w:eastAsia="zh-CN" w:bidi="hi-IN"/>
        </w:rPr>
        <w:t> </w:t>
      </w:r>
      <w:r w:rsidR="00BC6A54" w:rsidRPr="00BC6A54">
        <w:rPr>
          <w:rFonts w:eastAsia="SimSun"/>
          <w:lang w:eastAsia="zh-CN" w:bidi="hi-IN"/>
        </w:rPr>
        <w:t>ha platībā un 5056 007 0213 2,3</w:t>
      </w:r>
      <w:r w:rsidR="005F437C">
        <w:rPr>
          <w:rFonts w:eastAsia="SimSun"/>
          <w:lang w:eastAsia="zh-CN" w:bidi="hi-IN"/>
        </w:rPr>
        <w:t> </w:t>
      </w:r>
      <w:r w:rsidR="00BC6A54" w:rsidRPr="00BC6A54">
        <w:rPr>
          <w:rFonts w:eastAsia="SimSun"/>
          <w:lang w:eastAsia="zh-CN" w:bidi="hi-IN"/>
        </w:rPr>
        <w:t xml:space="preserve">ha platībā </w:t>
      </w:r>
      <w:r w:rsidRPr="005D2499">
        <w:rPr>
          <w:rFonts w:eastAsia="SimSun"/>
          <w:lang w:eastAsia="zh-CN" w:bidi="hi-IN"/>
        </w:rPr>
        <w:t>piekrīt Gulbenes novada pašvaldībai, pamatojoties uz</w:t>
      </w:r>
      <w:r>
        <w:rPr>
          <w:rFonts w:eastAsia="SimSun"/>
          <w:lang w:eastAsia="zh-CN" w:bidi="hi-IN"/>
        </w:rPr>
        <w:t xml:space="preserve"> likuma</w:t>
      </w:r>
      <w:r w:rsidRPr="005D2499">
        <w:rPr>
          <w:rFonts w:eastAsia="SimSun"/>
          <w:lang w:eastAsia="zh-CN" w:bidi="hi-IN"/>
        </w:rPr>
        <w:t xml:space="preserve"> “Par valsts un pašvaldību zemes īpašuma tiesībām un to nostiprināšanu zemesgrāmatās” 3.panta </w:t>
      </w:r>
      <w:r w:rsidR="00BC6A54">
        <w:rPr>
          <w:rFonts w:eastAsia="SimSun"/>
          <w:lang w:eastAsia="zh-CN" w:bidi="hi-IN"/>
        </w:rPr>
        <w:t>piekt</w:t>
      </w:r>
      <w:r w:rsidR="005D5605">
        <w:rPr>
          <w:rFonts w:eastAsia="SimSun"/>
          <w:lang w:eastAsia="zh-CN" w:bidi="hi-IN"/>
        </w:rPr>
        <w:t xml:space="preserve">ās </w:t>
      </w:r>
      <w:r w:rsidRPr="005D2499">
        <w:rPr>
          <w:rFonts w:eastAsia="SimSun"/>
          <w:lang w:eastAsia="zh-CN" w:bidi="hi-IN"/>
        </w:rPr>
        <w:t>daļ</w:t>
      </w:r>
      <w:r w:rsidR="005D5605">
        <w:rPr>
          <w:rFonts w:eastAsia="SimSun"/>
          <w:lang w:eastAsia="zh-CN" w:bidi="hi-IN"/>
        </w:rPr>
        <w:t>as 2.punktu</w:t>
      </w:r>
      <w:r w:rsidRPr="005D2499">
        <w:rPr>
          <w:rFonts w:eastAsia="SimSun"/>
          <w:lang w:eastAsia="zh-CN" w:bidi="hi-IN"/>
        </w:rPr>
        <w:t>.</w:t>
      </w:r>
      <w:r w:rsidR="006A1091" w:rsidRPr="006A1091">
        <w:t xml:space="preserve"> </w:t>
      </w:r>
    </w:p>
    <w:p w14:paraId="78D1D47F" w14:textId="6FEDE182" w:rsidR="00BC6A54" w:rsidRDefault="003F110C" w:rsidP="00A64C62">
      <w:pPr>
        <w:spacing w:line="360" w:lineRule="auto"/>
        <w:ind w:firstLine="567"/>
        <w:jc w:val="both"/>
      </w:pPr>
      <w:bookmarkStart w:id="2" w:name="_Hlk184809585"/>
      <w:r>
        <w:t>Z</w:t>
      </w:r>
      <w:r w:rsidRPr="003F110C">
        <w:t>emes vienība</w:t>
      </w:r>
      <w:r>
        <w:t>i</w:t>
      </w:r>
      <w:r w:rsidRPr="003F110C">
        <w:t xml:space="preserve"> ar kadastra apzīmējum</w:t>
      </w:r>
      <w:r>
        <w:t>u</w:t>
      </w:r>
      <w:r w:rsidRPr="003F110C">
        <w:t xml:space="preserve"> 5056 007 0135 1,8</w:t>
      </w:r>
      <w:r>
        <w:t> </w:t>
      </w:r>
      <w:r w:rsidRPr="003F110C">
        <w:t>ha platībā noteikts nekustamā īpašuma lietošanas mērķis – zeme, uz kuras galvenā saimnieciskā darbība ir lauksaimniecība (NĪLM kods 0101)</w:t>
      </w:r>
      <w:r>
        <w:t>, z</w:t>
      </w:r>
      <w:r w:rsidRPr="003F110C">
        <w:t>emes vienības robežas nav instrumentāli uzmērītas.</w:t>
      </w:r>
      <w:r w:rsidR="00E6030C">
        <w:t xml:space="preserve"> Par zemes vienību ar kadastra apzīmējumu </w:t>
      </w:r>
      <w:r w:rsidR="00E6030C" w:rsidRPr="00E6030C">
        <w:t>5056 007 0135 1,8</w:t>
      </w:r>
      <w:r w:rsidR="00E6030C">
        <w:t> </w:t>
      </w:r>
      <w:r w:rsidR="00E6030C" w:rsidRPr="00E6030C">
        <w:t>ha platībā</w:t>
      </w:r>
      <w:r w:rsidR="00E6030C">
        <w:t xml:space="preserve"> ir noslēgts zemes nomas līgums līdz 2027.gada 31.martam.</w:t>
      </w:r>
    </w:p>
    <w:bookmarkEnd w:id="2"/>
    <w:p w14:paraId="286F9FF2" w14:textId="30900FB8" w:rsidR="00BC6A54" w:rsidRDefault="003F110C" w:rsidP="00A64C62">
      <w:pPr>
        <w:spacing w:line="360" w:lineRule="auto"/>
        <w:ind w:firstLine="567"/>
        <w:jc w:val="both"/>
      </w:pPr>
      <w:r w:rsidRPr="003F110C">
        <w:lastRenderedPageBreak/>
        <w:t>Zemes vienībai ar kadastra apzīmējumu 5056 007 0213 2,3</w:t>
      </w:r>
      <w:r>
        <w:t> </w:t>
      </w:r>
      <w:r w:rsidRPr="003F110C">
        <w:t>ha platībā noteikts nekustamā īpašuma lietošanas mērķis – zeme, uz kuras galvenā saimnieciskā darbība ir lauksaimniecība (NĪLM kods 0101), zemes vienības robežas nav instrumentāli uzmērītas.</w:t>
      </w:r>
    </w:p>
    <w:p w14:paraId="146591AC" w14:textId="4C8D778E"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3FA6A632" w14:textId="77777777" w:rsidR="00A64C62" w:rsidRDefault="00A64C62" w:rsidP="00A64C62">
      <w:pPr>
        <w:spacing w:line="360" w:lineRule="auto"/>
        <w:ind w:firstLine="567"/>
        <w:jc w:val="both"/>
      </w:pPr>
      <w:r w:rsidRPr="0035337B">
        <w:rPr>
          <w:rFonts w:eastAsia="SimSun"/>
          <w:lang w:eastAsia="zh-CN" w:bidi="hi-IN"/>
        </w:rPr>
        <w:t>Zemes ierīcības likuma Pārejas noteikumu 5.punkt</w:t>
      </w:r>
      <w:r>
        <w:rPr>
          <w:rFonts w:eastAsia="SimSun"/>
          <w:lang w:eastAsia="zh-CN" w:bidi="hi-IN"/>
        </w:rPr>
        <w:t>ā noteikts</w:t>
      </w:r>
      <w:r w:rsidRPr="0035337B">
        <w:rPr>
          <w:rFonts w:eastAsia="SimSun"/>
          <w:lang w:eastAsia="zh-CN" w:bidi="hi-IN"/>
        </w:rPr>
        <w:t xml:space="preserve">, ka </w:t>
      </w:r>
      <w:r>
        <w:t xml:space="preserve">valstij un pašvaldībai piekrītošo zemi ieraksta zemesgrāmatā atbilstoši likumam “Par valsts un pašvaldību zemes īpašuma tiesībām un to nostiprināšanu zemesgrāmatās”, zemes īpašuma tiesību nostiprināšanai iesniedz zemesgrāmatu nodaļai zemes robežu plānu un zemes ierīcības projektu neizstrādā. </w:t>
      </w:r>
    </w:p>
    <w:p w14:paraId="3A2A79F0" w14:textId="648B0C69" w:rsidR="005560F5" w:rsidRDefault="00A64C62" w:rsidP="00A64C62">
      <w:pPr>
        <w:spacing w:line="360" w:lineRule="auto"/>
        <w:ind w:firstLine="567"/>
        <w:jc w:val="both"/>
        <w:rPr>
          <w:rFonts w:eastAsia="SimSun"/>
          <w:lang w:eastAsia="zh-CN" w:bidi="hi-IN"/>
        </w:rPr>
      </w:pPr>
      <w:r w:rsidRPr="000E297C">
        <w:rPr>
          <w:rFonts w:eastAsia="SimSun"/>
          <w:lang w:eastAsia="zh-CN" w:bidi="hi-IN"/>
        </w:rPr>
        <w:t xml:space="preserve">Nekustamā īpašuma valsts kadastra </w:t>
      </w:r>
      <w:r w:rsidRPr="004D4C62">
        <w:rPr>
          <w:rFonts w:eastAsia="SimSun"/>
          <w:lang w:eastAsia="zh-CN" w:bidi="hi-IN"/>
        </w:rPr>
        <w:t xml:space="preserve">likuma </w:t>
      </w:r>
      <w:r w:rsidR="005C279C" w:rsidRPr="004D4C62">
        <w:rPr>
          <w:rFonts w:eastAsia="SimSun"/>
          <w:lang w:eastAsia="zh-CN" w:bidi="hi-IN"/>
        </w:rPr>
        <w:t xml:space="preserve">(turpmāk – Kadastra likums) </w:t>
      </w:r>
      <w:r w:rsidRPr="004D4C62">
        <w:rPr>
          <w:rFonts w:eastAsia="SimSun"/>
          <w:lang w:eastAsia="zh-CN" w:bidi="hi-IN"/>
        </w:rPr>
        <w:t>1.</w:t>
      </w:r>
      <w:r w:rsidRPr="000E297C">
        <w:rPr>
          <w:rFonts w:eastAsia="SimSun"/>
          <w:lang w:eastAsia="zh-CN" w:bidi="hi-IN"/>
        </w:rPr>
        <w:t>panta 14.punkt</w:t>
      </w:r>
      <w:r w:rsidR="004B4266">
        <w:rPr>
          <w:rFonts w:eastAsia="SimSun"/>
          <w:lang w:eastAsia="zh-CN" w:bidi="hi-IN"/>
        </w:rPr>
        <w:t>s nosaka, ka</w:t>
      </w:r>
      <w:r>
        <w:rPr>
          <w:rFonts w:eastAsia="SimSun"/>
          <w:lang w:eastAsia="zh-CN" w:bidi="hi-IN"/>
        </w:rPr>
        <w:t xml:space="preserve"> </w:t>
      </w:r>
      <w:r w:rsidRPr="000E297C">
        <w:rPr>
          <w:rFonts w:eastAsia="SimSun"/>
          <w:lang w:eastAsia="zh-CN" w:bidi="hi-IN"/>
        </w:rPr>
        <w:t>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5C279C">
        <w:rPr>
          <w:rFonts w:eastAsia="SimSun"/>
          <w:lang w:eastAsia="zh-CN" w:bidi="hi-IN"/>
        </w:rPr>
        <w:t xml:space="preserve">. </w:t>
      </w:r>
    </w:p>
    <w:p w14:paraId="061F4782" w14:textId="34E77AC5" w:rsidR="005560F5" w:rsidRDefault="005560F5" w:rsidP="00A64C62">
      <w:pPr>
        <w:spacing w:line="360" w:lineRule="auto"/>
        <w:ind w:firstLine="567"/>
        <w:jc w:val="both"/>
        <w:rPr>
          <w:rFonts w:eastAsia="SimSun"/>
          <w:lang w:eastAsia="zh-CN" w:bidi="hi-IN"/>
        </w:rPr>
      </w:pPr>
      <w:bookmarkStart w:id="3" w:name="_Hlk180073978"/>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3"/>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3F579E1" w14:textId="0A94B638" w:rsidR="00A64C62" w:rsidRDefault="005C279C" w:rsidP="00A64C62">
      <w:pPr>
        <w:spacing w:line="360" w:lineRule="auto"/>
        <w:ind w:firstLine="567"/>
        <w:jc w:val="both"/>
        <w:rPr>
          <w:rFonts w:eastAsia="SimSun"/>
          <w:lang w:eastAsia="zh-CN" w:bidi="hi-IN"/>
        </w:rPr>
      </w:pPr>
      <w:r w:rsidRPr="00B12C62">
        <w:rPr>
          <w:rFonts w:eastAsia="SimSun"/>
          <w:lang w:eastAsia="zh-CN" w:bidi="hi-IN"/>
        </w:rPr>
        <w:t>Kadastra likuma</w:t>
      </w:r>
      <w:r w:rsidR="00A64C62" w:rsidRPr="00B12C62">
        <w:rPr>
          <w:rFonts w:eastAsia="SimSun"/>
          <w:lang w:eastAsia="zh-CN" w:bidi="hi-IN"/>
        </w:rPr>
        <w:t xml:space="preserve"> </w:t>
      </w:r>
      <w:bookmarkStart w:id="4" w:name="_Hlk161057036"/>
      <w:r w:rsidR="00A64C62" w:rsidRPr="00B12C62">
        <w:rPr>
          <w:rFonts w:eastAsia="SimSun"/>
          <w:lang w:eastAsia="zh-CN" w:bidi="hi-IN"/>
        </w:rPr>
        <w:t>11.panta otrās daļas 1.punkt</w:t>
      </w:r>
      <w:r w:rsidRPr="00B12C62">
        <w:rPr>
          <w:rFonts w:eastAsia="SimSun"/>
          <w:lang w:eastAsia="zh-CN" w:bidi="hi-IN"/>
        </w:rPr>
        <w:t>s</w:t>
      </w:r>
      <w:bookmarkEnd w:id="4"/>
      <w:r w:rsidR="00A64C62" w:rsidRPr="00B12C62">
        <w:rPr>
          <w:rFonts w:eastAsia="SimSun"/>
          <w:lang w:eastAsia="zh-CN" w:bidi="hi-IN"/>
        </w:rPr>
        <w:t xml:space="preserve"> nosaka, ka sadala vai apvieno tikai zemesgrāmatā ierakstītu nekustamo īpašumu, izņemot zemes reformu regulējošos normatīvajos aktos noteiktajos gadījumos valstij vai pašvaldībai piekrītošo un piederošo zemi pirms zemes pirmreizējas ierakstīšanas zemesgrāmatā, </w:t>
      </w:r>
      <w:bookmarkStart w:id="5" w:name="_Hlk161057072"/>
      <w:r w:rsidR="00A64C62" w:rsidRPr="00B12C62">
        <w:rPr>
          <w:rFonts w:eastAsia="SimSun"/>
          <w:lang w:eastAsia="zh-CN" w:bidi="hi-IN"/>
        </w:rPr>
        <w:t>19</w:t>
      </w:r>
      <w:r w:rsidR="00A64C62" w:rsidRPr="000E297C">
        <w:rPr>
          <w:rFonts w:eastAsia="SimSun"/>
          <w:lang w:eastAsia="zh-CN" w:bidi="hi-IN"/>
        </w:rPr>
        <w:t>.panta 1.punkt</w:t>
      </w:r>
      <w:r>
        <w:rPr>
          <w:rFonts w:eastAsia="SimSun"/>
          <w:lang w:eastAsia="zh-CN" w:bidi="hi-IN"/>
        </w:rPr>
        <w:t>s</w:t>
      </w:r>
      <w:bookmarkEnd w:id="5"/>
      <w:r w:rsidR="00A64C62" w:rsidRPr="000E297C">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SimSun"/>
          <w:lang w:eastAsia="zh-CN" w:bidi="hi-IN"/>
        </w:rPr>
        <w:t>. Kadastra likuma</w:t>
      </w:r>
      <w:r w:rsidR="00A64C62" w:rsidRPr="000E297C">
        <w:rPr>
          <w:rFonts w:eastAsia="SimSun"/>
          <w:lang w:eastAsia="zh-CN" w:bidi="hi-IN"/>
        </w:rPr>
        <w:t xml:space="preserve"> </w:t>
      </w:r>
      <w:bookmarkStart w:id="6" w:name="_Hlk161057083"/>
      <w:r w:rsidR="00A64C62" w:rsidRPr="000E297C">
        <w:rPr>
          <w:rFonts w:eastAsia="SimSun"/>
          <w:lang w:eastAsia="zh-CN" w:bidi="hi-IN"/>
        </w:rPr>
        <w:t>32.panta pirm</w:t>
      </w:r>
      <w:r>
        <w:rPr>
          <w:rFonts w:eastAsia="SimSun"/>
          <w:lang w:eastAsia="zh-CN" w:bidi="hi-IN"/>
        </w:rPr>
        <w:t>ā</w:t>
      </w:r>
      <w:r w:rsidR="00A64C62" w:rsidRPr="000E297C">
        <w:rPr>
          <w:rFonts w:eastAsia="SimSun"/>
          <w:lang w:eastAsia="zh-CN" w:bidi="hi-IN"/>
        </w:rPr>
        <w:t xml:space="preserve"> daļ</w:t>
      </w:r>
      <w:r>
        <w:rPr>
          <w:rFonts w:eastAsia="SimSun"/>
          <w:lang w:eastAsia="zh-CN" w:bidi="hi-IN"/>
        </w:rPr>
        <w:t>a</w:t>
      </w:r>
      <w:bookmarkEnd w:id="6"/>
      <w:r w:rsidR="00A64C62" w:rsidRPr="000E297C">
        <w:rPr>
          <w:rFonts w:eastAsia="SimSun"/>
          <w:lang w:eastAsia="zh-CN" w:bidi="hi-IN"/>
        </w:rPr>
        <w:t xml:space="preserve"> nosaka, ka nekustamo īpašumu veido un tā sastāvu groza normatīvajos aktos noteiktajā kārtībā, 33.panta 4.punkt</w:t>
      </w:r>
      <w:r w:rsidR="00A64C62">
        <w:rPr>
          <w:rFonts w:eastAsia="SimSun"/>
          <w:lang w:eastAsia="zh-CN" w:bidi="hi-IN"/>
        </w:rPr>
        <w:t>s</w:t>
      </w:r>
      <w:r w:rsidR="00A64C62" w:rsidRPr="000E297C">
        <w:rPr>
          <w:rFonts w:eastAsia="SimSun"/>
          <w:lang w:eastAsia="zh-CN" w:bidi="hi-IN"/>
        </w:rPr>
        <w:t xml:space="preserve"> nosaka, ka nekustamo īpašumu veido, grozot reģistrēta nekustamā īpašuma sastāvu, no tā atdalot nekustamā īpašuma objektu</w:t>
      </w:r>
      <w:r w:rsidR="00A64C62">
        <w:rPr>
          <w:rFonts w:eastAsia="SimSun"/>
          <w:lang w:eastAsia="zh-CN" w:bidi="hi-IN"/>
        </w:rPr>
        <w:t>.</w:t>
      </w:r>
    </w:p>
    <w:p w14:paraId="0B518263" w14:textId="49A46CDB" w:rsidR="00A64C62" w:rsidRDefault="003A6049" w:rsidP="00103746">
      <w:pPr>
        <w:spacing w:line="360" w:lineRule="auto"/>
        <w:ind w:firstLine="567"/>
        <w:jc w:val="both"/>
        <w:rPr>
          <w:rFonts w:eastAsia="SimSun"/>
          <w:lang w:eastAsia="zh-CN" w:bidi="hi-IN"/>
        </w:rPr>
      </w:pPr>
      <w:r>
        <w:rPr>
          <w:rFonts w:eastAsia="SimSun"/>
          <w:lang w:eastAsia="zh-CN" w:bidi="hi-IN"/>
        </w:rPr>
        <w:t>Ņemot vērā iepriekš minēto un p</w:t>
      </w:r>
      <w:r w:rsidR="00A64C62">
        <w:rPr>
          <w:rFonts w:eastAsia="SimSun"/>
          <w:lang w:eastAsia="zh-CN" w:bidi="hi-IN"/>
        </w:rPr>
        <w:t xml:space="preserve">amatojoties uz </w:t>
      </w:r>
      <w:r w:rsidR="00A64C62" w:rsidRPr="008653A0">
        <w:rPr>
          <w:rFonts w:eastAsia="SimSun"/>
          <w:lang w:eastAsia="zh-CN" w:bidi="hi-IN"/>
        </w:rPr>
        <w:t xml:space="preserve">Pašvaldību likuma 10.panta pirmās daļas </w:t>
      </w:r>
      <w:r w:rsidR="006F7B91">
        <w:rPr>
          <w:rFonts w:eastAsia="SimSun"/>
          <w:lang w:eastAsia="zh-CN" w:bidi="hi-IN"/>
        </w:rPr>
        <w:t>21.</w:t>
      </w:r>
      <w:r w:rsidR="00A64C62" w:rsidRPr="008653A0">
        <w:rPr>
          <w:rFonts w:eastAsia="SimSun"/>
          <w:lang w:eastAsia="zh-CN" w:bidi="hi-IN"/>
        </w:rPr>
        <w:t>punktu</w:t>
      </w:r>
      <w:r w:rsidR="00A64C62">
        <w:rPr>
          <w:rFonts w:eastAsia="SimSun"/>
          <w:lang w:eastAsia="zh-CN" w:bidi="hi-IN"/>
        </w:rPr>
        <w:t xml:space="preserve">, </w:t>
      </w:r>
      <w:r w:rsidR="0057538E" w:rsidRPr="0057538E">
        <w:rPr>
          <w:rFonts w:eastAsia="SimSun"/>
          <w:lang w:eastAsia="zh-CN" w:bidi="hi-IN"/>
        </w:rPr>
        <w:t>Zemes ierīcības likuma Pārejas noteikumu 5.punktu</w:t>
      </w:r>
      <w:r w:rsidR="0057538E">
        <w:rPr>
          <w:rFonts w:eastAsia="SimSun"/>
          <w:lang w:eastAsia="zh-CN" w:bidi="hi-IN"/>
        </w:rPr>
        <w:t xml:space="preserve">, </w:t>
      </w:r>
      <w:r w:rsidR="005560F5" w:rsidRPr="005560F5">
        <w:rPr>
          <w:rFonts w:eastAsia="SimSun"/>
          <w:lang w:eastAsia="zh-CN" w:bidi="hi-IN"/>
        </w:rPr>
        <w:t>Ministru kabineta 2012.gada 10.janvāra noteikumu Nr. 50 “Vietvārdu informācijas noteikumu” 16.</w:t>
      </w:r>
      <w:r w:rsidR="005560F5" w:rsidRPr="00D32830">
        <w:rPr>
          <w:rFonts w:eastAsia="SimSun"/>
          <w:vertAlign w:val="superscript"/>
          <w:lang w:eastAsia="zh-CN" w:bidi="hi-IN"/>
        </w:rPr>
        <w:t>1</w:t>
      </w:r>
      <w:r w:rsidR="005560F5" w:rsidRPr="005560F5">
        <w:rPr>
          <w:rFonts w:eastAsia="SimSun"/>
          <w:lang w:eastAsia="zh-CN" w:bidi="hi-IN"/>
        </w:rPr>
        <w:t xml:space="preserve"> punkt</w:t>
      </w:r>
      <w:r w:rsidR="005560F5">
        <w:rPr>
          <w:rFonts w:eastAsia="SimSun"/>
          <w:lang w:eastAsia="zh-CN" w:bidi="hi-IN"/>
        </w:rPr>
        <w:t>u,</w:t>
      </w:r>
      <w:r w:rsidR="005560F5" w:rsidRPr="005560F5">
        <w:rPr>
          <w:rFonts w:eastAsia="SimSun"/>
          <w:lang w:eastAsia="zh-CN" w:bidi="hi-IN"/>
        </w:rPr>
        <w:t xml:space="preserve"> </w:t>
      </w:r>
      <w:r w:rsidR="00A64C62" w:rsidRPr="00984E1A">
        <w:rPr>
          <w:rFonts w:eastAsia="SimSun"/>
          <w:lang w:eastAsia="zh-CN" w:bidi="hi-IN"/>
        </w:rPr>
        <w:t>Nekustamā</w:t>
      </w:r>
      <w:r w:rsidR="00A64C62" w:rsidRPr="008653A0">
        <w:rPr>
          <w:rFonts w:eastAsia="SimSun"/>
          <w:lang w:eastAsia="zh-CN" w:bidi="hi-IN"/>
        </w:rPr>
        <w:t xml:space="preserve"> īpašuma valsts kadastra likuma 1.panta 14.punktu</w:t>
      </w:r>
      <w:r w:rsidR="00A64C62">
        <w:rPr>
          <w:rFonts w:eastAsia="SimSun"/>
          <w:lang w:eastAsia="zh-CN" w:bidi="hi-IN"/>
        </w:rPr>
        <w:t>,</w:t>
      </w:r>
      <w:r w:rsidR="0057538E" w:rsidRPr="0057538E">
        <w:t xml:space="preserve"> </w:t>
      </w:r>
      <w:r w:rsidR="0057538E" w:rsidRPr="0057538E">
        <w:rPr>
          <w:rFonts w:eastAsia="SimSun"/>
          <w:lang w:eastAsia="zh-CN" w:bidi="hi-IN"/>
        </w:rPr>
        <w:t>11.panta otrās daļas 1.punktu</w:t>
      </w:r>
      <w:r w:rsidR="0057538E">
        <w:rPr>
          <w:rFonts w:eastAsia="SimSun"/>
          <w:lang w:eastAsia="zh-CN" w:bidi="hi-IN"/>
        </w:rPr>
        <w:t xml:space="preserve">, </w:t>
      </w:r>
      <w:r w:rsidR="0057538E" w:rsidRPr="0057538E">
        <w:rPr>
          <w:rFonts w:eastAsia="SimSun"/>
          <w:lang w:eastAsia="zh-CN" w:bidi="hi-IN"/>
        </w:rPr>
        <w:t>19.panta 1.punktu</w:t>
      </w:r>
      <w:r w:rsidR="0057538E">
        <w:rPr>
          <w:rFonts w:eastAsia="SimSun"/>
          <w:lang w:eastAsia="zh-CN" w:bidi="hi-IN"/>
        </w:rPr>
        <w:t xml:space="preserve">, </w:t>
      </w:r>
      <w:r w:rsidR="0057538E" w:rsidRPr="0057538E">
        <w:rPr>
          <w:rFonts w:eastAsia="SimSun"/>
          <w:lang w:eastAsia="zh-CN" w:bidi="hi-IN"/>
        </w:rPr>
        <w:t>32.panta pirmo daļu</w:t>
      </w:r>
      <w:r w:rsidR="0057538E">
        <w:rPr>
          <w:rFonts w:eastAsia="SimSun"/>
          <w:lang w:eastAsia="zh-CN" w:bidi="hi-IN"/>
        </w:rPr>
        <w:t xml:space="preserve">, </w:t>
      </w:r>
      <w:r w:rsidR="0057538E" w:rsidRPr="0057538E">
        <w:rPr>
          <w:rFonts w:eastAsia="SimSun"/>
          <w:lang w:eastAsia="zh-CN" w:bidi="hi-IN"/>
        </w:rPr>
        <w:t>33.panta 4.punkt</w:t>
      </w:r>
      <w:r w:rsidR="0057538E">
        <w:rPr>
          <w:rFonts w:eastAsia="SimSun"/>
          <w:lang w:eastAsia="zh-CN" w:bidi="hi-IN"/>
        </w:rPr>
        <w:t xml:space="preserve">u, </w:t>
      </w:r>
      <w:r w:rsidR="00A64C62">
        <w:rPr>
          <w:rFonts w:eastAsia="SimSun"/>
          <w:lang w:eastAsia="zh-CN" w:bidi="hi-IN"/>
        </w:rPr>
        <w:t xml:space="preserve">un </w:t>
      </w:r>
      <w:r w:rsidR="00A5044D" w:rsidRPr="00A5044D">
        <w:rPr>
          <w:rFonts w:eastAsia="SimSun"/>
          <w:lang w:eastAsia="zh-CN" w:bidi="hi-IN"/>
        </w:rPr>
        <w:t>Gulbenes novada pašvaldības domes Attīstības un tautsaimniecības komitejas</w:t>
      </w:r>
      <w:r w:rsidR="00126F6A">
        <w:rPr>
          <w:rFonts w:eastAsia="SimSun"/>
          <w:lang w:eastAsia="zh-CN" w:bidi="hi-IN"/>
        </w:rPr>
        <w:t xml:space="preserve"> un</w:t>
      </w:r>
      <w:r w:rsidR="00A5044D" w:rsidRPr="00A5044D">
        <w:rPr>
          <w:rFonts w:eastAsia="SimSun"/>
          <w:lang w:eastAsia="zh-CN" w:bidi="hi-IN"/>
        </w:rPr>
        <w:t xml:space="preserve"> Finanšu komitejas </w:t>
      </w:r>
      <w:r w:rsidR="00126F6A" w:rsidRPr="00A5044D">
        <w:rPr>
          <w:rFonts w:eastAsia="SimSun"/>
          <w:lang w:eastAsia="zh-CN" w:bidi="hi-IN"/>
        </w:rPr>
        <w:t>apvienotās</w:t>
      </w:r>
      <w:r w:rsidR="00126F6A">
        <w:rPr>
          <w:rFonts w:eastAsia="SimSun"/>
          <w:lang w:eastAsia="zh-CN" w:bidi="hi-IN"/>
        </w:rPr>
        <w:t xml:space="preserve"> sēdes </w:t>
      </w:r>
      <w:r w:rsidR="00A5044D" w:rsidRPr="00A5044D">
        <w:rPr>
          <w:rFonts w:eastAsia="SimSun"/>
          <w:lang w:eastAsia="zh-CN" w:bidi="hi-IN"/>
        </w:rPr>
        <w:t>ieteikumu</w:t>
      </w:r>
      <w:r w:rsidR="00A5044D">
        <w:rPr>
          <w:rFonts w:eastAsia="SimSun"/>
          <w:lang w:eastAsia="zh-CN" w:bidi="hi-IN"/>
        </w:rPr>
        <w:t>,</w:t>
      </w:r>
      <w:r w:rsidR="00A64C62" w:rsidRPr="004C4748">
        <w:rPr>
          <w:rFonts w:eastAsia="SimSun"/>
          <w:lang w:eastAsia="zh-CN" w:bidi="hi-IN"/>
        </w:rPr>
        <w:t xml:space="preserve"> atklāti </w:t>
      </w:r>
      <w:r w:rsidR="00A64C62" w:rsidRPr="004C4748">
        <w:rPr>
          <w:rFonts w:eastAsia="SimSun"/>
          <w:lang w:eastAsia="zh-CN" w:bidi="hi-IN"/>
        </w:rPr>
        <w:lastRenderedPageBreak/>
        <w:t xml:space="preserve">balsojot: ar … balsīm “PAR”- , “PRET”- , “ATTURAS”- , Gulbenes novada </w:t>
      </w:r>
      <w:r w:rsidR="004366B5">
        <w:rPr>
          <w:rFonts w:eastAsia="SimSun"/>
          <w:lang w:eastAsia="zh-CN" w:bidi="hi-IN"/>
        </w:rPr>
        <w:t xml:space="preserve">pašvaldības </w:t>
      </w:r>
      <w:r w:rsidR="00A64C62" w:rsidRPr="004C4748">
        <w:rPr>
          <w:rFonts w:eastAsia="SimSun"/>
          <w:lang w:eastAsia="zh-CN" w:bidi="hi-IN"/>
        </w:rPr>
        <w:t>dome NOLEMJ:</w:t>
      </w:r>
    </w:p>
    <w:p w14:paraId="5103B4AE" w14:textId="5066FC92"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A93EE1">
        <w:rPr>
          <w:rFonts w:eastAsia="SimSun"/>
          <w:lang w:eastAsia="zh-CN" w:bidi="hi-IN"/>
        </w:rPr>
        <w:t>Mazupītes</w:t>
      </w:r>
      <w:r w:rsidR="004B4266">
        <w:rPr>
          <w:rFonts w:eastAsia="SimSun"/>
          <w:lang w:eastAsia="zh-CN" w:bidi="hi-IN"/>
        </w:rPr>
        <w:t xml:space="preserve">” nekustamajam īpašumam, kas tiks izveidots, atdalot zemes vienību ar kadastra apzīmējumu </w:t>
      </w:r>
      <w:r w:rsidR="00A93EE1">
        <w:rPr>
          <w:rFonts w:eastAsia="SimSun"/>
          <w:lang w:eastAsia="zh-CN" w:bidi="hi-IN"/>
        </w:rPr>
        <w:t>5056 007 0213</w:t>
      </w:r>
      <w:r w:rsidR="004B4266">
        <w:rPr>
          <w:rFonts w:eastAsia="SimSun"/>
          <w:lang w:eastAsia="zh-CN" w:bidi="hi-IN"/>
        </w:rPr>
        <w:t xml:space="preserve"> 2,3 ha platībā no nekustamā īpašuma </w:t>
      </w:r>
      <w:r w:rsidR="00A93EE1" w:rsidRPr="00A93EE1">
        <w:rPr>
          <w:rFonts w:eastAsia="SimSun"/>
          <w:lang w:eastAsia="zh-CN" w:bidi="hi-IN"/>
        </w:rPr>
        <w:t>“Jaunupītes”, Galgauskas pagastā, Gulbenes novadā, kadastra numurs 5056 007 0280</w:t>
      </w:r>
      <w:r w:rsidR="004B4266">
        <w:rPr>
          <w:rFonts w:eastAsia="SimSun"/>
          <w:lang w:eastAsia="zh-CN" w:bidi="hi-IN"/>
        </w:rPr>
        <w:t>.</w:t>
      </w:r>
    </w:p>
    <w:p w14:paraId="619674A0" w14:textId="49A3AAAE" w:rsidR="009F5A33" w:rsidRPr="009F5A33" w:rsidRDefault="00A93EE1"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B5AB7C8" w:rsidR="000914A0" w:rsidRDefault="00A93EE1"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144C991B" w14:textId="77777777" w:rsidR="009F5A33" w:rsidRPr="000E297C" w:rsidRDefault="009F5A33"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B00DC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7B6D"/>
    <w:rsid w:val="000108C6"/>
    <w:rsid w:val="000175D1"/>
    <w:rsid w:val="00017889"/>
    <w:rsid w:val="0002533A"/>
    <w:rsid w:val="00037C2E"/>
    <w:rsid w:val="00040083"/>
    <w:rsid w:val="00044110"/>
    <w:rsid w:val="000468E4"/>
    <w:rsid w:val="00056714"/>
    <w:rsid w:val="00075EF6"/>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26F6A"/>
    <w:rsid w:val="0013377C"/>
    <w:rsid w:val="001460BE"/>
    <w:rsid w:val="00147AF4"/>
    <w:rsid w:val="00152C8A"/>
    <w:rsid w:val="001551D0"/>
    <w:rsid w:val="00167BA5"/>
    <w:rsid w:val="00191F53"/>
    <w:rsid w:val="001A0EA2"/>
    <w:rsid w:val="001A2A85"/>
    <w:rsid w:val="001A49DD"/>
    <w:rsid w:val="001B262A"/>
    <w:rsid w:val="001B66AE"/>
    <w:rsid w:val="001C61AB"/>
    <w:rsid w:val="001F0608"/>
    <w:rsid w:val="00211523"/>
    <w:rsid w:val="00211A69"/>
    <w:rsid w:val="0023028D"/>
    <w:rsid w:val="00240961"/>
    <w:rsid w:val="0025624F"/>
    <w:rsid w:val="0025663B"/>
    <w:rsid w:val="00256B27"/>
    <w:rsid w:val="00261123"/>
    <w:rsid w:val="00267925"/>
    <w:rsid w:val="00270584"/>
    <w:rsid w:val="00271454"/>
    <w:rsid w:val="0027506F"/>
    <w:rsid w:val="002753FC"/>
    <w:rsid w:val="002766B5"/>
    <w:rsid w:val="00277D22"/>
    <w:rsid w:val="002811EC"/>
    <w:rsid w:val="00285394"/>
    <w:rsid w:val="00285899"/>
    <w:rsid w:val="002A648B"/>
    <w:rsid w:val="002B356A"/>
    <w:rsid w:val="002B7794"/>
    <w:rsid w:val="002C41ED"/>
    <w:rsid w:val="002C4DA6"/>
    <w:rsid w:val="002C5397"/>
    <w:rsid w:val="002E08CD"/>
    <w:rsid w:val="00304E40"/>
    <w:rsid w:val="00306553"/>
    <w:rsid w:val="003069C9"/>
    <w:rsid w:val="0031098E"/>
    <w:rsid w:val="00314CD7"/>
    <w:rsid w:val="00314E2E"/>
    <w:rsid w:val="00317C0E"/>
    <w:rsid w:val="0032307B"/>
    <w:rsid w:val="00323EE9"/>
    <w:rsid w:val="0035337B"/>
    <w:rsid w:val="00363479"/>
    <w:rsid w:val="00367539"/>
    <w:rsid w:val="00367DFD"/>
    <w:rsid w:val="00371927"/>
    <w:rsid w:val="00376357"/>
    <w:rsid w:val="00383B4A"/>
    <w:rsid w:val="003A1208"/>
    <w:rsid w:val="003A49EE"/>
    <w:rsid w:val="003A6049"/>
    <w:rsid w:val="003A6678"/>
    <w:rsid w:val="003B06FC"/>
    <w:rsid w:val="003C251F"/>
    <w:rsid w:val="003C5BF7"/>
    <w:rsid w:val="003E2721"/>
    <w:rsid w:val="003F110C"/>
    <w:rsid w:val="00400D0E"/>
    <w:rsid w:val="00421DB8"/>
    <w:rsid w:val="0042660C"/>
    <w:rsid w:val="0043301C"/>
    <w:rsid w:val="004366B5"/>
    <w:rsid w:val="00443211"/>
    <w:rsid w:val="00444431"/>
    <w:rsid w:val="00451B2A"/>
    <w:rsid w:val="004670AA"/>
    <w:rsid w:val="00473319"/>
    <w:rsid w:val="00474633"/>
    <w:rsid w:val="00475AA8"/>
    <w:rsid w:val="004902DC"/>
    <w:rsid w:val="0049059F"/>
    <w:rsid w:val="004A304C"/>
    <w:rsid w:val="004B17AA"/>
    <w:rsid w:val="004B4266"/>
    <w:rsid w:val="004C1B4E"/>
    <w:rsid w:val="004C2EA9"/>
    <w:rsid w:val="004C4748"/>
    <w:rsid w:val="004D1D79"/>
    <w:rsid w:val="004D4C62"/>
    <w:rsid w:val="004E551E"/>
    <w:rsid w:val="004F7745"/>
    <w:rsid w:val="0050015B"/>
    <w:rsid w:val="00504A44"/>
    <w:rsid w:val="00506F00"/>
    <w:rsid w:val="005152FB"/>
    <w:rsid w:val="0051708E"/>
    <w:rsid w:val="005200CE"/>
    <w:rsid w:val="005215BA"/>
    <w:rsid w:val="00522D14"/>
    <w:rsid w:val="005240B2"/>
    <w:rsid w:val="00553124"/>
    <w:rsid w:val="00554FEF"/>
    <w:rsid w:val="005560F5"/>
    <w:rsid w:val="0057538E"/>
    <w:rsid w:val="00575D19"/>
    <w:rsid w:val="005A39A9"/>
    <w:rsid w:val="005A4886"/>
    <w:rsid w:val="005A4F7A"/>
    <w:rsid w:val="005B513B"/>
    <w:rsid w:val="005C279C"/>
    <w:rsid w:val="005D2499"/>
    <w:rsid w:val="005D5605"/>
    <w:rsid w:val="005D5886"/>
    <w:rsid w:val="005E1747"/>
    <w:rsid w:val="005E2AD3"/>
    <w:rsid w:val="005E50EE"/>
    <w:rsid w:val="005F437C"/>
    <w:rsid w:val="00607391"/>
    <w:rsid w:val="00610B85"/>
    <w:rsid w:val="00611D63"/>
    <w:rsid w:val="0061377A"/>
    <w:rsid w:val="00645EB3"/>
    <w:rsid w:val="0064723B"/>
    <w:rsid w:val="006520DA"/>
    <w:rsid w:val="00674983"/>
    <w:rsid w:val="00684CC3"/>
    <w:rsid w:val="00685C11"/>
    <w:rsid w:val="0068638E"/>
    <w:rsid w:val="006A1091"/>
    <w:rsid w:val="006B06C4"/>
    <w:rsid w:val="006E74E5"/>
    <w:rsid w:val="006F52E4"/>
    <w:rsid w:val="006F7B91"/>
    <w:rsid w:val="007062F3"/>
    <w:rsid w:val="0071641F"/>
    <w:rsid w:val="0072350F"/>
    <w:rsid w:val="00730D12"/>
    <w:rsid w:val="00746693"/>
    <w:rsid w:val="00752B22"/>
    <w:rsid w:val="00787A2A"/>
    <w:rsid w:val="007A0C97"/>
    <w:rsid w:val="007A75EF"/>
    <w:rsid w:val="007C1E10"/>
    <w:rsid w:val="007E01DF"/>
    <w:rsid w:val="007E161E"/>
    <w:rsid w:val="007E40A2"/>
    <w:rsid w:val="007F30AF"/>
    <w:rsid w:val="007F3F85"/>
    <w:rsid w:val="00803857"/>
    <w:rsid w:val="008074EA"/>
    <w:rsid w:val="00810D99"/>
    <w:rsid w:val="0081362E"/>
    <w:rsid w:val="00821ED6"/>
    <w:rsid w:val="00826151"/>
    <w:rsid w:val="008279F3"/>
    <w:rsid w:val="00843A7F"/>
    <w:rsid w:val="008508FA"/>
    <w:rsid w:val="00865EED"/>
    <w:rsid w:val="0086720F"/>
    <w:rsid w:val="008777CE"/>
    <w:rsid w:val="00880B62"/>
    <w:rsid w:val="0089336E"/>
    <w:rsid w:val="008D0AEC"/>
    <w:rsid w:val="008D3D18"/>
    <w:rsid w:val="008E134F"/>
    <w:rsid w:val="008E32D3"/>
    <w:rsid w:val="008E5FBE"/>
    <w:rsid w:val="009051C8"/>
    <w:rsid w:val="0091553B"/>
    <w:rsid w:val="00916C3C"/>
    <w:rsid w:val="00917B23"/>
    <w:rsid w:val="00924F83"/>
    <w:rsid w:val="009312E4"/>
    <w:rsid w:val="00942EA4"/>
    <w:rsid w:val="00944DB2"/>
    <w:rsid w:val="00950D17"/>
    <w:rsid w:val="009530D1"/>
    <w:rsid w:val="00963895"/>
    <w:rsid w:val="009715C9"/>
    <w:rsid w:val="009733EB"/>
    <w:rsid w:val="0097580E"/>
    <w:rsid w:val="00980110"/>
    <w:rsid w:val="00984E1A"/>
    <w:rsid w:val="009B172D"/>
    <w:rsid w:val="009C5451"/>
    <w:rsid w:val="009C5755"/>
    <w:rsid w:val="009C6CE3"/>
    <w:rsid w:val="009E4855"/>
    <w:rsid w:val="009F5A33"/>
    <w:rsid w:val="00A06073"/>
    <w:rsid w:val="00A1173B"/>
    <w:rsid w:val="00A12FB4"/>
    <w:rsid w:val="00A140B3"/>
    <w:rsid w:val="00A23A1B"/>
    <w:rsid w:val="00A2475B"/>
    <w:rsid w:val="00A25DD0"/>
    <w:rsid w:val="00A37452"/>
    <w:rsid w:val="00A467E2"/>
    <w:rsid w:val="00A5044D"/>
    <w:rsid w:val="00A50C04"/>
    <w:rsid w:val="00A64C62"/>
    <w:rsid w:val="00A65FD9"/>
    <w:rsid w:val="00A70184"/>
    <w:rsid w:val="00A93EE1"/>
    <w:rsid w:val="00A94B3C"/>
    <w:rsid w:val="00AA6940"/>
    <w:rsid w:val="00AC1A05"/>
    <w:rsid w:val="00AD2774"/>
    <w:rsid w:val="00AD4974"/>
    <w:rsid w:val="00AF1B03"/>
    <w:rsid w:val="00B00DCA"/>
    <w:rsid w:val="00B02FF7"/>
    <w:rsid w:val="00B10D45"/>
    <w:rsid w:val="00B123E1"/>
    <w:rsid w:val="00B12C62"/>
    <w:rsid w:val="00B32C32"/>
    <w:rsid w:val="00B340D4"/>
    <w:rsid w:val="00B37F05"/>
    <w:rsid w:val="00B46EBC"/>
    <w:rsid w:val="00B52471"/>
    <w:rsid w:val="00B53439"/>
    <w:rsid w:val="00B53AB7"/>
    <w:rsid w:val="00B6744E"/>
    <w:rsid w:val="00B74075"/>
    <w:rsid w:val="00BA44A2"/>
    <w:rsid w:val="00BB18B3"/>
    <w:rsid w:val="00BB2265"/>
    <w:rsid w:val="00BB37CC"/>
    <w:rsid w:val="00BB4FD2"/>
    <w:rsid w:val="00BC6A54"/>
    <w:rsid w:val="00BD010F"/>
    <w:rsid w:val="00BD0446"/>
    <w:rsid w:val="00BF4ACF"/>
    <w:rsid w:val="00C03FE4"/>
    <w:rsid w:val="00C11EBD"/>
    <w:rsid w:val="00C15DD3"/>
    <w:rsid w:val="00C2347F"/>
    <w:rsid w:val="00C346C2"/>
    <w:rsid w:val="00C40B5A"/>
    <w:rsid w:val="00C559E5"/>
    <w:rsid w:val="00C711CB"/>
    <w:rsid w:val="00C72676"/>
    <w:rsid w:val="00C73386"/>
    <w:rsid w:val="00C96B22"/>
    <w:rsid w:val="00CA21D8"/>
    <w:rsid w:val="00CF1ED9"/>
    <w:rsid w:val="00D22486"/>
    <w:rsid w:val="00D24F22"/>
    <w:rsid w:val="00D32830"/>
    <w:rsid w:val="00D501F9"/>
    <w:rsid w:val="00D60E91"/>
    <w:rsid w:val="00D62D88"/>
    <w:rsid w:val="00D74626"/>
    <w:rsid w:val="00D81F98"/>
    <w:rsid w:val="00D8283D"/>
    <w:rsid w:val="00D84B8C"/>
    <w:rsid w:val="00D85956"/>
    <w:rsid w:val="00D92754"/>
    <w:rsid w:val="00DB667B"/>
    <w:rsid w:val="00DB70E2"/>
    <w:rsid w:val="00DC204C"/>
    <w:rsid w:val="00DD2C28"/>
    <w:rsid w:val="00DE2D5E"/>
    <w:rsid w:val="00DF1268"/>
    <w:rsid w:val="00E02A97"/>
    <w:rsid w:val="00E1796B"/>
    <w:rsid w:val="00E521DC"/>
    <w:rsid w:val="00E534CE"/>
    <w:rsid w:val="00E6030C"/>
    <w:rsid w:val="00E6329E"/>
    <w:rsid w:val="00E6645E"/>
    <w:rsid w:val="00E708A6"/>
    <w:rsid w:val="00E71F57"/>
    <w:rsid w:val="00E7485B"/>
    <w:rsid w:val="00E90DFC"/>
    <w:rsid w:val="00E93A78"/>
    <w:rsid w:val="00EA4881"/>
    <w:rsid w:val="00EA67A5"/>
    <w:rsid w:val="00EB5173"/>
    <w:rsid w:val="00EC3835"/>
    <w:rsid w:val="00EE1F07"/>
    <w:rsid w:val="00EE7205"/>
    <w:rsid w:val="00EE7C66"/>
    <w:rsid w:val="00EF26B3"/>
    <w:rsid w:val="00EF26EA"/>
    <w:rsid w:val="00F03107"/>
    <w:rsid w:val="00F109C7"/>
    <w:rsid w:val="00F12E0A"/>
    <w:rsid w:val="00F15E4D"/>
    <w:rsid w:val="00F65C6E"/>
    <w:rsid w:val="00F7539B"/>
    <w:rsid w:val="00F81E7F"/>
    <w:rsid w:val="00F8362E"/>
    <w:rsid w:val="00F87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3761</Words>
  <Characters>2145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2023-03-10T06:03:00Z</cp:lastPrinted>
  <dcterms:created xsi:type="dcterms:W3CDTF">2024-12-16T12:19:00Z</dcterms:created>
  <dcterms:modified xsi:type="dcterms:W3CDTF">2024-12-16T12:19:00Z</dcterms:modified>
</cp:coreProperties>
</file>