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A57F1D">
        <w:tc>
          <w:tcPr>
            <w:tcW w:w="9354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A57F1D">
        <w:tc>
          <w:tcPr>
            <w:tcW w:w="9354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A57F1D">
        <w:tc>
          <w:tcPr>
            <w:tcW w:w="9354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A57F1D">
        <w:tc>
          <w:tcPr>
            <w:tcW w:w="9354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A57F1D">
        <w:tc>
          <w:tcPr>
            <w:tcW w:w="9354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5F04CAB" w14:textId="77777777" w:rsidR="00A57F1D" w:rsidRPr="0027130E" w:rsidRDefault="00A57F1D" w:rsidP="00A57F1D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27130E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131960E" w14:textId="77777777" w:rsidR="00B97398" w:rsidRPr="0027130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7130E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27130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27130E" w:rsidRPr="0027130E" w14:paraId="30F98466" w14:textId="77777777" w:rsidTr="00380695">
        <w:tc>
          <w:tcPr>
            <w:tcW w:w="4729" w:type="dxa"/>
          </w:tcPr>
          <w:p w14:paraId="708CBF5B" w14:textId="37206AFF" w:rsidR="00B97398" w:rsidRPr="0027130E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57F1D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12202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6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9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56275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9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729" w:type="dxa"/>
          </w:tcPr>
          <w:p w14:paraId="6296098E" w14:textId="63729EF4" w:rsidR="00B97398" w:rsidRPr="0027130E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B97398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A57F1D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97398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57F1D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5B3357" w:rsidRPr="0027130E" w14:paraId="5225B4E9" w14:textId="77777777" w:rsidTr="00380695">
        <w:tc>
          <w:tcPr>
            <w:tcW w:w="4729" w:type="dxa"/>
          </w:tcPr>
          <w:p w14:paraId="6F590189" w14:textId="77777777" w:rsidR="00B97398" w:rsidRPr="0027130E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034AD31E" w:rsidR="00B97398" w:rsidRPr="0027130E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B97398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57F1D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9707D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F1D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B97398" w:rsidRPr="00271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27130E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30C509" w14:textId="58BDD248" w:rsidR="003F599D" w:rsidRPr="0027130E" w:rsidRDefault="00E92E5B" w:rsidP="003F5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30E">
        <w:rPr>
          <w:rFonts w:ascii="Times New Roman" w:hAnsi="Times New Roman"/>
          <w:b/>
          <w:bCs/>
          <w:sz w:val="24"/>
          <w:szCs w:val="24"/>
        </w:rPr>
        <w:t xml:space="preserve">Par Gulbenes novada pašvaldības 2024.gada </w:t>
      </w:r>
      <w:r w:rsidR="008964C7">
        <w:rPr>
          <w:rFonts w:ascii="Times New Roman" w:hAnsi="Times New Roman"/>
          <w:b/>
          <w:bCs/>
          <w:sz w:val="24"/>
          <w:szCs w:val="24"/>
        </w:rPr>
        <w:t>2</w:t>
      </w:r>
      <w:r w:rsidR="00781826">
        <w:rPr>
          <w:rFonts w:ascii="Times New Roman" w:hAnsi="Times New Roman"/>
          <w:b/>
          <w:bCs/>
          <w:sz w:val="24"/>
          <w:szCs w:val="24"/>
        </w:rPr>
        <w:t>7</w:t>
      </w:r>
      <w:r w:rsidR="008964C7">
        <w:rPr>
          <w:rFonts w:ascii="Times New Roman" w:hAnsi="Times New Roman"/>
          <w:b/>
          <w:bCs/>
          <w:sz w:val="24"/>
          <w:szCs w:val="24"/>
        </w:rPr>
        <w:t>.</w:t>
      </w:r>
      <w:r w:rsidR="00781826">
        <w:rPr>
          <w:rFonts w:ascii="Times New Roman" w:hAnsi="Times New Roman"/>
          <w:b/>
          <w:bCs/>
          <w:sz w:val="24"/>
          <w:szCs w:val="24"/>
        </w:rPr>
        <w:t>decembra</w:t>
      </w:r>
      <w:r w:rsidRPr="0027130E">
        <w:rPr>
          <w:rFonts w:ascii="Times New Roman" w:hAnsi="Times New Roman"/>
          <w:b/>
          <w:bCs/>
          <w:sz w:val="24"/>
          <w:szCs w:val="24"/>
        </w:rPr>
        <w:t xml:space="preserve"> noteikumu “</w:t>
      </w:r>
      <w:r w:rsidR="003F599D" w:rsidRPr="0027130E">
        <w:rPr>
          <w:rFonts w:ascii="Times New Roman" w:hAnsi="Times New Roman"/>
          <w:b/>
          <w:bCs/>
          <w:sz w:val="24"/>
          <w:szCs w:val="24"/>
        </w:rPr>
        <w:t>Gulbenes novada pašvaldības aģentūras “Gulbenes tūrisma un kultūrvēsturiskā mantojuma centrs” un tās struktūrvienīb</w:t>
      </w:r>
      <w:r w:rsidR="004D6032">
        <w:rPr>
          <w:rFonts w:ascii="Times New Roman" w:hAnsi="Times New Roman"/>
          <w:b/>
          <w:bCs/>
          <w:sz w:val="24"/>
          <w:szCs w:val="24"/>
        </w:rPr>
        <w:t>as</w:t>
      </w:r>
      <w:r w:rsidR="003F599D" w:rsidRPr="0027130E">
        <w:rPr>
          <w:rFonts w:ascii="Times New Roman" w:hAnsi="Times New Roman"/>
          <w:b/>
          <w:bCs/>
          <w:sz w:val="24"/>
          <w:szCs w:val="24"/>
        </w:rPr>
        <w:t xml:space="preserve"> sniegto maksas pakalpojumu izcenojumu noteikšanas metodika un apstiprināšanas kārtība</w:t>
      </w:r>
      <w:r w:rsidRPr="0027130E">
        <w:rPr>
          <w:rFonts w:ascii="Times New Roman" w:hAnsi="Times New Roman"/>
          <w:b/>
          <w:bCs/>
          <w:sz w:val="24"/>
          <w:szCs w:val="24"/>
        </w:rPr>
        <w:t>” izdošanu</w:t>
      </w:r>
    </w:p>
    <w:p w14:paraId="3060E893" w14:textId="1CC4382E" w:rsidR="00653244" w:rsidRPr="0027130E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D5AE42" w14:textId="30CE32AC" w:rsidR="0089482D" w:rsidRPr="0027130E" w:rsidRDefault="00B23EF4" w:rsidP="00E1024F">
      <w:pPr>
        <w:spacing w:after="0" w:line="360" w:lineRule="auto"/>
        <w:ind w:right="-96" w:firstLine="567"/>
        <w:jc w:val="both"/>
        <w:rPr>
          <w:rFonts w:ascii="Times New Roman" w:hAnsi="Times New Roman"/>
          <w:sz w:val="24"/>
          <w:szCs w:val="24"/>
        </w:rPr>
      </w:pPr>
      <w:r w:rsidRPr="0027130E">
        <w:rPr>
          <w:rFonts w:ascii="Times New Roman" w:eastAsia="Calibri" w:hAnsi="Times New Roman" w:cs="Times New Roman"/>
          <w:sz w:val="24"/>
          <w:szCs w:val="24"/>
        </w:rPr>
        <w:t xml:space="preserve">2024.gada februārī </w:t>
      </w:r>
      <w:r w:rsidR="00EE46C1">
        <w:rPr>
          <w:rFonts w:ascii="Times New Roman" w:eastAsia="Calibri" w:hAnsi="Times New Roman" w:cs="Times New Roman"/>
          <w:sz w:val="24"/>
          <w:szCs w:val="24"/>
        </w:rPr>
        <w:t>Viedās administrācijas</w:t>
      </w:r>
      <w:r w:rsidRPr="0027130E">
        <w:rPr>
          <w:rFonts w:ascii="Times New Roman" w:eastAsia="Calibri" w:hAnsi="Times New Roman" w:cs="Times New Roman"/>
          <w:sz w:val="24"/>
          <w:szCs w:val="24"/>
        </w:rPr>
        <w:t xml:space="preserve"> un reģionālās attīstības ministrija</w:t>
      </w:r>
      <w:r w:rsidR="00E1024F" w:rsidRPr="0027130E">
        <w:rPr>
          <w:rFonts w:ascii="Times New Roman" w:eastAsia="Calibri" w:hAnsi="Times New Roman" w:cs="Times New Roman"/>
          <w:sz w:val="24"/>
          <w:szCs w:val="24"/>
        </w:rPr>
        <w:t>,</w:t>
      </w:r>
      <w:r w:rsidRPr="0027130E">
        <w:rPr>
          <w:rFonts w:ascii="Times New Roman" w:eastAsia="Calibri" w:hAnsi="Times New Roman" w:cs="Times New Roman"/>
          <w:sz w:val="24"/>
          <w:szCs w:val="24"/>
        </w:rPr>
        <w:t xml:space="preserve"> veicot aģentūru darbību un pakalpojumu sniegšanas efektivitātes </w:t>
      </w:r>
      <w:proofErr w:type="spellStart"/>
      <w:r w:rsidRPr="0027130E">
        <w:rPr>
          <w:rFonts w:ascii="Times New Roman" w:eastAsia="Calibri" w:hAnsi="Times New Roman" w:cs="Times New Roman"/>
          <w:sz w:val="24"/>
          <w:szCs w:val="24"/>
        </w:rPr>
        <w:t>izvē</w:t>
      </w:r>
      <w:r w:rsidR="00E1024F" w:rsidRPr="0027130E">
        <w:rPr>
          <w:rFonts w:ascii="Times New Roman" w:eastAsia="Calibri" w:hAnsi="Times New Roman" w:cs="Times New Roman"/>
          <w:sz w:val="24"/>
          <w:szCs w:val="24"/>
        </w:rPr>
        <w:t>r</w:t>
      </w:r>
      <w:r w:rsidRPr="0027130E">
        <w:rPr>
          <w:rFonts w:ascii="Times New Roman" w:eastAsia="Calibri" w:hAnsi="Times New Roman" w:cs="Times New Roman"/>
          <w:sz w:val="24"/>
          <w:szCs w:val="24"/>
        </w:rPr>
        <w:t>tējum</w:t>
      </w:r>
      <w:r w:rsidR="00E1024F" w:rsidRPr="0027130E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="00E1024F" w:rsidRPr="002713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4DD3">
        <w:rPr>
          <w:rFonts w:ascii="Times New Roman" w:eastAsia="Calibri" w:hAnsi="Times New Roman" w:cs="Times New Roman"/>
          <w:sz w:val="24"/>
          <w:szCs w:val="24"/>
        </w:rPr>
        <w:t>aicināja</w:t>
      </w:r>
      <w:r w:rsidR="00E1024F" w:rsidRPr="0027130E">
        <w:rPr>
          <w:rFonts w:ascii="Times New Roman" w:eastAsia="Calibri" w:hAnsi="Times New Roman" w:cs="Times New Roman"/>
          <w:sz w:val="24"/>
          <w:szCs w:val="24"/>
        </w:rPr>
        <w:t xml:space="preserve"> Gulbenes novada pašvaldību pilnveidot aģentūras “</w:t>
      </w:r>
      <w:r w:rsidR="00E1024F" w:rsidRPr="0027130E">
        <w:rPr>
          <w:rFonts w:ascii="Times New Roman" w:hAnsi="Times New Roman"/>
          <w:sz w:val="24"/>
          <w:szCs w:val="24"/>
        </w:rPr>
        <w:t xml:space="preserve">Gulbenes tūrisma un kultūrvēsturiskā mantojuma centrs” maksas pakalpojumu izcenojumu aprēķināšanas </w:t>
      </w:r>
      <w:r w:rsidR="00F0363E" w:rsidRPr="0027130E">
        <w:rPr>
          <w:rFonts w:ascii="Times New Roman" w:hAnsi="Times New Roman"/>
          <w:sz w:val="24"/>
          <w:szCs w:val="24"/>
        </w:rPr>
        <w:t xml:space="preserve">metodiku, sagatavojot maksas pakalpojumu aprēķinu, nosakot sniegto maksas pakalpojumu izmaksu struktūru un norādot </w:t>
      </w:r>
      <w:r w:rsidR="00FE5C0F" w:rsidRPr="0027130E">
        <w:rPr>
          <w:rFonts w:ascii="Times New Roman" w:hAnsi="Times New Roman"/>
          <w:sz w:val="24"/>
          <w:szCs w:val="24"/>
        </w:rPr>
        <w:t>aprēķinos izmantotos informācijas avotus.</w:t>
      </w:r>
    </w:p>
    <w:p w14:paraId="02A14020" w14:textId="099A7F7B" w:rsidR="0089482D" w:rsidRPr="0027130E" w:rsidRDefault="00540C2E" w:rsidP="0027130E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0E">
        <w:rPr>
          <w:rFonts w:ascii="Times New Roman" w:eastAsia="Calibri" w:hAnsi="Times New Roman" w:cs="Times New Roman"/>
          <w:sz w:val="24"/>
          <w:szCs w:val="24"/>
        </w:rPr>
        <w:t>Ņemot vērā, ka Gulbenes novada pašvaldības aģentūras “</w:t>
      </w:r>
      <w:r w:rsidRPr="0027130E">
        <w:rPr>
          <w:rFonts w:ascii="Times New Roman" w:hAnsi="Times New Roman"/>
          <w:sz w:val="24"/>
          <w:szCs w:val="24"/>
        </w:rPr>
        <w:t>Gulbenes tūrisma un kultūrvēsturiskā mantojuma centrs” maksas pakalpojumi līdz šim ir aprēķināti balstoties uz 2018.gada 29.marta Noteikumiem Nr. 8 “Gulbenes novada domes, tās iestāžu un struktūrvienību sniegto maksas pakalpojumu izcenojumu aprēķināšanas metodika un apstiprināšanas kārtība”</w:t>
      </w:r>
      <w:r w:rsidR="004D6032">
        <w:rPr>
          <w:rFonts w:ascii="Times New Roman" w:hAnsi="Times New Roman"/>
          <w:sz w:val="24"/>
          <w:szCs w:val="24"/>
        </w:rPr>
        <w:t xml:space="preserve"> (protokols Nr.4, 46.p.)</w:t>
      </w:r>
      <w:r w:rsidRPr="0027130E">
        <w:rPr>
          <w:rFonts w:ascii="Times New Roman" w:hAnsi="Times New Roman"/>
          <w:sz w:val="24"/>
          <w:szCs w:val="24"/>
        </w:rPr>
        <w:t>, Gulbenes novada pašvaldības Centrālās pārvaldes Finanšu nodaļa iesaka aģentūrai izveidot atsevišķus noteikumus “Gulbenes novada pašvaldības aģentūras “Gulbenes tūrisma un kultūrvēsturiskā mantojuma centrs” un tās struktūrvienīb</w:t>
      </w:r>
      <w:r w:rsidR="00C849B1">
        <w:rPr>
          <w:rFonts w:ascii="Times New Roman" w:hAnsi="Times New Roman"/>
          <w:sz w:val="24"/>
          <w:szCs w:val="24"/>
        </w:rPr>
        <w:t>as</w:t>
      </w:r>
      <w:r w:rsidRPr="0027130E">
        <w:rPr>
          <w:rFonts w:ascii="Times New Roman" w:hAnsi="Times New Roman"/>
          <w:sz w:val="24"/>
          <w:szCs w:val="24"/>
        </w:rPr>
        <w:t xml:space="preserve"> sniegto maksas pakalpojumu izcenojumu noteikšanas metodika un apstiprināšanas kārtība”, k</w:t>
      </w:r>
      <w:r w:rsidR="0027130E" w:rsidRPr="0027130E">
        <w:rPr>
          <w:rFonts w:ascii="Times New Roman" w:hAnsi="Times New Roman"/>
          <w:sz w:val="24"/>
          <w:szCs w:val="24"/>
        </w:rPr>
        <w:t xml:space="preserve">as izveidoti balstoties uz </w:t>
      </w:r>
      <w:r w:rsidR="0027130E" w:rsidRPr="0027130E">
        <w:rPr>
          <w:rFonts w:ascii="Times New Roman" w:eastAsia="Calibri" w:hAnsi="Times New Roman" w:cs="Times New Roman"/>
          <w:sz w:val="24"/>
          <w:szCs w:val="24"/>
        </w:rPr>
        <w:t>Vides aizsardzības un reģionālās attīstības ministrijas ieteikumiem</w:t>
      </w:r>
      <w:r w:rsidR="003D431B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4D6032">
        <w:rPr>
          <w:rFonts w:ascii="Times New Roman" w:eastAsia="Calibri" w:hAnsi="Times New Roman" w:cs="Times New Roman"/>
          <w:sz w:val="24"/>
          <w:szCs w:val="24"/>
        </w:rPr>
        <w:t>ministrijas izstrādātajām vadlīnijām maksas pakalpojumu izcenojumu noteikšanai un izcenojumu apstiprināšanas kārtībai pašvaldībās</w:t>
      </w:r>
      <w:r w:rsidR="0027130E" w:rsidRPr="002713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1975A7" w14:textId="50E19434" w:rsidR="002D7040" w:rsidRPr="0027130E" w:rsidRDefault="007C104C" w:rsidP="0089482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0E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="00FB3F5F" w:rsidRPr="00271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82D" w:rsidRPr="0027130E">
        <w:rPr>
          <w:rFonts w:ascii="Times New Roman" w:eastAsia="Calibri" w:hAnsi="Times New Roman" w:cs="Times New Roman"/>
          <w:sz w:val="24"/>
          <w:szCs w:val="24"/>
        </w:rPr>
        <w:t xml:space="preserve"> Valsts pārvaldes iekārtas likuma 73.panta pirmās daļas 4.punktu un </w:t>
      </w:r>
      <w:r w:rsidR="00FB3F5F" w:rsidRPr="0027130E">
        <w:rPr>
          <w:rFonts w:ascii="Times New Roman" w:eastAsia="Calibri" w:hAnsi="Times New Roman" w:cs="Times New Roman"/>
          <w:sz w:val="24"/>
          <w:szCs w:val="24"/>
        </w:rPr>
        <w:t xml:space="preserve">Pašvaldību likuma </w:t>
      </w:r>
      <w:r w:rsidR="0089482D" w:rsidRPr="0027130E">
        <w:rPr>
          <w:rFonts w:ascii="Times New Roman" w:eastAsia="Calibri" w:hAnsi="Times New Roman" w:cs="Times New Roman"/>
          <w:sz w:val="24"/>
          <w:szCs w:val="24"/>
        </w:rPr>
        <w:t>50.panta pirmo daļu, k</w:t>
      </w:r>
      <w:r w:rsidR="0089482D" w:rsidRPr="002713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ā arī</w:t>
      </w:r>
      <w:r w:rsidR="004A4241" w:rsidRPr="002713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Finanšu komitejas ieteikumu, </w:t>
      </w:r>
      <w:r w:rsidR="00B26D6D" w:rsidRPr="002713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atklāti balsojot: </w:t>
      </w:r>
      <w:r w:rsidR="00597A4C" w:rsidRPr="0027130E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F04BCA" w:rsidRPr="0027130E">
        <w:rPr>
          <w:rFonts w:ascii="Times New Roman" w:hAnsi="Times New Roman" w:cs="Times New Roman"/>
          <w:noProof/>
          <w:sz w:val="24"/>
          <w:szCs w:val="24"/>
        </w:rPr>
        <w:t>__</w:t>
      </w:r>
      <w:r w:rsidR="00597A4C" w:rsidRPr="0027130E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F04BCA" w:rsidRPr="0027130E">
        <w:rPr>
          <w:rFonts w:ascii="Times New Roman" w:hAnsi="Times New Roman" w:cs="Times New Roman"/>
          <w:noProof/>
          <w:sz w:val="24"/>
          <w:szCs w:val="24"/>
        </w:rPr>
        <w:t>()</w:t>
      </w:r>
      <w:r w:rsidR="00597A4C" w:rsidRPr="0027130E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F04BCA" w:rsidRPr="0027130E">
        <w:rPr>
          <w:rFonts w:ascii="Times New Roman" w:hAnsi="Times New Roman" w:cs="Times New Roman"/>
          <w:noProof/>
          <w:sz w:val="24"/>
          <w:szCs w:val="24"/>
        </w:rPr>
        <w:t>()</w:t>
      </w:r>
      <w:r w:rsidR="00F04BCA" w:rsidRPr="0027130E">
        <w:rPr>
          <w:rFonts w:ascii="Times New Roman" w:eastAsia="Calibri" w:hAnsi="Times New Roman" w:cs="Times New Roman"/>
          <w:sz w:val="24"/>
          <w:szCs w:val="24"/>
        </w:rPr>
        <w:t>,</w:t>
      </w:r>
      <w:r w:rsidR="00B26D6D" w:rsidRPr="0027130E">
        <w:rPr>
          <w:rFonts w:ascii="Times New Roman" w:eastAsia="Calibri" w:hAnsi="Times New Roman" w:cs="Times New Roman"/>
          <w:sz w:val="24"/>
          <w:szCs w:val="24"/>
        </w:rPr>
        <w:t xml:space="preserve">  Gulbenes novada </w:t>
      </w:r>
      <w:r w:rsidR="00F04BCA" w:rsidRPr="0027130E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B26D6D" w:rsidRPr="0027130E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42929C11" w14:textId="6511EB94" w:rsidR="007A4E83" w:rsidRPr="0027130E" w:rsidRDefault="007A4E83" w:rsidP="007A4E83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130E">
        <w:rPr>
          <w:rFonts w:ascii="Times New Roman" w:hAnsi="Times New Roman"/>
          <w:sz w:val="24"/>
          <w:szCs w:val="24"/>
        </w:rPr>
        <w:t xml:space="preserve">IZDOT Gulbenes novada pašvaldības 2024.gada </w:t>
      </w:r>
      <w:r w:rsidR="00781826">
        <w:rPr>
          <w:rFonts w:ascii="Times New Roman" w:hAnsi="Times New Roman"/>
          <w:sz w:val="24"/>
          <w:szCs w:val="24"/>
        </w:rPr>
        <w:t>27</w:t>
      </w:r>
      <w:r w:rsidRPr="0027130E">
        <w:rPr>
          <w:rFonts w:ascii="Times New Roman" w:hAnsi="Times New Roman"/>
          <w:sz w:val="24"/>
          <w:szCs w:val="24"/>
        </w:rPr>
        <w:t>.</w:t>
      </w:r>
      <w:r w:rsidR="00781826">
        <w:rPr>
          <w:rFonts w:ascii="Times New Roman" w:hAnsi="Times New Roman"/>
          <w:sz w:val="24"/>
          <w:szCs w:val="24"/>
        </w:rPr>
        <w:t>decembra</w:t>
      </w:r>
      <w:r w:rsidRPr="0027130E">
        <w:rPr>
          <w:rFonts w:ascii="Times New Roman" w:hAnsi="Times New Roman"/>
          <w:sz w:val="24"/>
          <w:szCs w:val="24"/>
        </w:rPr>
        <w:t xml:space="preserve"> noteikumus Nr.__ “Gulbenes novada pašvaldības aģentūras “Gulbenes tūrisma un kultūrvēsturiskā mantojuma </w:t>
      </w:r>
      <w:r w:rsidRPr="0027130E">
        <w:rPr>
          <w:rFonts w:ascii="Times New Roman" w:hAnsi="Times New Roman"/>
          <w:sz w:val="24"/>
          <w:szCs w:val="24"/>
        </w:rPr>
        <w:lastRenderedPageBreak/>
        <w:t>centrs” un tās struktūrvienīb</w:t>
      </w:r>
      <w:r w:rsidR="004D6032">
        <w:rPr>
          <w:rFonts w:ascii="Times New Roman" w:hAnsi="Times New Roman"/>
          <w:sz w:val="24"/>
          <w:szCs w:val="24"/>
        </w:rPr>
        <w:t>as</w:t>
      </w:r>
      <w:r w:rsidRPr="0027130E">
        <w:rPr>
          <w:rFonts w:ascii="Times New Roman" w:hAnsi="Times New Roman"/>
          <w:sz w:val="24"/>
          <w:szCs w:val="24"/>
        </w:rPr>
        <w:t xml:space="preserve"> sniegto maksas pakalpojumu izcenojumu noteikšanas metodika un apstiprināšanas kārtība”.</w:t>
      </w:r>
    </w:p>
    <w:p w14:paraId="3C3785B5" w14:textId="18C40E33" w:rsidR="007A4E83" w:rsidRPr="0027130E" w:rsidRDefault="007A4E83" w:rsidP="007A4E83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130E">
        <w:rPr>
          <w:rFonts w:ascii="Times New Roman" w:hAnsi="Times New Roman"/>
          <w:sz w:val="24"/>
          <w:szCs w:val="24"/>
        </w:rPr>
        <w:t>UZDOT Gulbenes novada pašvaldības</w:t>
      </w:r>
      <w:r w:rsidR="00CC0A62">
        <w:rPr>
          <w:rFonts w:ascii="Times New Roman" w:hAnsi="Times New Roman"/>
          <w:sz w:val="24"/>
          <w:szCs w:val="24"/>
        </w:rPr>
        <w:t xml:space="preserve"> Centrālās pārvaldes </w:t>
      </w:r>
      <w:r w:rsidRPr="0027130E">
        <w:rPr>
          <w:rFonts w:ascii="Times New Roman" w:hAnsi="Times New Roman"/>
          <w:sz w:val="24"/>
          <w:szCs w:val="24"/>
        </w:rPr>
        <w:t xml:space="preserve">Mārketinga un komunikācijas vadītājai Lanai Upītei lēmuma 1.punktā minēto iekšējo normatīvo aktu triju darbdienu laikā pēc tā stāšanās spēkā publicēt Gulbenes novada pašvaldības tīmekļa vietnē </w:t>
      </w:r>
      <w:hyperlink r:id="rId7" w:history="1">
        <w:r w:rsidRPr="0027130E">
          <w:rPr>
            <w:rStyle w:val="Hipersaite"/>
            <w:rFonts w:ascii="Times New Roman" w:hAnsi="Times New Roman"/>
            <w:i/>
            <w:iCs/>
            <w:color w:val="auto"/>
            <w:sz w:val="24"/>
            <w:szCs w:val="24"/>
          </w:rPr>
          <w:t>www.gulbene.lv</w:t>
        </w:r>
      </w:hyperlink>
      <w:r w:rsidRPr="0027130E">
        <w:rPr>
          <w:rFonts w:ascii="Times New Roman" w:hAnsi="Times New Roman"/>
          <w:sz w:val="24"/>
          <w:szCs w:val="24"/>
        </w:rPr>
        <w:t>.</w:t>
      </w:r>
    </w:p>
    <w:p w14:paraId="2490ECC4" w14:textId="3803AC9C" w:rsidR="00FF745E" w:rsidRPr="0027130E" w:rsidRDefault="00FF745E" w:rsidP="007A4E83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250162F5" w14:textId="17F4C75D" w:rsidR="00A57F1D" w:rsidRPr="0027130E" w:rsidRDefault="00A57F1D" w:rsidP="00A57F1D">
      <w:pPr>
        <w:rPr>
          <w:rFonts w:ascii="Times New Roman" w:hAnsi="Times New Roman" w:cs="Times New Roman"/>
          <w:sz w:val="24"/>
          <w:szCs w:val="24"/>
        </w:rPr>
      </w:pPr>
      <w:r w:rsidRPr="0027130E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27130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713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7130E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bookmarkEnd w:id="0"/>
    <w:p w14:paraId="66E69456" w14:textId="2C30D536" w:rsidR="00251FF7" w:rsidRPr="005B3357" w:rsidRDefault="00251FF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51FF7" w:rsidRPr="005B3357" w:rsidSect="00705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3871E5"/>
    <w:multiLevelType w:val="hybridMultilevel"/>
    <w:tmpl w:val="17264C46"/>
    <w:lvl w:ilvl="0" w:tplc="37FC20A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0E16D41"/>
    <w:multiLevelType w:val="hybridMultilevel"/>
    <w:tmpl w:val="D27C79C6"/>
    <w:lvl w:ilvl="0" w:tplc="658E8C90">
      <w:start w:val="202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78F80A17"/>
    <w:multiLevelType w:val="hybridMultilevel"/>
    <w:tmpl w:val="AD8AFC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8"/>
  </w:num>
  <w:num w:numId="2" w16cid:durableId="1355307162">
    <w:abstractNumId w:val="4"/>
  </w:num>
  <w:num w:numId="3" w16cid:durableId="787968190">
    <w:abstractNumId w:val="13"/>
  </w:num>
  <w:num w:numId="4" w16cid:durableId="1458983702">
    <w:abstractNumId w:val="9"/>
  </w:num>
  <w:num w:numId="5" w16cid:durableId="1354108736">
    <w:abstractNumId w:val="7"/>
  </w:num>
  <w:num w:numId="6" w16cid:durableId="703167083">
    <w:abstractNumId w:val="11"/>
  </w:num>
  <w:num w:numId="7" w16cid:durableId="1075204707">
    <w:abstractNumId w:val="10"/>
  </w:num>
  <w:num w:numId="8" w16cid:durableId="1406299574">
    <w:abstractNumId w:val="6"/>
  </w:num>
  <w:num w:numId="9" w16cid:durableId="661813405">
    <w:abstractNumId w:val="5"/>
  </w:num>
  <w:num w:numId="10" w16cid:durableId="1696999481">
    <w:abstractNumId w:val="2"/>
  </w:num>
  <w:num w:numId="11" w16cid:durableId="1895894853">
    <w:abstractNumId w:val="15"/>
  </w:num>
  <w:num w:numId="12" w16cid:durableId="220288867">
    <w:abstractNumId w:val="12"/>
  </w:num>
  <w:num w:numId="13" w16cid:durableId="844902516">
    <w:abstractNumId w:val="3"/>
  </w:num>
  <w:num w:numId="14" w16cid:durableId="2061587133">
    <w:abstractNumId w:val="0"/>
  </w:num>
  <w:num w:numId="15" w16cid:durableId="162209652">
    <w:abstractNumId w:val="14"/>
  </w:num>
  <w:num w:numId="16" w16cid:durableId="65241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050D"/>
    <w:rsid w:val="00004ED8"/>
    <w:rsid w:val="000075A6"/>
    <w:rsid w:val="00010050"/>
    <w:rsid w:val="0001748C"/>
    <w:rsid w:val="00026D24"/>
    <w:rsid w:val="00034C67"/>
    <w:rsid w:val="00034E03"/>
    <w:rsid w:val="00042E88"/>
    <w:rsid w:val="00056DEE"/>
    <w:rsid w:val="000740AA"/>
    <w:rsid w:val="000753E9"/>
    <w:rsid w:val="00083D8B"/>
    <w:rsid w:val="000B5591"/>
    <w:rsid w:val="000C3869"/>
    <w:rsid w:val="000C63BE"/>
    <w:rsid w:val="000D2D4A"/>
    <w:rsid w:val="000D5D38"/>
    <w:rsid w:val="000E2E78"/>
    <w:rsid w:val="000E5236"/>
    <w:rsid w:val="00104E32"/>
    <w:rsid w:val="00106A2B"/>
    <w:rsid w:val="00110EC1"/>
    <w:rsid w:val="0011174B"/>
    <w:rsid w:val="00111EFE"/>
    <w:rsid w:val="00115186"/>
    <w:rsid w:val="00125798"/>
    <w:rsid w:val="00132DE7"/>
    <w:rsid w:val="00177786"/>
    <w:rsid w:val="0018277F"/>
    <w:rsid w:val="00186ED0"/>
    <w:rsid w:val="0019612F"/>
    <w:rsid w:val="001B6E84"/>
    <w:rsid w:val="001C4B68"/>
    <w:rsid w:val="001D05E5"/>
    <w:rsid w:val="001D09C8"/>
    <w:rsid w:val="001D14DC"/>
    <w:rsid w:val="001E682C"/>
    <w:rsid w:val="001F4911"/>
    <w:rsid w:val="0020125E"/>
    <w:rsid w:val="00222C8C"/>
    <w:rsid w:val="00237926"/>
    <w:rsid w:val="00241146"/>
    <w:rsid w:val="00241563"/>
    <w:rsid w:val="00242B98"/>
    <w:rsid w:val="00251FF7"/>
    <w:rsid w:val="00260CE7"/>
    <w:rsid w:val="0027130E"/>
    <w:rsid w:val="002715E3"/>
    <w:rsid w:val="00286E0D"/>
    <w:rsid w:val="002903EE"/>
    <w:rsid w:val="00291F6F"/>
    <w:rsid w:val="0029214A"/>
    <w:rsid w:val="00297EEC"/>
    <w:rsid w:val="002A0649"/>
    <w:rsid w:val="002A5BCC"/>
    <w:rsid w:val="002C0DA5"/>
    <w:rsid w:val="002D4567"/>
    <w:rsid w:val="002D7040"/>
    <w:rsid w:val="002E2A76"/>
    <w:rsid w:val="002E4082"/>
    <w:rsid w:val="002E797D"/>
    <w:rsid w:val="002F25C6"/>
    <w:rsid w:val="00301538"/>
    <w:rsid w:val="00304A1E"/>
    <w:rsid w:val="0032141B"/>
    <w:rsid w:val="00344980"/>
    <w:rsid w:val="00356275"/>
    <w:rsid w:val="003564A9"/>
    <w:rsid w:val="00360C39"/>
    <w:rsid w:val="0036294C"/>
    <w:rsid w:val="0036462F"/>
    <w:rsid w:val="00364B40"/>
    <w:rsid w:val="00374558"/>
    <w:rsid w:val="00380695"/>
    <w:rsid w:val="00387A5B"/>
    <w:rsid w:val="003978A1"/>
    <w:rsid w:val="003A2FFE"/>
    <w:rsid w:val="003A4DDC"/>
    <w:rsid w:val="003B5DEB"/>
    <w:rsid w:val="003C19C8"/>
    <w:rsid w:val="003C7D6C"/>
    <w:rsid w:val="003D431B"/>
    <w:rsid w:val="003D7148"/>
    <w:rsid w:val="003D7773"/>
    <w:rsid w:val="003E2FF3"/>
    <w:rsid w:val="003F4DD3"/>
    <w:rsid w:val="003F599D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DF9"/>
    <w:rsid w:val="004911C3"/>
    <w:rsid w:val="00492236"/>
    <w:rsid w:val="00494878"/>
    <w:rsid w:val="004A4241"/>
    <w:rsid w:val="004A53D9"/>
    <w:rsid w:val="004C3AD1"/>
    <w:rsid w:val="004D6032"/>
    <w:rsid w:val="004E75C0"/>
    <w:rsid w:val="0051388C"/>
    <w:rsid w:val="00515DEE"/>
    <w:rsid w:val="00524131"/>
    <w:rsid w:val="005320E6"/>
    <w:rsid w:val="00540C2E"/>
    <w:rsid w:val="00541077"/>
    <w:rsid w:val="00541AD4"/>
    <w:rsid w:val="00551FEE"/>
    <w:rsid w:val="00554033"/>
    <w:rsid w:val="005629D2"/>
    <w:rsid w:val="005751DE"/>
    <w:rsid w:val="00576A30"/>
    <w:rsid w:val="00597A4C"/>
    <w:rsid w:val="005B164B"/>
    <w:rsid w:val="005B3357"/>
    <w:rsid w:val="005B79E2"/>
    <w:rsid w:val="005C5E53"/>
    <w:rsid w:val="005D23CD"/>
    <w:rsid w:val="005E08D9"/>
    <w:rsid w:val="005E495A"/>
    <w:rsid w:val="005F1279"/>
    <w:rsid w:val="005F17E8"/>
    <w:rsid w:val="005F7F32"/>
    <w:rsid w:val="00604D20"/>
    <w:rsid w:val="00607C28"/>
    <w:rsid w:val="006152B8"/>
    <w:rsid w:val="00615AC9"/>
    <w:rsid w:val="00615C0D"/>
    <w:rsid w:val="00623B4D"/>
    <w:rsid w:val="00641701"/>
    <w:rsid w:val="0064442C"/>
    <w:rsid w:val="00646505"/>
    <w:rsid w:val="00653244"/>
    <w:rsid w:val="00656F67"/>
    <w:rsid w:val="00671368"/>
    <w:rsid w:val="00674EA0"/>
    <w:rsid w:val="00681278"/>
    <w:rsid w:val="00687BD1"/>
    <w:rsid w:val="0069193D"/>
    <w:rsid w:val="006B110E"/>
    <w:rsid w:val="006C09AC"/>
    <w:rsid w:val="006C1D68"/>
    <w:rsid w:val="006C1F37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6A82"/>
    <w:rsid w:val="007655FA"/>
    <w:rsid w:val="00767B76"/>
    <w:rsid w:val="007753DB"/>
    <w:rsid w:val="007779C5"/>
    <w:rsid w:val="00781826"/>
    <w:rsid w:val="007959DA"/>
    <w:rsid w:val="007978A2"/>
    <w:rsid w:val="007A37FA"/>
    <w:rsid w:val="007A3B87"/>
    <w:rsid w:val="007A4E83"/>
    <w:rsid w:val="007C104C"/>
    <w:rsid w:val="007D0AF8"/>
    <w:rsid w:val="007D514D"/>
    <w:rsid w:val="007E4E47"/>
    <w:rsid w:val="008163A6"/>
    <w:rsid w:val="0083436F"/>
    <w:rsid w:val="00842E4B"/>
    <w:rsid w:val="00855DDC"/>
    <w:rsid w:val="00867218"/>
    <w:rsid w:val="00867A0C"/>
    <w:rsid w:val="00872493"/>
    <w:rsid w:val="00876F4D"/>
    <w:rsid w:val="00884386"/>
    <w:rsid w:val="008856F8"/>
    <w:rsid w:val="00886EE8"/>
    <w:rsid w:val="0088757A"/>
    <w:rsid w:val="008878D4"/>
    <w:rsid w:val="0089482D"/>
    <w:rsid w:val="008964C7"/>
    <w:rsid w:val="008B7551"/>
    <w:rsid w:val="008D08AF"/>
    <w:rsid w:val="008D36E3"/>
    <w:rsid w:val="008D5F04"/>
    <w:rsid w:val="008D689B"/>
    <w:rsid w:val="008E04F0"/>
    <w:rsid w:val="008E5238"/>
    <w:rsid w:val="0092108E"/>
    <w:rsid w:val="0092126F"/>
    <w:rsid w:val="00922348"/>
    <w:rsid w:val="00925D31"/>
    <w:rsid w:val="00935AB4"/>
    <w:rsid w:val="00937A1A"/>
    <w:rsid w:val="00971F2A"/>
    <w:rsid w:val="00974F24"/>
    <w:rsid w:val="0098769B"/>
    <w:rsid w:val="00990F7B"/>
    <w:rsid w:val="009A2346"/>
    <w:rsid w:val="009A5B36"/>
    <w:rsid w:val="009B1CFA"/>
    <w:rsid w:val="009D2529"/>
    <w:rsid w:val="009D6AD9"/>
    <w:rsid w:val="009E387F"/>
    <w:rsid w:val="00A00121"/>
    <w:rsid w:val="00A10780"/>
    <w:rsid w:val="00A11F75"/>
    <w:rsid w:val="00A12202"/>
    <w:rsid w:val="00A127DA"/>
    <w:rsid w:val="00A22C0B"/>
    <w:rsid w:val="00A25A53"/>
    <w:rsid w:val="00A42619"/>
    <w:rsid w:val="00A57F1D"/>
    <w:rsid w:val="00A66F2F"/>
    <w:rsid w:val="00A7611D"/>
    <w:rsid w:val="00A76215"/>
    <w:rsid w:val="00A9312F"/>
    <w:rsid w:val="00AA55FB"/>
    <w:rsid w:val="00AB0670"/>
    <w:rsid w:val="00AB20E7"/>
    <w:rsid w:val="00AC3CC8"/>
    <w:rsid w:val="00AC7824"/>
    <w:rsid w:val="00AE3350"/>
    <w:rsid w:val="00AF19BD"/>
    <w:rsid w:val="00AF347C"/>
    <w:rsid w:val="00B10B54"/>
    <w:rsid w:val="00B14930"/>
    <w:rsid w:val="00B17B3C"/>
    <w:rsid w:val="00B23EF4"/>
    <w:rsid w:val="00B26D6D"/>
    <w:rsid w:val="00B341ED"/>
    <w:rsid w:val="00B35C7A"/>
    <w:rsid w:val="00B36A1E"/>
    <w:rsid w:val="00B472C7"/>
    <w:rsid w:val="00B703D4"/>
    <w:rsid w:val="00B70484"/>
    <w:rsid w:val="00B71C39"/>
    <w:rsid w:val="00B747BE"/>
    <w:rsid w:val="00B77F53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30A9"/>
    <w:rsid w:val="00BF0F5F"/>
    <w:rsid w:val="00C17A32"/>
    <w:rsid w:val="00C40D60"/>
    <w:rsid w:val="00C47B2A"/>
    <w:rsid w:val="00C50930"/>
    <w:rsid w:val="00C64B6C"/>
    <w:rsid w:val="00C74E3A"/>
    <w:rsid w:val="00C849B1"/>
    <w:rsid w:val="00C94FE5"/>
    <w:rsid w:val="00C9646A"/>
    <w:rsid w:val="00CA2A5C"/>
    <w:rsid w:val="00CB1EBE"/>
    <w:rsid w:val="00CB49A8"/>
    <w:rsid w:val="00CC0A62"/>
    <w:rsid w:val="00CD30A8"/>
    <w:rsid w:val="00CE08F1"/>
    <w:rsid w:val="00CE1258"/>
    <w:rsid w:val="00CE79E8"/>
    <w:rsid w:val="00CF38DC"/>
    <w:rsid w:val="00CF6F5D"/>
    <w:rsid w:val="00D00272"/>
    <w:rsid w:val="00D03C81"/>
    <w:rsid w:val="00D12CC0"/>
    <w:rsid w:val="00D12F8C"/>
    <w:rsid w:val="00D16CB0"/>
    <w:rsid w:val="00D26A4F"/>
    <w:rsid w:val="00D4539E"/>
    <w:rsid w:val="00D528B8"/>
    <w:rsid w:val="00D55100"/>
    <w:rsid w:val="00D60C82"/>
    <w:rsid w:val="00D61DC9"/>
    <w:rsid w:val="00D657CC"/>
    <w:rsid w:val="00D65C05"/>
    <w:rsid w:val="00D72753"/>
    <w:rsid w:val="00D747E3"/>
    <w:rsid w:val="00D86965"/>
    <w:rsid w:val="00D87F09"/>
    <w:rsid w:val="00D93619"/>
    <w:rsid w:val="00D93997"/>
    <w:rsid w:val="00D97BF0"/>
    <w:rsid w:val="00DB0DEC"/>
    <w:rsid w:val="00DC5B17"/>
    <w:rsid w:val="00DD5D7A"/>
    <w:rsid w:val="00DD6186"/>
    <w:rsid w:val="00DD69C7"/>
    <w:rsid w:val="00DE189A"/>
    <w:rsid w:val="00DF4E7C"/>
    <w:rsid w:val="00E00211"/>
    <w:rsid w:val="00E03E57"/>
    <w:rsid w:val="00E1024F"/>
    <w:rsid w:val="00E170F7"/>
    <w:rsid w:val="00E20C70"/>
    <w:rsid w:val="00E272DC"/>
    <w:rsid w:val="00E467FF"/>
    <w:rsid w:val="00E5158E"/>
    <w:rsid w:val="00E55AD1"/>
    <w:rsid w:val="00E63476"/>
    <w:rsid w:val="00E707D8"/>
    <w:rsid w:val="00E7401F"/>
    <w:rsid w:val="00E87E38"/>
    <w:rsid w:val="00E92E5B"/>
    <w:rsid w:val="00E9707D"/>
    <w:rsid w:val="00EA6BEB"/>
    <w:rsid w:val="00EB37D5"/>
    <w:rsid w:val="00EB5970"/>
    <w:rsid w:val="00EC72ED"/>
    <w:rsid w:val="00ED4A40"/>
    <w:rsid w:val="00EE46C1"/>
    <w:rsid w:val="00EE70CA"/>
    <w:rsid w:val="00F0363E"/>
    <w:rsid w:val="00F04BCA"/>
    <w:rsid w:val="00F11660"/>
    <w:rsid w:val="00F25918"/>
    <w:rsid w:val="00F35180"/>
    <w:rsid w:val="00F362FA"/>
    <w:rsid w:val="00F5077C"/>
    <w:rsid w:val="00F53EBA"/>
    <w:rsid w:val="00F53EDE"/>
    <w:rsid w:val="00F57352"/>
    <w:rsid w:val="00F63DFE"/>
    <w:rsid w:val="00F967E1"/>
    <w:rsid w:val="00F97222"/>
    <w:rsid w:val="00FA3EC9"/>
    <w:rsid w:val="00FA6C95"/>
    <w:rsid w:val="00FB3F5F"/>
    <w:rsid w:val="00FB40B9"/>
    <w:rsid w:val="00FC4D91"/>
    <w:rsid w:val="00FE1166"/>
    <w:rsid w:val="00FE5C0F"/>
    <w:rsid w:val="00FF3670"/>
    <w:rsid w:val="00FF66C7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  <w:style w:type="character" w:customStyle="1" w:styleId="BezatstarpmRakstz">
    <w:name w:val="Bez atstarpēm Rakstz."/>
    <w:link w:val="Bezatstarpm"/>
    <w:uiPriority w:val="1"/>
    <w:locked/>
    <w:rsid w:val="00A57F1D"/>
  </w:style>
  <w:style w:type="character" w:styleId="Hipersaite">
    <w:name w:val="Hyperlink"/>
    <w:uiPriority w:val="99"/>
    <w:unhideWhenUsed/>
    <w:rsid w:val="007A4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2023-02-27T10:04:00Z</cp:lastPrinted>
  <dcterms:created xsi:type="dcterms:W3CDTF">2024-12-17T09:23:00Z</dcterms:created>
  <dcterms:modified xsi:type="dcterms:W3CDTF">2024-12-17T09:23:00Z</dcterms:modified>
</cp:coreProperties>
</file>