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22.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Sveķu</w:t>
      </w:r>
      <w:r w:rsidRPr="0016506D">
        <w:rPr>
          <w:noProof/>
          <w:color w:val="000000" w:themeColor="text1"/>
          <w:szCs w:val="24"/>
          <w:u w:val="none"/>
        </w:rPr>
        <w:t xml:space="preserve"> pamatskolas speciālās pamatizglītības programmu īstenošanas vietu noteikšanu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Ligita Gāgane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“Sveķu pamatskolas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Aigars Lasis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- Gulbenes novada pašvaldības stipendiju piešķiršanas komisiias 2024,gada darba pārskats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