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rsidRPr="008C0E3A" w14:paraId="04983A05" w14:textId="77777777" w:rsidTr="00300B5C">
        <w:tc>
          <w:tcPr>
            <w:tcW w:w="9354" w:type="dxa"/>
          </w:tcPr>
          <w:p w14:paraId="04983A04" w14:textId="77777777" w:rsidR="00704E82" w:rsidRPr="008C0E3A" w:rsidRDefault="00704E82" w:rsidP="00F0532A">
            <w:pPr>
              <w:jc w:val="center"/>
              <w:rPr>
                <w:rFonts w:ascii="Times New Roman" w:hAnsi="Times New Roman" w:cs="Times New Roman"/>
              </w:rPr>
            </w:pPr>
            <w:r w:rsidRPr="008C0E3A">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rsidRPr="008C0E3A" w14:paraId="04983A07" w14:textId="77777777" w:rsidTr="00300B5C">
        <w:tc>
          <w:tcPr>
            <w:tcW w:w="9354" w:type="dxa"/>
          </w:tcPr>
          <w:p w14:paraId="04983A06" w14:textId="77777777" w:rsidR="00704E82" w:rsidRPr="008C0E3A" w:rsidRDefault="00704E82" w:rsidP="00F0532A">
            <w:pPr>
              <w:jc w:val="center"/>
              <w:rPr>
                <w:rFonts w:ascii="Times New Roman" w:hAnsi="Times New Roman" w:cs="Times New Roman"/>
              </w:rPr>
            </w:pPr>
            <w:r w:rsidRPr="008C0E3A">
              <w:rPr>
                <w:rFonts w:ascii="Times New Roman" w:hAnsi="Times New Roman" w:cs="Times New Roman"/>
                <w:b/>
                <w:bCs/>
                <w:sz w:val="28"/>
                <w:szCs w:val="28"/>
              </w:rPr>
              <w:t>GULBENES NOVADA PAŠVALDĪBA</w:t>
            </w:r>
          </w:p>
        </w:tc>
      </w:tr>
      <w:tr w:rsidR="00704E82" w:rsidRPr="008C0E3A" w14:paraId="04983A09" w14:textId="77777777" w:rsidTr="00300B5C">
        <w:tc>
          <w:tcPr>
            <w:tcW w:w="9354" w:type="dxa"/>
          </w:tcPr>
          <w:p w14:paraId="04983A08" w14:textId="07678059" w:rsidR="00704E82" w:rsidRPr="008C0E3A" w:rsidRDefault="00704E82" w:rsidP="00F0532A">
            <w:pPr>
              <w:jc w:val="center"/>
              <w:rPr>
                <w:rFonts w:ascii="Times New Roman" w:hAnsi="Times New Roman" w:cs="Times New Roman"/>
              </w:rPr>
            </w:pPr>
            <w:proofErr w:type="spellStart"/>
            <w:r w:rsidRPr="008C0E3A">
              <w:rPr>
                <w:rFonts w:ascii="Times New Roman" w:hAnsi="Times New Roman" w:cs="Times New Roman"/>
                <w:sz w:val="24"/>
                <w:szCs w:val="24"/>
              </w:rPr>
              <w:t>Reģ</w:t>
            </w:r>
            <w:proofErr w:type="spellEnd"/>
            <w:r w:rsidRPr="008C0E3A">
              <w:rPr>
                <w:rFonts w:ascii="Times New Roman" w:hAnsi="Times New Roman" w:cs="Times New Roman"/>
                <w:sz w:val="24"/>
                <w:szCs w:val="24"/>
              </w:rPr>
              <w:t>.</w:t>
            </w:r>
            <w:r w:rsidR="006F69CC" w:rsidRPr="008C0E3A">
              <w:rPr>
                <w:rFonts w:ascii="Times New Roman" w:hAnsi="Times New Roman" w:cs="Times New Roman"/>
                <w:sz w:val="24"/>
                <w:szCs w:val="24"/>
              </w:rPr>
              <w:t xml:space="preserve"> </w:t>
            </w:r>
            <w:r w:rsidRPr="008C0E3A">
              <w:rPr>
                <w:rFonts w:ascii="Times New Roman" w:hAnsi="Times New Roman" w:cs="Times New Roman"/>
                <w:sz w:val="24"/>
                <w:szCs w:val="24"/>
              </w:rPr>
              <w:t>Nr.</w:t>
            </w:r>
            <w:r w:rsidR="006F69CC" w:rsidRPr="008C0E3A">
              <w:rPr>
                <w:rFonts w:ascii="Times New Roman" w:hAnsi="Times New Roman" w:cs="Times New Roman"/>
                <w:sz w:val="24"/>
                <w:szCs w:val="24"/>
              </w:rPr>
              <w:t xml:space="preserve"> </w:t>
            </w:r>
            <w:r w:rsidRPr="008C0E3A">
              <w:rPr>
                <w:rFonts w:ascii="Times New Roman" w:hAnsi="Times New Roman" w:cs="Times New Roman"/>
                <w:sz w:val="24"/>
                <w:szCs w:val="24"/>
              </w:rPr>
              <w:t>90009116327</w:t>
            </w:r>
          </w:p>
        </w:tc>
      </w:tr>
      <w:tr w:rsidR="00704E82" w:rsidRPr="008C0E3A" w14:paraId="04983A0B" w14:textId="77777777" w:rsidTr="00300B5C">
        <w:tc>
          <w:tcPr>
            <w:tcW w:w="9354" w:type="dxa"/>
          </w:tcPr>
          <w:p w14:paraId="04983A0A" w14:textId="77777777" w:rsidR="00704E82" w:rsidRPr="008C0E3A" w:rsidRDefault="00704E82" w:rsidP="00F0532A">
            <w:pPr>
              <w:jc w:val="center"/>
              <w:rPr>
                <w:rFonts w:ascii="Times New Roman" w:hAnsi="Times New Roman" w:cs="Times New Roman"/>
              </w:rPr>
            </w:pPr>
            <w:r w:rsidRPr="008C0E3A">
              <w:rPr>
                <w:rFonts w:ascii="Times New Roman" w:hAnsi="Times New Roman" w:cs="Times New Roman"/>
                <w:sz w:val="24"/>
                <w:szCs w:val="24"/>
              </w:rPr>
              <w:t>Ābeļu iela 2, Gulbene, Gulbenes nov., LV-4401</w:t>
            </w:r>
          </w:p>
        </w:tc>
      </w:tr>
      <w:tr w:rsidR="00704E82" w:rsidRPr="008C0E3A" w14:paraId="04983A0D" w14:textId="77777777" w:rsidTr="00300B5C">
        <w:tc>
          <w:tcPr>
            <w:tcW w:w="9354" w:type="dxa"/>
          </w:tcPr>
          <w:p w14:paraId="04983A0C" w14:textId="28B39858" w:rsidR="00704E82" w:rsidRPr="008C0E3A" w:rsidRDefault="00704E82" w:rsidP="00693DA9">
            <w:pPr>
              <w:jc w:val="center"/>
              <w:rPr>
                <w:rFonts w:ascii="Times New Roman" w:hAnsi="Times New Roman" w:cs="Times New Roman"/>
              </w:rPr>
            </w:pPr>
            <w:r w:rsidRPr="008C0E3A">
              <w:rPr>
                <w:rFonts w:ascii="Times New Roman" w:hAnsi="Times New Roman" w:cs="Times New Roman"/>
                <w:sz w:val="24"/>
                <w:szCs w:val="24"/>
              </w:rPr>
              <w:t>Tālrunis 64497710, mob.</w:t>
            </w:r>
            <w:r w:rsidR="006F69CC" w:rsidRPr="008C0E3A">
              <w:rPr>
                <w:rFonts w:ascii="Times New Roman" w:hAnsi="Times New Roman" w:cs="Times New Roman"/>
                <w:sz w:val="24"/>
                <w:szCs w:val="24"/>
              </w:rPr>
              <w:t xml:space="preserve"> </w:t>
            </w:r>
            <w:r w:rsidRPr="008C0E3A">
              <w:rPr>
                <w:rFonts w:ascii="Times New Roman" w:hAnsi="Times New Roman" w:cs="Times New Roman"/>
                <w:sz w:val="24"/>
                <w:szCs w:val="24"/>
              </w:rPr>
              <w:t>26595362, e-pasts</w:t>
            </w:r>
            <w:r w:rsidR="00EA2138" w:rsidRPr="008C0E3A">
              <w:rPr>
                <w:rFonts w:ascii="Times New Roman" w:hAnsi="Times New Roman" w:cs="Times New Roman"/>
                <w:sz w:val="24"/>
                <w:szCs w:val="24"/>
              </w:rPr>
              <w:t>:</w:t>
            </w:r>
            <w:r w:rsidRPr="008C0E3A">
              <w:rPr>
                <w:rFonts w:ascii="Times New Roman" w:hAnsi="Times New Roman" w:cs="Times New Roman"/>
                <w:sz w:val="24"/>
                <w:szCs w:val="24"/>
              </w:rPr>
              <w:t xml:space="preserve"> dome@gulbene.lv, www.gulbene.lv</w:t>
            </w:r>
          </w:p>
        </w:tc>
      </w:tr>
    </w:tbl>
    <w:p w14:paraId="56736B2C" w14:textId="77777777" w:rsidR="00300B5C" w:rsidRPr="008C0E3A" w:rsidRDefault="00300B5C" w:rsidP="00693DA9">
      <w:pPr>
        <w:pStyle w:val="Bezatstarpm"/>
        <w:jc w:val="center"/>
        <w:rPr>
          <w:rFonts w:ascii="Times New Roman" w:hAnsi="Times New Roman" w:cs="Times New Roman"/>
          <w:b/>
          <w:bCs/>
          <w:sz w:val="4"/>
          <w:szCs w:val="4"/>
        </w:rPr>
      </w:pPr>
    </w:p>
    <w:p w14:paraId="7DB10799" w14:textId="58EF43BA" w:rsidR="00300B5C" w:rsidRPr="008C0E3A" w:rsidRDefault="00300B5C" w:rsidP="00693DA9">
      <w:pPr>
        <w:pStyle w:val="Bezatstarpm"/>
        <w:jc w:val="center"/>
        <w:rPr>
          <w:rFonts w:ascii="Times New Roman" w:hAnsi="Times New Roman" w:cs="Times New Roman"/>
          <w:b/>
          <w:bCs/>
          <w:sz w:val="24"/>
          <w:szCs w:val="24"/>
        </w:rPr>
      </w:pPr>
      <w:r w:rsidRPr="008C0E3A">
        <w:rPr>
          <w:rFonts w:ascii="Times New Roman" w:hAnsi="Times New Roman" w:cs="Times New Roman"/>
          <w:b/>
          <w:bCs/>
          <w:sz w:val="24"/>
          <w:szCs w:val="24"/>
        </w:rPr>
        <w:t xml:space="preserve">GULBENES NOVADA </w:t>
      </w:r>
      <w:r w:rsidR="00CB1564" w:rsidRPr="008C0E3A">
        <w:rPr>
          <w:rFonts w:ascii="Times New Roman" w:hAnsi="Times New Roman" w:cs="Times New Roman"/>
          <w:b/>
          <w:bCs/>
          <w:sz w:val="24"/>
          <w:szCs w:val="24"/>
        </w:rPr>
        <w:t xml:space="preserve">PAŠVALDĪBAS </w:t>
      </w:r>
      <w:r w:rsidRPr="008C0E3A">
        <w:rPr>
          <w:rFonts w:ascii="Times New Roman" w:hAnsi="Times New Roman" w:cs="Times New Roman"/>
          <w:b/>
          <w:bCs/>
          <w:sz w:val="24"/>
          <w:szCs w:val="24"/>
        </w:rPr>
        <w:t>DOMES LĒMUMS</w:t>
      </w:r>
    </w:p>
    <w:p w14:paraId="0B7D6B4D" w14:textId="77777777" w:rsidR="00300B5C" w:rsidRPr="008C0E3A" w:rsidRDefault="00300B5C" w:rsidP="00300B5C">
      <w:pPr>
        <w:pStyle w:val="Bezatstarpm"/>
        <w:jc w:val="center"/>
        <w:rPr>
          <w:rFonts w:ascii="Times New Roman" w:hAnsi="Times New Roman" w:cs="Times New Roman"/>
          <w:sz w:val="24"/>
          <w:szCs w:val="24"/>
        </w:rPr>
      </w:pPr>
      <w:r w:rsidRPr="008C0E3A">
        <w:rPr>
          <w:rFonts w:ascii="Times New Roman" w:hAnsi="Times New Roman" w:cs="Times New Roman"/>
          <w:sz w:val="24"/>
          <w:szCs w:val="24"/>
        </w:rPr>
        <w:t>Gulbenē</w:t>
      </w:r>
    </w:p>
    <w:p w14:paraId="5F21C8D2" w14:textId="77777777" w:rsidR="003D772A" w:rsidRPr="008C0E3A" w:rsidRDefault="003D772A" w:rsidP="00300B5C">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rsidRPr="008C0E3A" w14:paraId="2C46A4EC" w14:textId="77777777" w:rsidTr="002B6B8E">
        <w:trPr>
          <w:trHeight w:val="141"/>
        </w:trPr>
        <w:tc>
          <w:tcPr>
            <w:tcW w:w="4676" w:type="dxa"/>
          </w:tcPr>
          <w:p w14:paraId="658A200B" w14:textId="6A72EBAC" w:rsidR="004B61B4" w:rsidRPr="008C0E3A" w:rsidRDefault="00300B5C" w:rsidP="009E2575">
            <w:pPr>
              <w:rPr>
                <w:rFonts w:ascii="Times New Roman" w:hAnsi="Times New Roman" w:cs="Times New Roman"/>
                <w:b/>
                <w:bCs/>
                <w:sz w:val="24"/>
                <w:szCs w:val="24"/>
              </w:rPr>
            </w:pPr>
            <w:r w:rsidRPr="008C0E3A">
              <w:rPr>
                <w:rFonts w:ascii="Times New Roman" w:hAnsi="Times New Roman" w:cs="Times New Roman"/>
                <w:b/>
                <w:bCs/>
                <w:sz w:val="24"/>
                <w:szCs w:val="24"/>
              </w:rPr>
              <w:t>202</w:t>
            </w:r>
            <w:r w:rsidR="000E45EA" w:rsidRPr="008C0E3A">
              <w:rPr>
                <w:rFonts w:ascii="Times New Roman" w:hAnsi="Times New Roman" w:cs="Times New Roman"/>
                <w:b/>
                <w:bCs/>
                <w:sz w:val="24"/>
                <w:szCs w:val="24"/>
              </w:rPr>
              <w:t>5</w:t>
            </w:r>
            <w:r w:rsidRPr="008C0E3A">
              <w:rPr>
                <w:rFonts w:ascii="Times New Roman" w:hAnsi="Times New Roman" w:cs="Times New Roman"/>
                <w:b/>
                <w:bCs/>
                <w:sz w:val="24"/>
                <w:szCs w:val="24"/>
              </w:rPr>
              <w:t xml:space="preserve">.gada </w:t>
            </w:r>
            <w:r w:rsidR="000E45EA" w:rsidRPr="008C0E3A">
              <w:rPr>
                <w:rFonts w:ascii="Times New Roman" w:hAnsi="Times New Roman" w:cs="Times New Roman"/>
                <w:b/>
                <w:bCs/>
                <w:sz w:val="24"/>
                <w:szCs w:val="24"/>
              </w:rPr>
              <w:t>30</w:t>
            </w:r>
            <w:r w:rsidR="00C3674F" w:rsidRPr="008C0E3A">
              <w:rPr>
                <w:rFonts w:ascii="Times New Roman" w:hAnsi="Times New Roman" w:cs="Times New Roman"/>
                <w:b/>
                <w:bCs/>
                <w:sz w:val="24"/>
                <w:szCs w:val="24"/>
              </w:rPr>
              <w:t>.</w:t>
            </w:r>
            <w:r w:rsidR="00D96621" w:rsidRPr="008C0E3A">
              <w:rPr>
                <w:rFonts w:ascii="Times New Roman" w:hAnsi="Times New Roman" w:cs="Times New Roman"/>
                <w:b/>
                <w:bCs/>
                <w:sz w:val="24"/>
                <w:szCs w:val="24"/>
              </w:rPr>
              <w:t xml:space="preserve"> </w:t>
            </w:r>
            <w:r w:rsidR="000E45EA" w:rsidRPr="008C0E3A">
              <w:rPr>
                <w:rFonts w:ascii="Times New Roman" w:hAnsi="Times New Roman" w:cs="Times New Roman"/>
                <w:b/>
                <w:bCs/>
                <w:sz w:val="24"/>
                <w:szCs w:val="24"/>
              </w:rPr>
              <w:t>janvā</w:t>
            </w:r>
            <w:r w:rsidR="00D96621" w:rsidRPr="008C0E3A">
              <w:rPr>
                <w:rFonts w:ascii="Times New Roman" w:hAnsi="Times New Roman" w:cs="Times New Roman"/>
                <w:b/>
                <w:bCs/>
                <w:sz w:val="24"/>
                <w:szCs w:val="24"/>
              </w:rPr>
              <w:t>rī</w:t>
            </w:r>
          </w:p>
        </w:tc>
        <w:tc>
          <w:tcPr>
            <w:tcW w:w="4678" w:type="dxa"/>
          </w:tcPr>
          <w:p w14:paraId="7EFC333D" w14:textId="2D8EF649" w:rsidR="00300B5C" w:rsidRPr="008C0E3A" w:rsidRDefault="00300B5C" w:rsidP="00E47ACA">
            <w:pPr>
              <w:rPr>
                <w:rFonts w:ascii="Times New Roman" w:hAnsi="Times New Roman" w:cs="Times New Roman"/>
                <w:b/>
                <w:bCs/>
                <w:sz w:val="24"/>
                <w:szCs w:val="24"/>
              </w:rPr>
            </w:pPr>
            <w:r w:rsidRPr="008C0E3A">
              <w:rPr>
                <w:rFonts w:ascii="Times New Roman" w:hAnsi="Times New Roman" w:cs="Times New Roman"/>
                <w:b/>
                <w:bCs/>
                <w:sz w:val="24"/>
                <w:szCs w:val="24"/>
              </w:rPr>
              <w:t xml:space="preserve">                                  Nr. GND/202</w:t>
            </w:r>
            <w:r w:rsidR="000E45EA" w:rsidRPr="008C0E3A">
              <w:rPr>
                <w:rFonts w:ascii="Times New Roman" w:hAnsi="Times New Roman" w:cs="Times New Roman"/>
                <w:b/>
                <w:bCs/>
                <w:sz w:val="24"/>
                <w:szCs w:val="24"/>
              </w:rPr>
              <w:t>5/</w:t>
            </w:r>
          </w:p>
        </w:tc>
      </w:tr>
      <w:tr w:rsidR="00300B5C" w:rsidRPr="008C0E3A" w14:paraId="55B9B4DE" w14:textId="77777777" w:rsidTr="00E47ACA">
        <w:tc>
          <w:tcPr>
            <w:tcW w:w="4676" w:type="dxa"/>
          </w:tcPr>
          <w:p w14:paraId="2D31ABA8" w14:textId="77777777" w:rsidR="00300B5C" w:rsidRPr="008C0E3A" w:rsidRDefault="00300B5C" w:rsidP="00E47ACA">
            <w:pPr>
              <w:rPr>
                <w:rFonts w:ascii="Times New Roman" w:hAnsi="Times New Roman" w:cs="Times New Roman"/>
                <w:sz w:val="24"/>
                <w:szCs w:val="24"/>
              </w:rPr>
            </w:pPr>
          </w:p>
        </w:tc>
        <w:tc>
          <w:tcPr>
            <w:tcW w:w="4678" w:type="dxa"/>
          </w:tcPr>
          <w:p w14:paraId="65930F2A" w14:textId="6E91F4BD" w:rsidR="00300B5C" w:rsidRPr="008C0E3A" w:rsidRDefault="00300B5C" w:rsidP="009E2575">
            <w:pPr>
              <w:rPr>
                <w:rFonts w:ascii="Times New Roman" w:hAnsi="Times New Roman" w:cs="Times New Roman"/>
                <w:b/>
                <w:bCs/>
                <w:sz w:val="24"/>
                <w:szCs w:val="24"/>
              </w:rPr>
            </w:pPr>
            <w:r w:rsidRPr="008C0E3A">
              <w:rPr>
                <w:rFonts w:ascii="Times New Roman" w:hAnsi="Times New Roman" w:cs="Times New Roman"/>
                <w:b/>
                <w:bCs/>
                <w:sz w:val="24"/>
                <w:szCs w:val="24"/>
              </w:rPr>
              <w:t xml:space="preserve">                                  (protokols </w:t>
            </w:r>
            <w:proofErr w:type="spellStart"/>
            <w:r w:rsidRPr="008C0E3A">
              <w:rPr>
                <w:rFonts w:ascii="Times New Roman" w:hAnsi="Times New Roman" w:cs="Times New Roman"/>
                <w:b/>
                <w:bCs/>
                <w:sz w:val="24"/>
                <w:szCs w:val="24"/>
              </w:rPr>
              <w:t>Nr</w:t>
            </w:r>
            <w:proofErr w:type="spellEnd"/>
            <w:r w:rsidRPr="008C0E3A">
              <w:rPr>
                <w:rFonts w:ascii="Times New Roman" w:hAnsi="Times New Roman" w:cs="Times New Roman"/>
                <w:b/>
                <w:bCs/>
                <w:sz w:val="24"/>
                <w:szCs w:val="24"/>
              </w:rPr>
              <w:t>.;.p.)</w:t>
            </w:r>
          </w:p>
        </w:tc>
      </w:tr>
    </w:tbl>
    <w:p w14:paraId="3C3231C2" w14:textId="77777777" w:rsidR="006F69CC" w:rsidRPr="008C0E3A" w:rsidRDefault="006F69CC" w:rsidP="00E053A3">
      <w:pPr>
        <w:pStyle w:val="Default"/>
        <w:rPr>
          <w:b/>
          <w:szCs w:val="24"/>
        </w:rPr>
      </w:pPr>
    </w:p>
    <w:p w14:paraId="00BAA249" w14:textId="15788E30" w:rsidR="000711A9" w:rsidRPr="008C0E3A" w:rsidRDefault="000711A9" w:rsidP="000711A9">
      <w:pPr>
        <w:pStyle w:val="Default"/>
        <w:jc w:val="center"/>
        <w:rPr>
          <w:b/>
          <w:szCs w:val="24"/>
        </w:rPr>
      </w:pPr>
      <w:r w:rsidRPr="008C0E3A">
        <w:rPr>
          <w:b/>
          <w:szCs w:val="24"/>
        </w:rPr>
        <w:t xml:space="preserve">Par </w:t>
      </w:r>
      <w:bookmarkStart w:id="0" w:name="_Hlk181172283"/>
      <w:r w:rsidRPr="008C0E3A">
        <w:rPr>
          <w:b/>
          <w:szCs w:val="24"/>
        </w:rPr>
        <w:t>servitūta ceļa atzīmes dzēšan</w:t>
      </w:r>
      <w:r w:rsidR="00B06095" w:rsidRPr="008C0E3A">
        <w:rPr>
          <w:b/>
          <w:szCs w:val="24"/>
        </w:rPr>
        <w:t>u</w:t>
      </w:r>
      <w:r w:rsidRPr="008C0E3A">
        <w:rPr>
          <w:b/>
          <w:szCs w:val="24"/>
        </w:rPr>
        <w:t xml:space="preserve"> zemes vienīb</w:t>
      </w:r>
      <w:r w:rsidR="00B06095" w:rsidRPr="008C0E3A">
        <w:rPr>
          <w:b/>
          <w:szCs w:val="24"/>
        </w:rPr>
        <w:t>ā</w:t>
      </w:r>
    </w:p>
    <w:p w14:paraId="12F06BF1" w14:textId="13BB97EE" w:rsidR="000711A9" w:rsidRPr="008C0E3A" w:rsidRDefault="000711A9" w:rsidP="000711A9">
      <w:pPr>
        <w:pStyle w:val="Default"/>
        <w:spacing w:after="120"/>
        <w:jc w:val="center"/>
        <w:rPr>
          <w:b/>
          <w:szCs w:val="24"/>
        </w:rPr>
      </w:pPr>
      <w:r w:rsidRPr="008C0E3A">
        <w:rPr>
          <w:b/>
          <w:szCs w:val="24"/>
        </w:rPr>
        <w:t>ar kadastra apzīmējumu 5044 012 0167</w:t>
      </w:r>
      <w:bookmarkEnd w:id="0"/>
      <w:r w:rsidRPr="008C0E3A">
        <w:rPr>
          <w:b/>
          <w:szCs w:val="24"/>
        </w:rPr>
        <w:t xml:space="preserve"> </w:t>
      </w:r>
    </w:p>
    <w:p w14:paraId="05E445F4" w14:textId="77777777" w:rsidR="00693DA9" w:rsidRPr="008C0E3A" w:rsidRDefault="00693DA9" w:rsidP="00074441">
      <w:pPr>
        <w:pStyle w:val="Default"/>
        <w:jc w:val="center"/>
        <w:rPr>
          <w:b/>
          <w:szCs w:val="24"/>
        </w:rPr>
      </w:pPr>
    </w:p>
    <w:p w14:paraId="4520516A" w14:textId="0073C6D3" w:rsidR="00C8263C" w:rsidRPr="008C0E3A" w:rsidRDefault="000711A9" w:rsidP="00C8263C">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 xml:space="preserve">Gulbenes novada pašvaldībā </w:t>
      </w:r>
      <w:r w:rsidR="00CB16E5" w:rsidRPr="008C0E3A">
        <w:rPr>
          <w:rFonts w:ascii="Times New Roman" w:hAnsi="Times New Roman" w:cs="Times New Roman"/>
          <w:b w:val="0"/>
        </w:rPr>
        <w:t xml:space="preserve">(turpmāk – Pašvaldība) </w:t>
      </w:r>
      <w:r w:rsidRPr="008C0E3A">
        <w:rPr>
          <w:rFonts w:ascii="Times New Roman" w:hAnsi="Times New Roman" w:cs="Times New Roman"/>
          <w:b w:val="0"/>
        </w:rPr>
        <w:t xml:space="preserve">saņemts </w:t>
      </w:r>
      <w:r w:rsidR="006F447F" w:rsidRPr="006F447F">
        <w:rPr>
          <w:rFonts w:ascii="Times New Roman" w:hAnsi="Times New Roman" w:cs="Times New Roman"/>
        </w:rPr>
        <w:t>[…]</w:t>
      </w:r>
      <w:r w:rsidR="006F447F" w:rsidRPr="006F447F">
        <w:rPr>
          <w:rFonts w:ascii="Times New Roman" w:hAnsi="Times New Roman" w:cs="Times New Roman"/>
        </w:rPr>
        <w:t xml:space="preserve"> </w:t>
      </w:r>
      <w:r w:rsidRPr="008C0E3A">
        <w:rPr>
          <w:rFonts w:ascii="Times New Roman" w:hAnsi="Times New Roman" w:cs="Times New Roman"/>
          <w:b w:val="0"/>
        </w:rPr>
        <w:t xml:space="preserve">(turpmāk – </w:t>
      </w:r>
      <w:r w:rsidR="00D633C1" w:rsidRPr="008C0E3A">
        <w:rPr>
          <w:rFonts w:ascii="Times New Roman" w:hAnsi="Times New Roman" w:cs="Times New Roman"/>
          <w:b w:val="0"/>
        </w:rPr>
        <w:t>I</w:t>
      </w:r>
      <w:r w:rsidRPr="008C0E3A">
        <w:rPr>
          <w:rFonts w:ascii="Times New Roman" w:hAnsi="Times New Roman" w:cs="Times New Roman"/>
          <w:b w:val="0"/>
        </w:rPr>
        <w:t>esniedzējs), 2024.gada 15.oktobra iesniegums (Gulbenes novada pašvaldībā saņemts 2024.gada 15.oktobrī un reģistrēts ar Nr. GND/5.13.3/24/2037-V), kurā tiek lūgts veikt servitūta ceļa atzīmes dzēšanu zemes vienībai ar kadastra apzīmējumu 5044 012 0167</w:t>
      </w:r>
      <w:r w:rsidR="002B2C49" w:rsidRPr="008C0E3A">
        <w:rPr>
          <w:rFonts w:ascii="Times New Roman" w:hAnsi="Times New Roman" w:cs="Times New Roman"/>
          <w:b w:val="0"/>
        </w:rPr>
        <w:t>, norādot, ka atbildi vēlas saņemt klātienē Gulbenes novada pašvaldībā.</w:t>
      </w:r>
      <w:r w:rsidR="00D441F3" w:rsidRPr="008C0E3A">
        <w:rPr>
          <w:rFonts w:ascii="Times New Roman" w:hAnsi="Times New Roman" w:cs="Times New Roman"/>
          <w:b w:val="0"/>
        </w:rPr>
        <w:t xml:space="preserve"> </w:t>
      </w:r>
      <w:r w:rsidRPr="008C0E3A">
        <w:rPr>
          <w:rFonts w:ascii="Times New Roman" w:hAnsi="Times New Roman" w:cs="Times New Roman"/>
          <w:b w:val="0"/>
        </w:rPr>
        <w:t>Iesniedzējs lūdz dzēst atzīmi par servitūta ceļu, kas noteikts nekustamā īpašuma Beļavas pagastā ar nosaukumu “Gravas”, kadastra numurs 5044 012 0167, sastāvā ietilpstošajā zemes vienībā ar kadastra apzīmējumu 5044 012 0167</w:t>
      </w:r>
      <w:r w:rsidR="00D441F3" w:rsidRPr="008C0E3A">
        <w:rPr>
          <w:rFonts w:ascii="Times New Roman" w:hAnsi="Times New Roman" w:cs="Times New Roman"/>
          <w:b w:val="0"/>
        </w:rPr>
        <w:t xml:space="preserve"> </w:t>
      </w:r>
      <w:r w:rsidRPr="008C0E3A">
        <w:rPr>
          <w:rFonts w:ascii="Times New Roman" w:hAnsi="Times New Roman" w:cs="Times New Roman"/>
          <w:b w:val="0"/>
        </w:rPr>
        <w:t>un zemes robežas plānā (</w:t>
      </w:r>
      <w:r w:rsidR="00442C00" w:rsidRPr="008C0E3A">
        <w:rPr>
          <w:rFonts w:ascii="Times New Roman" w:hAnsi="Times New Roman" w:cs="Times New Roman"/>
          <w:b w:val="0"/>
        </w:rPr>
        <w:t>1.p</w:t>
      </w:r>
      <w:r w:rsidRPr="008C0E3A">
        <w:rPr>
          <w:rFonts w:ascii="Times New Roman" w:hAnsi="Times New Roman" w:cs="Times New Roman"/>
          <w:b w:val="0"/>
        </w:rPr>
        <w:t xml:space="preserve">ielikums) atzīmēts kā apgrūtinājums: 2. servitūta ceļš – 0,03 ha, pa kuru tiek nodrošināta piekļuve zemes vienībai ar kadastra apzīmējumu 5044 012 0187. </w:t>
      </w:r>
    </w:p>
    <w:p w14:paraId="72FA9AE2" w14:textId="77777777" w:rsidR="00C8263C" w:rsidRPr="008C0E3A" w:rsidRDefault="00C8263C" w:rsidP="00C8263C">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Iesniedzēja īpašuma tiesības uz nekustamo īpašumu ar nosaukumu “Gravas”, kadastra numurs 5044 012 0167, kura sastāvā ietilpst zemes vienības ar kadastra apzīmējumu 5044 012 0167, adrese: “Gravas”, Beļavas pagasts, Gulbenes novads (turpmāk – Nekustamais īpašums) nostiprinātas Vidzemes rajona tiesas Beļavas pagasta zemesgrāmatas nodalījumā Nr.402 (2012.gada 10.janvāra Vidzemes rajona tiesas lēmums, žurnāls Nr.300003168034).</w:t>
      </w:r>
    </w:p>
    <w:p w14:paraId="374EBB84" w14:textId="6C707DA5" w:rsidR="00C8263C" w:rsidRPr="008C0E3A" w:rsidRDefault="00C8263C" w:rsidP="00C8263C">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Beļavas pagasta zemes komisijas 1997.gada 22.septembra lēmuma Nr.9 5.punktā norādīti uz zemes īpašumu attiecinātie apgrūtinājumi, tai skaitā servitūta ceļš uz “Kļavkalni-10” zemes lietojumu 0,2 km garumā.</w:t>
      </w:r>
    </w:p>
    <w:p w14:paraId="5A54FDB5" w14:textId="78669A67" w:rsidR="00F27491" w:rsidRPr="008C0E3A" w:rsidRDefault="00F27491" w:rsidP="00F27491">
      <w:pPr>
        <w:pStyle w:val="naispant"/>
        <w:spacing w:before="0" w:after="0" w:line="360" w:lineRule="auto"/>
        <w:ind w:left="0" w:firstLine="567"/>
        <w:rPr>
          <w:rFonts w:ascii="Times New Roman" w:hAnsi="Times New Roman" w:cs="Times New Roman"/>
          <w:b w:val="0"/>
          <w:color w:val="000000" w:themeColor="text1"/>
        </w:rPr>
      </w:pPr>
      <w:r w:rsidRPr="008C0E3A">
        <w:rPr>
          <w:rFonts w:ascii="Times New Roman" w:hAnsi="Times New Roman" w:cs="Times New Roman"/>
          <w:b w:val="0"/>
          <w:bCs w:val="0"/>
        </w:rPr>
        <w:t>Ieskatoties Vidzemes rajona tiesas Beļavas pagasta zemesgrāmatas nodalījumā Nr. 402 (turpmāk – Zemesgrāmatas nodalījums), konstatēts, ka Zemesgrāmatas nodalījuma III. daļas 1. iedaļā norādīta atzīme Nr. 1.1.: servitūta ceļš – 0,2 km uz “</w:t>
      </w:r>
      <w:proofErr w:type="spellStart"/>
      <w:r w:rsidRPr="008C0E3A">
        <w:rPr>
          <w:rFonts w:ascii="Times New Roman" w:hAnsi="Times New Roman" w:cs="Times New Roman"/>
          <w:b w:val="0"/>
          <w:bCs w:val="0"/>
        </w:rPr>
        <w:t>Kļavkalni</w:t>
      </w:r>
      <w:proofErr w:type="spellEnd"/>
      <w:r w:rsidRPr="008C0E3A">
        <w:rPr>
          <w:rFonts w:ascii="Times New Roman" w:hAnsi="Times New Roman" w:cs="Times New Roman"/>
          <w:b w:val="0"/>
          <w:bCs w:val="0"/>
        </w:rPr>
        <w:t xml:space="preserve"> 10” zemes lietojumu (respektīvi, pašreiz uz </w:t>
      </w:r>
      <w:r w:rsidRPr="008C0E3A">
        <w:rPr>
          <w:rFonts w:ascii="Times New Roman" w:hAnsi="Times New Roman" w:cs="Times New Roman"/>
          <w:b w:val="0"/>
        </w:rPr>
        <w:t>Pašvaldībai piekritīgā nekustamā īpašuma</w:t>
      </w:r>
      <w:r w:rsidRPr="008C0E3A">
        <w:rPr>
          <w:rFonts w:ascii="Times New Roman" w:hAnsi="Times New Roman" w:cs="Times New Roman"/>
          <w:b w:val="0"/>
          <w:bCs w:val="0"/>
        </w:rPr>
        <w:t xml:space="preserve"> sastāvā ietilpstošās zemes vienības ar kadastra apzīmējumu 5044 012 0187 lietojumu).</w:t>
      </w:r>
      <w:r w:rsidRPr="008C0E3A">
        <w:rPr>
          <w:rFonts w:ascii="Times New Roman" w:hAnsi="Times New Roman" w:cs="Times New Roman"/>
          <w:b w:val="0"/>
        </w:rPr>
        <w:t xml:space="preserve"> </w:t>
      </w:r>
      <w:r w:rsidRPr="008C0E3A">
        <w:rPr>
          <w:rFonts w:ascii="Times New Roman" w:hAnsi="Times New Roman" w:cs="Times New Roman"/>
          <w:b w:val="0"/>
          <w:color w:val="000000" w:themeColor="text1"/>
        </w:rPr>
        <w:t xml:space="preserve">Saskaņā ar Vidzemes rajona tiesas tiesneses Ineses </w:t>
      </w:r>
      <w:proofErr w:type="spellStart"/>
      <w:r w:rsidRPr="008C0E3A">
        <w:rPr>
          <w:rFonts w:ascii="Times New Roman" w:hAnsi="Times New Roman" w:cs="Times New Roman"/>
          <w:b w:val="0"/>
          <w:color w:val="000000" w:themeColor="text1"/>
        </w:rPr>
        <w:t>Čaksas</w:t>
      </w:r>
      <w:proofErr w:type="spellEnd"/>
      <w:r w:rsidRPr="008C0E3A">
        <w:rPr>
          <w:rFonts w:ascii="Times New Roman" w:hAnsi="Times New Roman" w:cs="Times New Roman"/>
          <w:b w:val="0"/>
          <w:color w:val="000000" w:themeColor="text1"/>
        </w:rPr>
        <w:t xml:space="preserve"> 2007.gada 28.marta lēmumu Zemesgrāmatas nodalījumā grozīta </w:t>
      </w:r>
      <w:r w:rsidRPr="008C0E3A">
        <w:rPr>
          <w:rFonts w:ascii="Times New Roman" w:hAnsi="Times New Roman" w:cs="Times New Roman"/>
          <w:b w:val="0"/>
          <w:bCs w:val="0"/>
          <w:color w:val="000000" w:themeColor="text1"/>
        </w:rPr>
        <w:t xml:space="preserve">III. daļas </w:t>
      </w:r>
      <w:r w:rsidRPr="008C0E3A">
        <w:rPr>
          <w:rFonts w:ascii="Times New Roman" w:hAnsi="Times New Roman" w:cs="Times New Roman"/>
          <w:b w:val="0"/>
          <w:bCs w:val="0"/>
          <w:color w:val="000000" w:themeColor="text1"/>
        </w:rPr>
        <w:lastRenderedPageBreak/>
        <w:t>1. iedaļā norādīta atzīme Nr. 1.1</w:t>
      </w:r>
      <w:r w:rsidRPr="008C0E3A">
        <w:rPr>
          <w:rFonts w:ascii="Times New Roman" w:hAnsi="Times New Roman" w:cs="Times New Roman"/>
          <w:b w:val="0"/>
          <w:color w:val="000000" w:themeColor="text1"/>
        </w:rPr>
        <w:t xml:space="preserve">, proti, </w:t>
      </w:r>
      <w:r w:rsidR="008C0E3A" w:rsidRPr="008C0E3A">
        <w:rPr>
          <w:rFonts w:ascii="Times New Roman" w:hAnsi="Times New Roman" w:cs="Times New Roman"/>
          <w:b w:val="0"/>
          <w:color w:val="000000" w:themeColor="text1"/>
        </w:rPr>
        <w:t>Zemesgrāmatas nodalījum</w:t>
      </w:r>
      <w:r w:rsidR="008C0E3A">
        <w:rPr>
          <w:rFonts w:ascii="Times New Roman" w:hAnsi="Times New Roman" w:cs="Times New Roman"/>
          <w:b w:val="0"/>
          <w:color w:val="000000" w:themeColor="text1"/>
        </w:rPr>
        <w:t xml:space="preserve">a </w:t>
      </w:r>
      <w:r w:rsidRPr="008C0E3A">
        <w:rPr>
          <w:rFonts w:ascii="Times New Roman" w:hAnsi="Times New Roman" w:cs="Times New Roman"/>
          <w:b w:val="0"/>
          <w:color w:val="000000" w:themeColor="text1"/>
        </w:rPr>
        <w:t>III. daļas 2.iedaļā norādīta atzīme Nr. 1.1. ar 2) apakšpunktu  – servitūta ceļš (žurnāls Nr. 3</w:t>
      </w:r>
      <w:r w:rsidRPr="008C0E3A">
        <w:rPr>
          <w:rFonts w:ascii="Times New Roman" w:eastAsia="TimesNewRomanPS-ItalicMT" w:hAnsi="Times New Roman" w:cs="Times New Roman"/>
          <w:b w:val="0"/>
          <w:iCs/>
          <w:color w:val="000000" w:themeColor="text1"/>
          <w:lang w:eastAsia="en-US"/>
        </w:rPr>
        <w:t>00001989000</w:t>
      </w:r>
      <w:r w:rsidRPr="008C0E3A">
        <w:rPr>
          <w:rFonts w:ascii="Times New Roman" w:hAnsi="Times New Roman" w:cs="Times New Roman"/>
          <w:b w:val="0"/>
          <w:color w:val="000000" w:themeColor="text1"/>
        </w:rPr>
        <w:t xml:space="preserve">). </w:t>
      </w:r>
    </w:p>
    <w:p w14:paraId="55DC5D15" w14:textId="00EF910A" w:rsidR="00E05828" w:rsidRPr="008C0E3A" w:rsidRDefault="00E05828" w:rsidP="00F27491">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Saskaņā ar Nekustamā īpašuma 2006.gada 20.oktobra zemes robežu plānu zemes vienības ar kadastra apzīmējumu 5044 012 0167 robeža ir noteikta pa ceļa vidu un norādīts ceļa platums 5 m apmērā.</w:t>
      </w:r>
    </w:p>
    <w:p w14:paraId="2BBA0CF4" w14:textId="2A8C91F7" w:rsidR="00C8263C" w:rsidRPr="008C0E3A" w:rsidRDefault="00C8263C" w:rsidP="00C8263C">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Nekustamais īpašums robežojas ar Gulbenes novada pašvaldībai piekritīgo zemes vienību ar kadastra apzīmējumu 5044 012 0187, kas ietilpst nekustamā īpašuma “</w:t>
      </w:r>
      <w:proofErr w:type="spellStart"/>
      <w:r w:rsidRPr="008C0E3A">
        <w:rPr>
          <w:rFonts w:ascii="Times New Roman" w:hAnsi="Times New Roman" w:cs="Times New Roman"/>
          <w:b w:val="0"/>
        </w:rPr>
        <w:t>Gravkalni</w:t>
      </w:r>
      <w:proofErr w:type="spellEnd"/>
      <w:r w:rsidRPr="008C0E3A">
        <w:rPr>
          <w:rFonts w:ascii="Times New Roman" w:hAnsi="Times New Roman" w:cs="Times New Roman"/>
          <w:b w:val="0"/>
        </w:rPr>
        <w:t xml:space="preserve">”, kadastra numurs 5044 012 0445, sastāvā (turpmāk – Pašvaldībai piekritīgais nekustamais īpašums). </w:t>
      </w:r>
    </w:p>
    <w:p w14:paraId="6CB86CFA" w14:textId="68318B59" w:rsidR="00C8263C" w:rsidRPr="008C0E3A" w:rsidRDefault="00C8263C" w:rsidP="00C8263C">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Pašvaldībai piekritīgais nekustamais īpašums izveidots, pamatojoties uz Gulbenes novada pašvaldības domes 2022.gada 26.maija lēmumu Nr. GND/2022/475 “Par nekustamā īpašuma Beļavas pagastā ar nosaukumu “</w:t>
      </w:r>
      <w:proofErr w:type="spellStart"/>
      <w:r w:rsidRPr="008C0E3A">
        <w:rPr>
          <w:rFonts w:ascii="Times New Roman" w:hAnsi="Times New Roman" w:cs="Times New Roman"/>
          <w:b w:val="0"/>
        </w:rPr>
        <w:t>Kļavkalni</w:t>
      </w:r>
      <w:proofErr w:type="spellEnd"/>
      <w:r w:rsidRPr="008C0E3A">
        <w:rPr>
          <w:rFonts w:ascii="Times New Roman" w:hAnsi="Times New Roman" w:cs="Times New Roman"/>
          <w:b w:val="0"/>
        </w:rPr>
        <w:t xml:space="preserve"> 10” sastāva grozīšanu” (protokols Nr.10; 34.p.),  atdalot no nekustamā īpašuma Beļavas pagastā ar nosaukumu “</w:t>
      </w:r>
      <w:proofErr w:type="spellStart"/>
      <w:r w:rsidRPr="008C0E3A">
        <w:rPr>
          <w:rFonts w:ascii="Times New Roman" w:hAnsi="Times New Roman" w:cs="Times New Roman"/>
          <w:b w:val="0"/>
        </w:rPr>
        <w:t>Kļavkalni</w:t>
      </w:r>
      <w:proofErr w:type="spellEnd"/>
      <w:r w:rsidRPr="008C0E3A">
        <w:rPr>
          <w:rFonts w:ascii="Times New Roman" w:hAnsi="Times New Roman" w:cs="Times New Roman"/>
          <w:b w:val="0"/>
        </w:rPr>
        <w:t xml:space="preserve"> 10”, kadastra numurs 5044 009 0049, zemes vienības ar kadastra apzīmējumiem: 5044 012 0186 – 0,3624 ha platībā, 5044 012 0187 – 0,8639 ha platībā.</w:t>
      </w:r>
    </w:p>
    <w:p w14:paraId="4E03CE4F" w14:textId="3CD65D68" w:rsidR="00F27491" w:rsidRPr="008C0E3A" w:rsidRDefault="00F27491" w:rsidP="00F27491">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 xml:space="preserve">Pašvaldībai piekritīgais nekustamais īpašums nav reģistrēts zemesgrāmatā. </w:t>
      </w:r>
      <w:r w:rsidR="00283C5F" w:rsidRPr="008C0E3A">
        <w:rPr>
          <w:rFonts w:ascii="Times New Roman" w:hAnsi="Times New Roman" w:cs="Times New Roman"/>
          <w:b w:val="0"/>
        </w:rPr>
        <w:t>Saskaņā ar</w:t>
      </w:r>
      <w:r w:rsidRPr="008C0E3A">
        <w:rPr>
          <w:rFonts w:ascii="Times New Roman" w:hAnsi="Times New Roman" w:cs="Times New Roman"/>
          <w:b w:val="0"/>
        </w:rPr>
        <w:t xml:space="preserve"> Nekustamā īpašuma valsts kadastra informācijas sistēmas datiem</w:t>
      </w:r>
      <w:r w:rsidRPr="008C0E3A">
        <w:rPr>
          <w:rFonts w:ascii="Times New Roman" w:hAnsi="Times New Roman" w:cs="Times New Roman"/>
        </w:rPr>
        <w:t xml:space="preserve"> </w:t>
      </w:r>
      <w:r w:rsidRPr="008C0E3A">
        <w:rPr>
          <w:rFonts w:ascii="Times New Roman" w:hAnsi="Times New Roman" w:cs="Times New Roman"/>
          <w:b w:val="0"/>
        </w:rPr>
        <w:t>pašvaldībai piekritīgajā zemes vienībā ar kadastra apzīmējumu 5044 012 0187 nav reģistrēts servitūta ceļš.</w:t>
      </w:r>
    </w:p>
    <w:p w14:paraId="5D571E2E" w14:textId="77777777" w:rsidR="00D510A9" w:rsidRPr="008C0E3A" w:rsidRDefault="00D510A9" w:rsidP="00D510A9">
      <w:pPr>
        <w:pStyle w:val="naispant"/>
        <w:spacing w:before="0" w:after="0" w:line="360" w:lineRule="auto"/>
        <w:ind w:left="0" w:firstLine="567"/>
        <w:rPr>
          <w:rFonts w:ascii="Times New Roman" w:hAnsi="Times New Roman" w:cs="Times New Roman"/>
          <w:b w:val="0"/>
          <w:color w:val="000000" w:themeColor="text1"/>
        </w:rPr>
      </w:pPr>
      <w:r w:rsidRPr="008C0E3A">
        <w:rPr>
          <w:rFonts w:ascii="Times New Roman" w:hAnsi="Times New Roman" w:cs="Times New Roman"/>
          <w:b w:val="0"/>
        </w:rPr>
        <w:t xml:space="preserve">Atbilstoši </w:t>
      </w:r>
      <w:r w:rsidR="00735831" w:rsidRPr="008C0E3A">
        <w:rPr>
          <w:rFonts w:ascii="Times New Roman" w:hAnsi="Times New Roman" w:cs="Times New Roman"/>
          <w:b w:val="0"/>
        </w:rPr>
        <w:t>Administratīvā procesa likuma 14.</w:t>
      </w:r>
      <w:r w:rsidR="00735831" w:rsidRPr="008C0E3A">
        <w:rPr>
          <w:rFonts w:ascii="Times New Roman" w:hAnsi="Times New Roman" w:cs="Times New Roman"/>
          <w:b w:val="0"/>
          <w:vertAlign w:val="superscript"/>
        </w:rPr>
        <w:t>1</w:t>
      </w:r>
      <w:r w:rsidR="00735831" w:rsidRPr="008C0E3A">
        <w:rPr>
          <w:rFonts w:ascii="Times New Roman" w:hAnsi="Times New Roman" w:cs="Times New Roman"/>
          <w:b w:val="0"/>
        </w:rPr>
        <w:t xml:space="preserve"> pant</w:t>
      </w:r>
      <w:r w:rsidRPr="008C0E3A">
        <w:rPr>
          <w:rFonts w:ascii="Times New Roman" w:hAnsi="Times New Roman" w:cs="Times New Roman"/>
          <w:b w:val="0"/>
        </w:rPr>
        <w:t>am</w:t>
      </w:r>
      <w:r w:rsidR="00735831" w:rsidRPr="008C0E3A">
        <w:rPr>
          <w:rFonts w:ascii="Times New Roman" w:hAnsi="Times New Roman" w:cs="Times New Roman"/>
          <w:b w:val="0"/>
        </w:rPr>
        <w:t xml:space="preserve"> iestāde un tiesa, pieņemot lēmumus, ievēro objektivitāti un dod procesa dalībniekiem pienācīgu iespēju izteikt savu viedokli un iesniegt pierādījumus. </w:t>
      </w:r>
      <w:r w:rsidR="00110621" w:rsidRPr="008C0E3A">
        <w:rPr>
          <w:rFonts w:ascii="Times New Roman" w:hAnsi="Times New Roman" w:cs="Times New Roman"/>
          <w:b w:val="0"/>
        </w:rPr>
        <w:t xml:space="preserve">Savukārt </w:t>
      </w:r>
      <w:r w:rsidR="00EA1A37" w:rsidRPr="008C0E3A">
        <w:rPr>
          <w:rFonts w:ascii="Times New Roman" w:hAnsi="Times New Roman" w:cs="Times New Roman"/>
          <w:b w:val="0"/>
        </w:rPr>
        <w:t>šā</w:t>
      </w:r>
      <w:r w:rsidR="00110621" w:rsidRPr="008C0E3A">
        <w:rPr>
          <w:rFonts w:ascii="Times New Roman" w:hAnsi="Times New Roman" w:cs="Times New Roman"/>
          <w:b w:val="0"/>
        </w:rPr>
        <w:t xml:space="preserve"> likuma 62.panta pirmā daļa paredz, ka, lemjot par tāda administratīvā akta izdošanu, kurš varētu būt nelabvēlīgs adresātam vai trešajai personai, iestāde noskaidro un izvērtē adresāta vai trešās personas viedokli un argumentus šajā lietā.</w:t>
      </w:r>
      <w:r w:rsidRPr="008C0E3A">
        <w:rPr>
          <w:rFonts w:ascii="Times New Roman" w:hAnsi="Times New Roman" w:cs="Times New Roman"/>
          <w:b w:val="0"/>
          <w:color w:val="000000" w:themeColor="text1"/>
        </w:rPr>
        <w:t xml:space="preserve"> </w:t>
      </w:r>
    </w:p>
    <w:p w14:paraId="762B8839" w14:textId="722DA898" w:rsidR="008A022E" w:rsidRPr="008C0E3A" w:rsidRDefault="00EA1A37" w:rsidP="00D510A9">
      <w:pPr>
        <w:pStyle w:val="naispant"/>
        <w:spacing w:before="0" w:after="0" w:line="360" w:lineRule="auto"/>
        <w:ind w:left="0" w:firstLine="567"/>
        <w:rPr>
          <w:rFonts w:ascii="Times New Roman" w:hAnsi="Times New Roman" w:cs="Times New Roman"/>
          <w:b w:val="0"/>
          <w:color w:val="000000" w:themeColor="text1"/>
        </w:rPr>
      </w:pPr>
      <w:r w:rsidRPr="008C0E3A">
        <w:rPr>
          <w:rFonts w:ascii="Times New Roman" w:hAnsi="Times New Roman" w:cs="Times New Roman"/>
          <w:b w:val="0"/>
        </w:rPr>
        <w:t>Ievērojot iepriekš minēto un pamatojoties uz Administratīvā procesa likuma 64. panta pirmo un otro daļu, lai noskaidrotu visu iesaistīto pušu viedokļus, a</w:t>
      </w:r>
      <w:r w:rsidR="0083051F" w:rsidRPr="008C0E3A">
        <w:rPr>
          <w:rFonts w:ascii="Times New Roman" w:hAnsi="Times New Roman" w:cs="Times New Roman"/>
          <w:b w:val="0"/>
        </w:rPr>
        <w:t>r Gulbenes novada pašvaldības domes 2024.gada 31.oktobra lēmumu Nr. GND/2024/681 “Par iesniegumu servitūta ceļa atzīmes dzēšanai zemes vienībai ar kadastra apzīmējumu 5044 012 0167 izskatīšanu” (protokols Nr. 19; 69.p.)</w:t>
      </w:r>
      <w:r w:rsidRPr="008C0E3A">
        <w:rPr>
          <w:rFonts w:ascii="Times New Roman" w:hAnsi="Times New Roman" w:cs="Times New Roman"/>
          <w:b w:val="0"/>
        </w:rPr>
        <w:t xml:space="preserve"> </w:t>
      </w:r>
      <w:r w:rsidR="0083051F" w:rsidRPr="008C0E3A">
        <w:rPr>
          <w:rFonts w:ascii="Times New Roman" w:hAnsi="Times New Roman" w:cs="Times New Roman"/>
          <w:b w:val="0"/>
        </w:rPr>
        <w:t>pagarināts administratīvā akta izdošanas termiņš par servitūta ceļa atzīmes dzēšanu zemes vienībai ar kadastra apzīmējumu 5044 012 0167, izskatīšanu uz laiku līdz 2024.gada 29.novembrim.</w:t>
      </w:r>
      <w:r w:rsidR="00D5404B" w:rsidRPr="008C0E3A">
        <w:rPr>
          <w:rFonts w:ascii="Times New Roman" w:hAnsi="Times New Roman" w:cs="Times New Roman"/>
          <w:b w:val="0"/>
        </w:rPr>
        <w:t xml:space="preserve"> </w:t>
      </w:r>
    </w:p>
    <w:p w14:paraId="6E9F25A8" w14:textId="7F15FBD3" w:rsidR="005F6C72" w:rsidRPr="008C0E3A" w:rsidRDefault="00CC61AA" w:rsidP="008A022E">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Pašvaldība</w:t>
      </w:r>
      <w:r w:rsidR="0028321C" w:rsidRPr="008C0E3A">
        <w:rPr>
          <w:rFonts w:ascii="Times New Roman" w:hAnsi="Times New Roman" w:cs="Times New Roman"/>
          <w:b w:val="0"/>
        </w:rPr>
        <w:t xml:space="preserve"> ar 2024.gada 6.novembra vēstuli</w:t>
      </w:r>
      <w:r w:rsidR="00D633C1" w:rsidRPr="008C0E3A">
        <w:rPr>
          <w:rFonts w:ascii="Times New Roman" w:hAnsi="Times New Roman" w:cs="Times New Roman"/>
          <w:b w:val="0"/>
        </w:rPr>
        <w:t xml:space="preserve"> </w:t>
      </w:r>
      <w:r w:rsidR="0028321C" w:rsidRPr="008C0E3A">
        <w:rPr>
          <w:rFonts w:ascii="Times New Roman" w:hAnsi="Times New Roman" w:cs="Times New Roman"/>
          <w:b w:val="0"/>
        </w:rPr>
        <w:t xml:space="preserve">Nr. GND/5.13.3/24/3236 </w:t>
      </w:r>
      <w:r w:rsidRPr="008C0E3A">
        <w:rPr>
          <w:rFonts w:ascii="Times New Roman" w:hAnsi="Times New Roman" w:cs="Times New Roman"/>
          <w:b w:val="0"/>
        </w:rPr>
        <w:t>uzaicināj</w:t>
      </w:r>
      <w:r w:rsidR="001834D2" w:rsidRPr="008C0E3A">
        <w:rPr>
          <w:rFonts w:ascii="Times New Roman" w:hAnsi="Times New Roman" w:cs="Times New Roman"/>
          <w:b w:val="0"/>
        </w:rPr>
        <w:t xml:space="preserve">a </w:t>
      </w:r>
      <w:r w:rsidRPr="008C0E3A">
        <w:rPr>
          <w:rFonts w:ascii="Times New Roman" w:hAnsi="Times New Roman" w:cs="Times New Roman"/>
          <w:b w:val="0"/>
        </w:rPr>
        <w:t xml:space="preserve">Iesniedzēju </w:t>
      </w:r>
      <w:r w:rsidR="00D633C1" w:rsidRPr="008C0E3A">
        <w:rPr>
          <w:rFonts w:ascii="Times New Roman" w:hAnsi="Times New Roman" w:cs="Times New Roman"/>
          <w:b w:val="0"/>
        </w:rPr>
        <w:t xml:space="preserve">piedalīties Gulbenes novada pašvaldības domes Attīstības un tautsaimniecības komitejas </w:t>
      </w:r>
      <w:r w:rsidR="0083051F" w:rsidRPr="008C0E3A">
        <w:rPr>
          <w:rFonts w:ascii="Times New Roman" w:hAnsi="Times New Roman" w:cs="Times New Roman"/>
          <w:b w:val="0"/>
        </w:rPr>
        <w:t xml:space="preserve">2024.gada 20.novembra </w:t>
      </w:r>
      <w:r w:rsidR="00D633C1" w:rsidRPr="008C0E3A">
        <w:rPr>
          <w:rFonts w:ascii="Times New Roman" w:hAnsi="Times New Roman" w:cs="Times New Roman"/>
          <w:b w:val="0"/>
        </w:rPr>
        <w:t>sēd</w:t>
      </w:r>
      <w:r w:rsidR="0028321C" w:rsidRPr="008C0E3A">
        <w:rPr>
          <w:rFonts w:ascii="Times New Roman" w:hAnsi="Times New Roman" w:cs="Times New Roman"/>
          <w:b w:val="0"/>
        </w:rPr>
        <w:t>ē</w:t>
      </w:r>
      <w:r w:rsidR="001834D2" w:rsidRPr="008C0E3A">
        <w:rPr>
          <w:rFonts w:ascii="Times New Roman" w:hAnsi="Times New Roman" w:cs="Times New Roman"/>
          <w:b w:val="0"/>
        </w:rPr>
        <w:t>.</w:t>
      </w:r>
      <w:r w:rsidR="0083051F" w:rsidRPr="008C0E3A">
        <w:rPr>
          <w:rFonts w:ascii="Times New Roman" w:hAnsi="Times New Roman" w:cs="Times New Roman"/>
          <w:b w:val="0"/>
        </w:rPr>
        <w:t xml:space="preserve"> Minētajā sēdē Iesniedzēja uzturēja savu prasījumu.</w:t>
      </w:r>
      <w:r w:rsidR="008A022E" w:rsidRPr="008C0E3A">
        <w:rPr>
          <w:rFonts w:ascii="Times New Roman" w:hAnsi="Times New Roman" w:cs="Times New Roman"/>
          <w:b w:val="0"/>
        </w:rPr>
        <w:t xml:space="preserve"> </w:t>
      </w:r>
    </w:p>
    <w:p w14:paraId="57FA5554" w14:textId="02F3BDB9" w:rsidR="000E45EA" w:rsidRPr="008C0E3A" w:rsidRDefault="00EE43C8" w:rsidP="005F6C72">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 xml:space="preserve">Ar </w:t>
      </w:r>
      <w:r w:rsidR="005F6C72" w:rsidRPr="008C0E3A">
        <w:rPr>
          <w:rFonts w:ascii="Times New Roman" w:hAnsi="Times New Roman" w:cs="Times New Roman"/>
          <w:b w:val="0"/>
        </w:rPr>
        <w:t>Gulbenes novada pašvaldības dome</w:t>
      </w:r>
      <w:r w:rsidR="007503B5" w:rsidRPr="008C0E3A">
        <w:rPr>
          <w:rFonts w:ascii="Times New Roman" w:hAnsi="Times New Roman" w:cs="Times New Roman"/>
          <w:b w:val="0"/>
        </w:rPr>
        <w:t>s</w:t>
      </w:r>
      <w:r w:rsidR="005F6C72" w:rsidRPr="008C0E3A">
        <w:rPr>
          <w:rFonts w:ascii="Times New Roman" w:hAnsi="Times New Roman" w:cs="Times New Roman"/>
          <w:b w:val="0"/>
        </w:rPr>
        <w:t xml:space="preserve"> 2024.</w:t>
      </w:r>
      <w:r w:rsidR="007503B5" w:rsidRPr="008C0E3A">
        <w:rPr>
          <w:rFonts w:ascii="Times New Roman" w:hAnsi="Times New Roman" w:cs="Times New Roman"/>
          <w:b w:val="0"/>
        </w:rPr>
        <w:t> </w:t>
      </w:r>
      <w:r w:rsidR="005F6C72" w:rsidRPr="008C0E3A">
        <w:rPr>
          <w:rFonts w:ascii="Times New Roman" w:hAnsi="Times New Roman" w:cs="Times New Roman"/>
          <w:b w:val="0"/>
        </w:rPr>
        <w:t>gada 28.</w:t>
      </w:r>
      <w:r w:rsidR="007503B5" w:rsidRPr="008C0E3A">
        <w:rPr>
          <w:rFonts w:ascii="Times New Roman" w:hAnsi="Times New Roman" w:cs="Times New Roman"/>
          <w:b w:val="0"/>
        </w:rPr>
        <w:t> </w:t>
      </w:r>
      <w:r w:rsidR="005F6C72" w:rsidRPr="008C0E3A">
        <w:rPr>
          <w:rFonts w:ascii="Times New Roman" w:hAnsi="Times New Roman" w:cs="Times New Roman"/>
          <w:b w:val="0"/>
        </w:rPr>
        <w:t>novembra lēmum</w:t>
      </w:r>
      <w:r w:rsidRPr="008C0E3A">
        <w:rPr>
          <w:rFonts w:ascii="Times New Roman" w:hAnsi="Times New Roman" w:cs="Times New Roman"/>
          <w:b w:val="0"/>
        </w:rPr>
        <w:t>u</w:t>
      </w:r>
      <w:r w:rsidR="005F6C72" w:rsidRPr="008C0E3A">
        <w:rPr>
          <w:rFonts w:ascii="Times New Roman" w:hAnsi="Times New Roman" w:cs="Times New Roman"/>
          <w:b w:val="0"/>
        </w:rPr>
        <w:t xml:space="preserve"> Nr.</w:t>
      </w:r>
      <w:r w:rsidR="007503B5" w:rsidRPr="008C0E3A">
        <w:rPr>
          <w:rFonts w:ascii="Times New Roman" w:hAnsi="Times New Roman" w:cs="Times New Roman"/>
          <w:b w:val="0"/>
        </w:rPr>
        <w:t> </w:t>
      </w:r>
      <w:r w:rsidR="005F6C72" w:rsidRPr="008C0E3A">
        <w:rPr>
          <w:rFonts w:ascii="Times New Roman" w:hAnsi="Times New Roman" w:cs="Times New Roman"/>
          <w:b w:val="0"/>
        </w:rPr>
        <w:t xml:space="preserve">GND/2024/713 “Par servitūta ceļa atzīmes dzēšanu zemes vienībā ar kadastra apzīmējumu </w:t>
      </w:r>
      <w:r w:rsidR="005F6C72" w:rsidRPr="008C0E3A">
        <w:rPr>
          <w:rFonts w:ascii="Times New Roman" w:hAnsi="Times New Roman" w:cs="Times New Roman"/>
          <w:b w:val="0"/>
        </w:rPr>
        <w:lastRenderedPageBreak/>
        <w:t>5044 012 0167” (protokols Nr.21; 27.p.) nol</w:t>
      </w:r>
      <w:r w:rsidRPr="008C0E3A">
        <w:rPr>
          <w:rFonts w:ascii="Times New Roman" w:hAnsi="Times New Roman" w:cs="Times New Roman"/>
          <w:b w:val="0"/>
        </w:rPr>
        <w:t>e</w:t>
      </w:r>
      <w:r w:rsidR="005F6C72" w:rsidRPr="008C0E3A">
        <w:rPr>
          <w:rFonts w:ascii="Times New Roman" w:hAnsi="Times New Roman" w:cs="Times New Roman"/>
          <w:b w:val="0"/>
        </w:rPr>
        <w:t>m</w:t>
      </w:r>
      <w:r w:rsidRPr="008C0E3A">
        <w:rPr>
          <w:rFonts w:ascii="Times New Roman" w:hAnsi="Times New Roman" w:cs="Times New Roman"/>
          <w:b w:val="0"/>
        </w:rPr>
        <w:t>ts</w:t>
      </w:r>
      <w:r w:rsidR="005F6C72" w:rsidRPr="008C0E3A">
        <w:rPr>
          <w:rFonts w:ascii="Times New Roman" w:hAnsi="Times New Roman" w:cs="Times New Roman"/>
          <w:b w:val="0"/>
        </w:rPr>
        <w:t xml:space="preserve"> atlikt lēmuma pieņemšanu un izskatīt </w:t>
      </w:r>
      <w:r w:rsidRPr="008C0E3A">
        <w:rPr>
          <w:rFonts w:ascii="Times New Roman" w:hAnsi="Times New Roman" w:cs="Times New Roman"/>
          <w:b w:val="0"/>
        </w:rPr>
        <w:t xml:space="preserve">jautājumu </w:t>
      </w:r>
      <w:r w:rsidR="005F6C72" w:rsidRPr="008C0E3A">
        <w:rPr>
          <w:rFonts w:ascii="Times New Roman" w:hAnsi="Times New Roman" w:cs="Times New Roman"/>
          <w:b w:val="0"/>
        </w:rPr>
        <w:t>atkārtoti atbilstoši situācijai.</w:t>
      </w:r>
    </w:p>
    <w:p w14:paraId="0CC13E0F" w14:textId="00E2B43C" w:rsidR="005F6C72" w:rsidRPr="008C0E3A" w:rsidRDefault="00B61ACF" w:rsidP="00B61ACF">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Ņemot vērā, ka pastāv domstarpības par Zemesgrāmatas nodalījumā ierakstītās atzīmes pamatotību, lai noteiktu precīzu ceļa atrašanās vietu blakus esošajās zemes vienībās, veicot ceļa instrumentālu uzmērīšanu, un piekļuves iespējas katrai blakus esošajai zemes vienībai no pašvaldības ceļa, ievērojot Administratīvā procesa likuma 64. panta otro daļu, a</w:t>
      </w:r>
      <w:r w:rsidR="00EE43C8" w:rsidRPr="008C0E3A">
        <w:rPr>
          <w:rFonts w:ascii="Times New Roman" w:hAnsi="Times New Roman" w:cs="Times New Roman"/>
          <w:b w:val="0"/>
        </w:rPr>
        <w:t xml:space="preserve">r </w:t>
      </w:r>
      <w:r w:rsidR="005F6C72" w:rsidRPr="008C0E3A">
        <w:rPr>
          <w:rFonts w:ascii="Times New Roman" w:hAnsi="Times New Roman" w:cs="Times New Roman"/>
          <w:b w:val="0"/>
        </w:rPr>
        <w:t>Gulbenes novada pašvaldības dome</w:t>
      </w:r>
      <w:r w:rsidRPr="008C0E3A">
        <w:rPr>
          <w:rFonts w:ascii="Times New Roman" w:hAnsi="Times New Roman" w:cs="Times New Roman"/>
          <w:b w:val="0"/>
        </w:rPr>
        <w:t>s</w:t>
      </w:r>
      <w:r w:rsidR="005F6C72" w:rsidRPr="008C0E3A">
        <w:rPr>
          <w:rFonts w:ascii="Times New Roman" w:hAnsi="Times New Roman" w:cs="Times New Roman"/>
          <w:b w:val="0"/>
        </w:rPr>
        <w:t xml:space="preserve"> 2024.gada 27.decembra lēmum</w:t>
      </w:r>
      <w:r w:rsidR="00D510A9" w:rsidRPr="008C0E3A">
        <w:rPr>
          <w:rFonts w:ascii="Times New Roman" w:hAnsi="Times New Roman" w:cs="Times New Roman"/>
          <w:b w:val="0"/>
        </w:rPr>
        <w:t>u</w:t>
      </w:r>
      <w:r w:rsidR="005F6C72" w:rsidRPr="008C0E3A">
        <w:rPr>
          <w:rFonts w:ascii="Times New Roman" w:hAnsi="Times New Roman" w:cs="Times New Roman"/>
          <w:b w:val="0"/>
        </w:rPr>
        <w:t xml:space="preserve"> Nr. GND/2024/796 “Par iesniegumu servitūta ceļa atzīmes dzēšanai zemes vienībai ar kadastra apzīmējumu 5044 012 0167 izskatīšanas pagarināšanu” (protokols Nr.22; 46.p) nol</w:t>
      </w:r>
      <w:r w:rsidR="005C0AC3" w:rsidRPr="008C0E3A">
        <w:rPr>
          <w:rFonts w:ascii="Times New Roman" w:hAnsi="Times New Roman" w:cs="Times New Roman"/>
          <w:b w:val="0"/>
        </w:rPr>
        <w:t>em</w:t>
      </w:r>
      <w:r w:rsidR="00EE43C8" w:rsidRPr="008C0E3A">
        <w:rPr>
          <w:rFonts w:ascii="Times New Roman" w:hAnsi="Times New Roman" w:cs="Times New Roman"/>
          <w:b w:val="0"/>
        </w:rPr>
        <w:t>ts</w:t>
      </w:r>
      <w:r w:rsidR="005F6C72" w:rsidRPr="008C0E3A">
        <w:rPr>
          <w:rFonts w:ascii="Times New Roman" w:hAnsi="Times New Roman" w:cs="Times New Roman"/>
          <w:b w:val="0"/>
        </w:rPr>
        <w:t xml:space="preserve"> pagarināt administratīvā akta izdošanas termiņu līdz 2025.gada 14.februārim.</w:t>
      </w:r>
    </w:p>
    <w:p w14:paraId="7FC0EE59" w14:textId="0FE6746C" w:rsidR="0096372D" w:rsidRPr="008C0E3A" w:rsidRDefault="00B61ACF" w:rsidP="00B61ACF">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rPr>
        <w:t>Pašvaldību likuma 4. panta pirmās daļas 15. punkts noteic, ka viena no pašvaldības autonomām funkcijām ir saskaņā ar attiecīgās pašvaldības teritorijas plānojumu noteikt zemes izmantošanu un apbūvi, kas ietver pašvaldības tiesības risināt un izvērtēt piekļuves iespējas katrai zemes vienībai.</w:t>
      </w:r>
    </w:p>
    <w:p w14:paraId="09A8F671" w14:textId="77777777" w:rsidR="00E05828" w:rsidRPr="008C0E3A" w:rsidRDefault="00B67E55" w:rsidP="00E05828">
      <w:pPr>
        <w:pStyle w:val="naispant"/>
        <w:spacing w:before="0" w:after="0" w:line="360" w:lineRule="auto"/>
        <w:ind w:left="0" w:firstLine="567"/>
        <w:rPr>
          <w:rFonts w:ascii="Times New Roman" w:hAnsi="Times New Roman" w:cs="Times New Roman"/>
          <w:b w:val="0"/>
        </w:rPr>
      </w:pPr>
      <w:r w:rsidRPr="008C0E3A">
        <w:rPr>
          <w:rFonts w:ascii="Times New Roman" w:hAnsi="Times New Roman" w:cs="Times New Roman"/>
          <w:b w:val="0"/>
          <w:bCs w:val="0"/>
        </w:rPr>
        <w:t xml:space="preserve">Civillikuma 1231. pants nosaka, ka servitūtus nodibina: 1) ar likumu; 2) ar tiesas spriedumu; 3) ar līgumu vai testamentu. Civillikuma </w:t>
      </w:r>
      <w:r w:rsidRPr="008C0E3A">
        <w:rPr>
          <w:rFonts w:ascii="Times New Roman" w:hAnsi="Times New Roman" w:cs="Times New Roman"/>
          <w:b w:val="0"/>
          <w:bCs w:val="0"/>
          <w:shd w:val="clear" w:color="auto" w:fill="FFFFFF"/>
        </w:rPr>
        <w:t>1131.</w:t>
      </w:r>
      <w:r w:rsidR="00F57D6F" w:rsidRPr="008C0E3A">
        <w:rPr>
          <w:rFonts w:ascii="Times New Roman" w:hAnsi="Times New Roman" w:cs="Times New Roman"/>
          <w:b w:val="0"/>
          <w:bCs w:val="0"/>
          <w:shd w:val="clear" w:color="auto" w:fill="FFFFFF"/>
        </w:rPr>
        <w:t> </w:t>
      </w:r>
      <w:r w:rsidRPr="008C0E3A">
        <w:rPr>
          <w:rFonts w:ascii="Times New Roman" w:hAnsi="Times New Roman" w:cs="Times New Roman"/>
          <w:b w:val="0"/>
          <w:bCs w:val="0"/>
          <w:shd w:val="clear" w:color="auto" w:fill="FFFFFF"/>
        </w:rPr>
        <w:t>pants nosaka, ka servitūts, kas nodibināts par labu kādam noteiktam nekustamam īpašumam, tā ka to izlieto katrreizējais tā īpašnieks, ir reālservitūts. Civillikuma 1141. pants nosaka, ka katra reālservitūta pastāvēšanai vajadzīgi divi nekustami īpašumi, no kuriem viens apgrūtināts otram par labu; pirmais ir saistītais jeb kalpojošais, otrais tiesīgais jeb valdošais.</w:t>
      </w:r>
      <w:r w:rsidR="00E05828" w:rsidRPr="008C0E3A">
        <w:rPr>
          <w:rFonts w:ascii="Times New Roman" w:hAnsi="Times New Roman" w:cs="Times New Roman"/>
          <w:b w:val="0"/>
          <w:bCs w:val="0"/>
          <w:shd w:val="clear" w:color="auto" w:fill="FFFFFF"/>
        </w:rPr>
        <w:t xml:space="preserve"> </w:t>
      </w:r>
      <w:r w:rsidR="00E05828" w:rsidRPr="008C0E3A">
        <w:rPr>
          <w:rFonts w:ascii="Times New Roman" w:hAnsi="Times New Roman" w:cs="Times New Roman"/>
          <w:b w:val="0"/>
        </w:rPr>
        <w:t>Civillikuma 1158.pants nosaka, ka ceļa servitūtam, kas ir lopu ceļš vai braucamais ceļš, ir jābūt vismaz četri ar pusi metrus platam.</w:t>
      </w:r>
    </w:p>
    <w:p w14:paraId="59964A9E" w14:textId="2D36BCB9" w:rsidR="003702B3" w:rsidRPr="008C0E3A" w:rsidRDefault="00B67E55" w:rsidP="00ED262B">
      <w:pPr>
        <w:pStyle w:val="naispant"/>
        <w:spacing w:before="0" w:after="0" w:line="360" w:lineRule="auto"/>
        <w:ind w:left="0" w:firstLine="567"/>
        <w:rPr>
          <w:rFonts w:ascii="Times New Roman" w:hAnsi="Times New Roman" w:cs="Times New Roman"/>
          <w:b w:val="0"/>
          <w:bCs w:val="0"/>
          <w:i/>
          <w:iCs/>
        </w:rPr>
      </w:pPr>
      <w:r w:rsidRPr="008C0E3A">
        <w:rPr>
          <w:rFonts w:ascii="Times New Roman" w:hAnsi="Times New Roman" w:cs="Times New Roman"/>
          <w:b w:val="0"/>
          <w:bCs w:val="0"/>
        </w:rPr>
        <w:t>Servitūtam kā apgrūtinājumam (lietu tiesībai) saskaņā ar Zemesgrā</w:t>
      </w:r>
      <w:r w:rsidR="003702B3" w:rsidRPr="008C0E3A">
        <w:rPr>
          <w:rFonts w:ascii="Times New Roman" w:hAnsi="Times New Roman" w:cs="Times New Roman"/>
          <w:b w:val="0"/>
          <w:bCs w:val="0"/>
        </w:rPr>
        <w:t xml:space="preserve">matu likuma 17. panta 1.punkta </w:t>
      </w:r>
      <w:r w:rsidRPr="008C0E3A">
        <w:rPr>
          <w:rFonts w:ascii="Times New Roman" w:hAnsi="Times New Roman" w:cs="Times New Roman"/>
          <w:b w:val="0"/>
          <w:bCs w:val="0"/>
        </w:rPr>
        <w:t>a</w:t>
      </w:r>
      <w:r w:rsidR="00346A36" w:rsidRPr="008C0E3A">
        <w:rPr>
          <w:rFonts w:ascii="Times New Roman" w:hAnsi="Times New Roman" w:cs="Times New Roman"/>
          <w:b w:val="0"/>
          <w:bCs w:val="0"/>
        </w:rPr>
        <w:t>)</w:t>
      </w:r>
      <w:r w:rsidRPr="008C0E3A">
        <w:rPr>
          <w:rFonts w:ascii="Times New Roman" w:hAnsi="Times New Roman" w:cs="Times New Roman"/>
          <w:b w:val="0"/>
          <w:bCs w:val="0"/>
        </w:rPr>
        <w:t xml:space="preserve"> apakšpunktu jābūt ierakstītam kalpojošā īpašuma zemesgrāmatas nodalījumā kā apgrūtinājumam. No šā likuma 44. panta normām izriet, ka ierakstu veidā uz nekustamo īpašumu </w:t>
      </w:r>
      <w:r w:rsidRPr="008C0E3A">
        <w:rPr>
          <w:rFonts w:ascii="Times New Roman" w:hAnsi="Times New Roman" w:cs="Times New Roman"/>
          <w:b w:val="0"/>
          <w:bCs w:val="0"/>
          <w:spacing w:val="-1"/>
        </w:rPr>
        <w:t>nostiprina tiesības, savukārt atzīmju veidā nostiprina tiesību nodrošinājumu</w:t>
      </w:r>
      <w:r w:rsidR="003702B3" w:rsidRPr="008C0E3A">
        <w:rPr>
          <w:rFonts w:ascii="Times New Roman" w:hAnsi="Times New Roman" w:cs="Times New Roman"/>
          <w:b w:val="0"/>
          <w:bCs w:val="0"/>
          <w:spacing w:val="-1"/>
        </w:rPr>
        <w:t>s un aprobežojumus. Arī likuma “</w:t>
      </w:r>
      <w:r w:rsidRPr="008C0E3A">
        <w:rPr>
          <w:rFonts w:ascii="Times New Roman" w:hAnsi="Times New Roman" w:cs="Times New Roman"/>
          <w:b w:val="0"/>
          <w:bCs w:val="0"/>
          <w:spacing w:val="-1"/>
        </w:rPr>
        <w:t>Par nekustamā īpašuma ierakstīšanu zemesgrāmatā” 11. pants no</w:t>
      </w:r>
      <w:r w:rsidR="003702B3" w:rsidRPr="008C0E3A">
        <w:rPr>
          <w:rFonts w:ascii="Times New Roman" w:hAnsi="Times New Roman" w:cs="Times New Roman"/>
          <w:b w:val="0"/>
          <w:bCs w:val="0"/>
          <w:spacing w:val="-1"/>
        </w:rPr>
        <w:t>saka</w:t>
      </w:r>
      <w:r w:rsidRPr="008C0E3A">
        <w:rPr>
          <w:rFonts w:ascii="Times New Roman" w:hAnsi="Times New Roman" w:cs="Times New Roman"/>
          <w:b w:val="0"/>
          <w:bCs w:val="0"/>
          <w:spacing w:val="-1"/>
        </w:rPr>
        <w:t xml:space="preserve">, ja lēmumā par zemes </w:t>
      </w:r>
      <w:r w:rsidRPr="008C0E3A">
        <w:rPr>
          <w:rFonts w:ascii="Times New Roman" w:hAnsi="Times New Roman" w:cs="Times New Roman"/>
          <w:b w:val="0"/>
          <w:bCs w:val="0"/>
        </w:rPr>
        <w:t xml:space="preserve">īpašuma tiesību atjaunošanu </w:t>
      </w:r>
      <w:r w:rsidR="003702B3" w:rsidRPr="008C0E3A">
        <w:rPr>
          <w:rFonts w:ascii="Times New Roman" w:hAnsi="Times New Roman" w:cs="Times New Roman"/>
          <w:b w:val="0"/>
        </w:rPr>
        <w:t>vai zemes nodošanu īpašumā par samaksu vai pirkuma līgumā norādīti īpašuma tiesību aprobežojumi vai apgrūtinājumi, vienlaikus ar zemes ierakstīšanu zemesgrāmatā, ievērojot Zemesgrāmatu likumā noteiktos gadījumus, izdarāma atzīme, norādot, kādi aprobežojumi un apgrūtinājumi ar lēmumu vai līgumu ir noteikti</w:t>
      </w:r>
      <w:r w:rsidRPr="008C0E3A">
        <w:rPr>
          <w:rFonts w:ascii="Times New Roman" w:hAnsi="Times New Roman" w:cs="Times New Roman"/>
          <w:b w:val="0"/>
          <w:bCs w:val="0"/>
        </w:rPr>
        <w:t>. Atzīme aizstājama ar ierakstu, ja zemes īpašnieks vai attiecīgā ieinteresētā persona iesniedz nostiprinājuma</w:t>
      </w:r>
      <w:r w:rsidR="003702B3" w:rsidRPr="008C0E3A">
        <w:rPr>
          <w:rFonts w:ascii="Times New Roman" w:hAnsi="Times New Roman" w:cs="Times New Roman"/>
          <w:b w:val="0"/>
          <w:bCs w:val="0"/>
        </w:rPr>
        <w:t xml:space="preserve"> lūgumu.</w:t>
      </w:r>
    </w:p>
    <w:p w14:paraId="2EFBB475" w14:textId="4B58F7B8" w:rsidR="003702B3" w:rsidRPr="008C0E3A" w:rsidRDefault="002C60AA" w:rsidP="00ED262B">
      <w:pPr>
        <w:pStyle w:val="naispant"/>
        <w:spacing w:before="0" w:after="0" w:line="360" w:lineRule="auto"/>
        <w:ind w:left="0" w:firstLine="567"/>
        <w:rPr>
          <w:rFonts w:ascii="Times New Roman" w:hAnsi="Times New Roman" w:cs="Times New Roman"/>
          <w:b w:val="0"/>
          <w:bCs w:val="0"/>
        </w:rPr>
      </w:pPr>
      <w:r w:rsidRPr="008C0E3A">
        <w:rPr>
          <w:rFonts w:ascii="Times New Roman" w:hAnsi="Times New Roman" w:cs="Times New Roman"/>
          <w:b w:val="0"/>
          <w:bCs w:val="0"/>
        </w:rPr>
        <w:t xml:space="preserve">Senāta judikatūrā ir atzīts, ka atzīmes veidā zemesgrāmatā izdarīts ieraksts neapliecina ceļa servitūta nodibināšanu (sk. </w:t>
      </w:r>
      <w:r w:rsidRPr="008C0E3A">
        <w:rPr>
          <w:rFonts w:ascii="Times New Roman" w:hAnsi="Times New Roman" w:cs="Times New Roman"/>
          <w:b w:val="0"/>
          <w:bCs w:val="0"/>
          <w:i/>
          <w:iCs/>
        </w:rPr>
        <w:t>Senāta Civillietu departamenta 2013. gada 9. oktobra sprieduma lietā Nr. SKC-458/2013 (C12204010) 10.3. punktu</w:t>
      </w:r>
      <w:r w:rsidRPr="008C0E3A">
        <w:rPr>
          <w:rFonts w:ascii="Times New Roman" w:hAnsi="Times New Roman" w:cs="Times New Roman"/>
          <w:b w:val="0"/>
          <w:bCs w:val="0"/>
        </w:rPr>
        <w:t>).</w:t>
      </w:r>
    </w:p>
    <w:p w14:paraId="38DA89F9" w14:textId="77777777" w:rsidR="002C60AA" w:rsidRPr="008C0E3A" w:rsidRDefault="002C60AA" w:rsidP="00ED262B">
      <w:pPr>
        <w:spacing w:line="360" w:lineRule="auto"/>
        <w:ind w:right="-1" w:firstLine="567"/>
        <w:jc w:val="both"/>
        <w:rPr>
          <w:rFonts w:ascii="Times New Roman" w:eastAsiaTheme="minorHAnsi" w:hAnsi="Times New Roman" w:cs="Times New Roman"/>
          <w:bCs/>
          <w:sz w:val="24"/>
          <w:szCs w:val="24"/>
          <w:lang w:eastAsia="en-US"/>
        </w:rPr>
      </w:pPr>
      <w:r w:rsidRPr="008C0E3A">
        <w:rPr>
          <w:rFonts w:ascii="Times New Roman" w:hAnsi="Times New Roman" w:cs="Times New Roman"/>
          <w:bCs/>
          <w:sz w:val="24"/>
          <w:szCs w:val="24"/>
        </w:rPr>
        <w:lastRenderedPageBreak/>
        <w:t xml:space="preserve">Pastāvot Civillikuma 1235. pantā minētajai personiskajai saistībai, servitūta </w:t>
      </w:r>
      <w:r w:rsidRPr="008C0E3A">
        <w:rPr>
          <w:rFonts w:ascii="Times New Roman" w:eastAsiaTheme="minorHAnsi" w:hAnsi="Times New Roman" w:cs="Times New Roman"/>
          <w:sz w:val="24"/>
          <w:szCs w:val="24"/>
          <w:lang w:eastAsia="en-US"/>
        </w:rPr>
        <w:t xml:space="preserve">ierakstīšanu zemesgrāmatā var tomēr prasīt katra puse, ja vien izpildīti visi citi servitūtam nepieciešamie noteikumi. Atzīmēm ir tikai pagaidu raksturs un tās vai nu pārvēršas par ierakstiem vai arī izzūd, par ierakstiem nepārvēršoties </w:t>
      </w:r>
      <w:r w:rsidRPr="008C0E3A">
        <w:rPr>
          <w:rFonts w:ascii="Times New Roman" w:eastAsiaTheme="minorHAnsi" w:hAnsi="Times New Roman" w:cs="Times New Roman"/>
          <w:bCs/>
          <w:sz w:val="24"/>
          <w:szCs w:val="24"/>
          <w:lang w:eastAsia="en-US"/>
        </w:rPr>
        <w:t xml:space="preserve">(sk. </w:t>
      </w:r>
      <w:r w:rsidRPr="008C0E3A">
        <w:rPr>
          <w:rFonts w:ascii="Times New Roman" w:eastAsiaTheme="minorHAnsi" w:hAnsi="Times New Roman" w:cs="Times New Roman"/>
          <w:bCs/>
          <w:i/>
          <w:iCs/>
          <w:sz w:val="24"/>
          <w:szCs w:val="24"/>
          <w:lang w:eastAsia="en-US"/>
        </w:rPr>
        <w:t xml:space="preserve">Senāta Civillietu departamenta 2013. gada 9. oktobra sprieduma lietā Nr. SKC-458/2013 </w:t>
      </w:r>
      <w:r w:rsidRPr="008C0E3A">
        <w:rPr>
          <w:rFonts w:ascii="Times New Roman" w:hAnsi="Times New Roman" w:cs="Times New Roman"/>
          <w:bCs/>
          <w:i/>
          <w:iCs/>
          <w:sz w:val="24"/>
          <w:szCs w:val="24"/>
        </w:rPr>
        <w:t xml:space="preserve">(C12204010) </w:t>
      </w:r>
      <w:r w:rsidRPr="008C0E3A">
        <w:rPr>
          <w:rFonts w:ascii="Times New Roman" w:eastAsiaTheme="minorHAnsi" w:hAnsi="Times New Roman" w:cs="Times New Roman"/>
          <w:bCs/>
          <w:i/>
          <w:iCs/>
          <w:sz w:val="24"/>
          <w:szCs w:val="24"/>
          <w:lang w:eastAsia="en-US"/>
        </w:rPr>
        <w:t>10.3. punktu</w:t>
      </w:r>
      <w:r w:rsidRPr="008C0E3A">
        <w:rPr>
          <w:rFonts w:ascii="Times New Roman" w:eastAsiaTheme="minorHAnsi" w:hAnsi="Times New Roman" w:cs="Times New Roman"/>
          <w:bCs/>
          <w:sz w:val="24"/>
          <w:szCs w:val="24"/>
          <w:lang w:eastAsia="en-US"/>
        </w:rPr>
        <w:t>).</w:t>
      </w:r>
    </w:p>
    <w:p w14:paraId="4FE9BC6F" w14:textId="59EECE9E" w:rsidR="00CB17B5" w:rsidRPr="008C0E3A" w:rsidRDefault="00CB17B5" w:rsidP="00ED262B">
      <w:pPr>
        <w:spacing w:line="360" w:lineRule="auto"/>
        <w:ind w:firstLine="567"/>
        <w:jc w:val="both"/>
        <w:rPr>
          <w:rFonts w:ascii="Times New Roman" w:hAnsi="Times New Roman" w:cs="Times New Roman"/>
          <w:bCs/>
          <w:i/>
          <w:iCs/>
          <w:sz w:val="24"/>
          <w:szCs w:val="24"/>
        </w:rPr>
      </w:pPr>
      <w:r w:rsidRPr="008C0E3A">
        <w:rPr>
          <w:rFonts w:ascii="Times New Roman" w:hAnsi="Times New Roman" w:cs="Times New Roman"/>
          <w:bCs/>
          <w:sz w:val="24"/>
          <w:szCs w:val="24"/>
        </w:rPr>
        <w:t>A</w:t>
      </w:r>
      <w:r w:rsidRPr="008C0E3A">
        <w:rPr>
          <w:rFonts w:ascii="Times New Roman" w:hAnsi="Times New Roman" w:cs="Times New Roman"/>
          <w:sz w:val="24"/>
          <w:szCs w:val="24"/>
        </w:rPr>
        <w:t>tzīme par ceļa servitūta tiesības nodrošinājumu</w:t>
      </w:r>
      <w:r w:rsidRPr="008C0E3A">
        <w:rPr>
          <w:rFonts w:ascii="Times New Roman" w:hAnsi="Times New Roman" w:cs="Times New Roman"/>
          <w:bCs/>
          <w:sz w:val="24"/>
          <w:szCs w:val="24"/>
        </w:rPr>
        <w:t xml:space="preserve"> </w:t>
      </w:r>
      <w:r w:rsidRPr="008C0E3A">
        <w:rPr>
          <w:rFonts w:ascii="Times New Roman" w:hAnsi="Times New Roman" w:cs="Times New Roman"/>
          <w:sz w:val="24"/>
          <w:szCs w:val="24"/>
        </w:rPr>
        <w:t xml:space="preserve">dod tā nekustamā īpašuma īpašniekam, kura īpašumam par labu nodrošinājums nostiprināts, nogaidu tiesību uz servitūta ierakstīšanu zemesgrāmatā. Šīs tiesības īstenošana ir atkarīga no minētā nekustamā īpašuma īpašnieka aktīvas rīcības, lūdzot nostiprināt servitūtu zemesgrāmatā. Tiesiskās noteiktības nodrošināšanas nolūkā atzīmes par ceļa servitūta tiesības nodrošinājumu saglabāšana tās pagaidu rakstura dēļ nav attaisnojama tad, ja tiesīgais nekustamā īpašuma īpašnieks saprātīgā termiņā neveic aktīvas darbības atzīmes aizstāšanai ar ierakstu. </w:t>
      </w:r>
      <w:r w:rsidRPr="008C0E3A">
        <w:rPr>
          <w:rFonts w:ascii="Times New Roman" w:eastAsiaTheme="minorHAnsi" w:hAnsi="Times New Roman" w:cs="Times New Roman"/>
          <w:bCs/>
          <w:sz w:val="24"/>
          <w:szCs w:val="24"/>
          <w:lang w:eastAsia="en-US"/>
        </w:rPr>
        <w:t xml:space="preserve">(sk. </w:t>
      </w:r>
      <w:r w:rsidRPr="008C0E3A">
        <w:rPr>
          <w:rFonts w:ascii="Times New Roman" w:eastAsiaTheme="minorHAnsi" w:hAnsi="Times New Roman" w:cs="Times New Roman"/>
          <w:bCs/>
          <w:i/>
          <w:iCs/>
          <w:sz w:val="24"/>
          <w:szCs w:val="24"/>
          <w:lang w:eastAsia="en-US"/>
        </w:rPr>
        <w:t>Senāta Civillietu departamenta 2022. gada 22. decembra sprieduma lietā Nr. </w:t>
      </w:r>
      <w:r w:rsidRPr="008C0E3A">
        <w:rPr>
          <w:rFonts w:ascii="Times New Roman" w:hAnsi="Times New Roman" w:cs="Times New Roman"/>
          <w:bCs/>
          <w:i/>
          <w:sz w:val="24"/>
          <w:szCs w:val="24"/>
        </w:rPr>
        <w:t>SKC-131/2022 (</w:t>
      </w:r>
      <w:r w:rsidRPr="008C0E3A">
        <w:rPr>
          <w:rStyle w:val="Hipersaite"/>
          <w:rFonts w:ascii="Times New Roman" w:hAnsi="Times New Roman" w:cs="Times New Roman"/>
          <w:bCs/>
          <w:i/>
          <w:iCs/>
          <w:color w:val="auto"/>
          <w:sz w:val="24"/>
          <w:szCs w:val="24"/>
        </w:rPr>
        <w:t>ECLI:LV:AT:2022:1222.C73532619.11.S</w:t>
      </w:r>
      <w:r w:rsidRPr="008C0E3A">
        <w:rPr>
          <w:rFonts w:ascii="Times New Roman" w:hAnsi="Times New Roman" w:cs="Times New Roman"/>
          <w:bCs/>
          <w:i/>
          <w:iCs/>
          <w:sz w:val="24"/>
          <w:szCs w:val="24"/>
        </w:rPr>
        <w:t xml:space="preserve">) </w:t>
      </w:r>
      <w:r w:rsidRPr="008C0E3A">
        <w:rPr>
          <w:rFonts w:ascii="Times New Roman" w:eastAsiaTheme="minorHAnsi" w:hAnsi="Times New Roman" w:cs="Times New Roman"/>
          <w:bCs/>
          <w:i/>
          <w:iCs/>
          <w:sz w:val="24"/>
          <w:szCs w:val="24"/>
          <w:lang w:eastAsia="en-US"/>
        </w:rPr>
        <w:t>10.3. punktu</w:t>
      </w:r>
      <w:r w:rsidRPr="008C0E3A">
        <w:rPr>
          <w:rFonts w:ascii="Times New Roman" w:eastAsiaTheme="minorHAnsi" w:hAnsi="Times New Roman" w:cs="Times New Roman"/>
          <w:bCs/>
          <w:sz w:val="24"/>
          <w:szCs w:val="24"/>
          <w:lang w:eastAsia="en-US"/>
        </w:rPr>
        <w:t>).</w:t>
      </w:r>
    </w:p>
    <w:p w14:paraId="4382E3DA" w14:textId="44655414" w:rsidR="00B67E55" w:rsidRPr="008C0E3A" w:rsidRDefault="00B67E55" w:rsidP="00ED262B">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shd w:val="clear" w:color="auto" w:fill="FFFFFF"/>
        </w:rPr>
      </w:pPr>
      <w:r w:rsidRPr="008C0E3A">
        <w:rPr>
          <w:rFonts w:ascii="Times New Roman" w:hAnsi="Times New Roman" w:cs="Times New Roman"/>
          <w:sz w:val="24"/>
          <w:szCs w:val="24"/>
        </w:rPr>
        <w:t>Ministru kabineta 2012. gada 10. aprīļa noteikumu Nr.</w:t>
      </w:r>
      <w:r w:rsidR="00CB17B5" w:rsidRPr="008C0E3A">
        <w:rPr>
          <w:rFonts w:ascii="Times New Roman" w:hAnsi="Times New Roman" w:cs="Times New Roman"/>
          <w:sz w:val="24"/>
          <w:szCs w:val="24"/>
        </w:rPr>
        <w:t> </w:t>
      </w:r>
      <w:r w:rsidRPr="008C0E3A">
        <w:rPr>
          <w:rFonts w:ascii="Times New Roman" w:hAnsi="Times New Roman" w:cs="Times New Roman"/>
          <w:sz w:val="24"/>
          <w:szCs w:val="24"/>
        </w:rPr>
        <w:t xml:space="preserve">263 “Kadastra objekta reģistrācijas un kadastra datu aktualizācijas noteikumi” 112.2. apakšpunkts nosaka, ka </w:t>
      </w:r>
      <w:r w:rsidRPr="008C0E3A">
        <w:rPr>
          <w:rFonts w:ascii="Times New Roman" w:hAnsi="Times New Roman" w:cs="Times New Roman"/>
          <w:sz w:val="24"/>
          <w:szCs w:val="24"/>
          <w:shd w:val="clear" w:color="auto" w:fill="FFFFFF"/>
        </w:rPr>
        <w:t>nekustamā īpašuma objekta apgrūtinājumus, izņemot šo noteikumu </w:t>
      </w:r>
      <w:hyperlink r:id="rId9" w:anchor="p111" w:history="1">
        <w:r w:rsidRPr="008C0E3A">
          <w:rPr>
            <w:rFonts w:ascii="Times New Roman" w:hAnsi="Times New Roman" w:cs="Times New Roman"/>
            <w:sz w:val="24"/>
            <w:szCs w:val="24"/>
            <w:shd w:val="clear" w:color="auto" w:fill="FFFFFF"/>
          </w:rPr>
          <w:t>111.punktā</w:t>
        </w:r>
      </w:hyperlink>
      <w:r w:rsidRPr="008C0E3A">
        <w:rPr>
          <w:rFonts w:ascii="Times New Roman" w:hAnsi="Times New Roman" w:cs="Times New Roman"/>
          <w:sz w:val="24"/>
          <w:szCs w:val="24"/>
          <w:shd w:val="clear" w:color="auto" w:fill="FFFFFF"/>
        </w:rPr>
        <w:t xml:space="preserve"> minēto, </w:t>
      </w:r>
      <w:r w:rsidR="00442C00" w:rsidRPr="008C0E3A">
        <w:rPr>
          <w:rFonts w:ascii="Times New Roman" w:hAnsi="Times New Roman" w:cs="Times New Roman"/>
          <w:sz w:val="24"/>
          <w:szCs w:val="24"/>
          <w:shd w:val="clear" w:color="auto" w:fill="FFFFFF"/>
        </w:rPr>
        <w:t>Nekustamā īpašuma valsts kadastra informācijas</w:t>
      </w:r>
      <w:r w:rsidR="00442C00" w:rsidRPr="008C0E3A" w:rsidDel="00442C00">
        <w:rPr>
          <w:rFonts w:ascii="Times New Roman" w:hAnsi="Times New Roman" w:cs="Times New Roman"/>
          <w:sz w:val="24"/>
          <w:szCs w:val="24"/>
          <w:shd w:val="clear" w:color="auto" w:fill="FFFFFF"/>
        </w:rPr>
        <w:t xml:space="preserve"> </w:t>
      </w:r>
      <w:r w:rsidRPr="008C0E3A">
        <w:rPr>
          <w:rFonts w:ascii="Times New Roman" w:hAnsi="Times New Roman" w:cs="Times New Roman"/>
          <w:sz w:val="24"/>
          <w:szCs w:val="24"/>
          <w:shd w:val="clear" w:color="auto" w:fill="FFFFFF"/>
        </w:rPr>
        <w:t xml:space="preserve">sistēmā </w:t>
      </w:r>
      <w:r w:rsidR="00442C00" w:rsidRPr="008C0E3A">
        <w:rPr>
          <w:rFonts w:ascii="Times New Roman" w:hAnsi="Times New Roman" w:cs="Times New Roman"/>
          <w:sz w:val="24"/>
          <w:szCs w:val="24"/>
          <w:shd w:val="clear" w:color="auto" w:fill="FFFFFF"/>
        </w:rPr>
        <w:t xml:space="preserve">(turpmāk – Kadastrs) </w:t>
      </w:r>
      <w:r w:rsidRPr="008C0E3A">
        <w:rPr>
          <w:rFonts w:ascii="Times New Roman" w:hAnsi="Times New Roman" w:cs="Times New Roman"/>
          <w:sz w:val="24"/>
          <w:szCs w:val="24"/>
          <w:shd w:val="clear" w:color="auto" w:fill="FFFFFF"/>
        </w:rPr>
        <w:t>dzēš, ja iesniegts valsts vai pašvaldības institūcijas dokuments par nekustamā īpašuma objekta apgrūtinājuma dzēšanu, ja tas Kadastrā ir reģistrēts uz attiecīgās valsts vai pašvaldības institūcijas dokumenta pamata un attiecīgā valsts vai pašvaldības institūcija izsniedz dokumentu par apgrūtinājuma dzēšanu.</w:t>
      </w:r>
    </w:p>
    <w:p w14:paraId="63BF4B70" w14:textId="728B7521" w:rsidR="009D39B8" w:rsidRPr="008C0E3A" w:rsidRDefault="0028321C" w:rsidP="00ED262B">
      <w:pPr>
        <w:pStyle w:val="naispant"/>
        <w:spacing w:before="0" w:after="0" w:line="360" w:lineRule="auto"/>
        <w:ind w:left="0" w:firstLine="567"/>
        <w:rPr>
          <w:rFonts w:ascii="Times New Roman" w:hAnsi="Times New Roman" w:cs="Times New Roman"/>
          <w:b w:val="0"/>
          <w:bCs w:val="0"/>
        </w:rPr>
      </w:pPr>
      <w:r w:rsidRPr="008C0E3A">
        <w:rPr>
          <w:rFonts w:ascii="Times New Roman" w:hAnsi="Times New Roman" w:cs="Times New Roman"/>
          <w:b w:val="0"/>
          <w:bCs w:val="0"/>
        </w:rPr>
        <w:t xml:space="preserve">Apsekojot </w:t>
      </w:r>
      <w:r w:rsidR="00A05D2C" w:rsidRPr="008C0E3A">
        <w:rPr>
          <w:rFonts w:ascii="Times New Roman" w:hAnsi="Times New Roman" w:cs="Times New Roman"/>
          <w:b w:val="0"/>
          <w:bCs w:val="0"/>
        </w:rPr>
        <w:t xml:space="preserve">Nekustamo īpašumu un </w:t>
      </w:r>
      <w:r w:rsidRPr="008C0E3A">
        <w:rPr>
          <w:rFonts w:ascii="Times New Roman" w:hAnsi="Times New Roman" w:cs="Times New Roman"/>
          <w:b w:val="0"/>
          <w:bCs w:val="0"/>
        </w:rPr>
        <w:t>Pašvaldībai piekritīgo nekustamo īpašumu d</w:t>
      </w:r>
      <w:r w:rsidR="004C266C" w:rsidRPr="008C0E3A">
        <w:rPr>
          <w:rFonts w:ascii="Times New Roman" w:hAnsi="Times New Roman" w:cs="Times New Roman"/>
          <w:b w:val="0"/>
          <w:bCs w:val="0"/>
        </w:rPr>
        <w:t>abā</w:t>
      </w:r>
      <w:r w:rsidR="00A05D2C" w:rsidRPr="008C0E3A">
        <w:rPr>
          <w:rFonts w:ascii="Times New Roman" w:hAnsi="Times New Roman" w:cs="Times New Roman"/>
          <w:b w:val="0"/>
          <w:bCs w:val="0"/>
        </w:rPr>
        <w:t xml:space="preserve"> un izvērtējot situāciju</w:t>
      </w:r>
      <w:r w:rsidR="00442C00" w:rsidRPr="008C0E3A">
        <w:rPr>
          <w:rFonts w:ascii="Times New Roman" w:hAnsi="Times New Roman" w:cs="Times New Roman"/>
          <w:b w:val="0"/>
          <w:bCs w:val="0"/>
        </w:rPr>
        <w:t>,</w:t>
      </w:r>
      <w:r w:rsidRPr="008C0E3A">
        <w:rPr>
          <w:rFonts w:ascii="Times New Roman" w:hAnsi="Times New Roman" w:cs="Times New Roman"/>
          <w:b w:val="0"/>
          <w:bCs w:val="0"/>
        </w:rPr>
        <w:t xml:space="preserve"> secināms, ka</w:t>
      </w:r>
      <w:r w:rsidR="004C266C" w:rsidRPr="008C0E3A">
        <w:rPr>
          <w:rFonts w:ascii="Times New Roman" w:hAnsi="Times New Roman" w:cs="Times New Roman"/>
          <w:b w:val="0"/>
          <w:bCs w:val="0"/>
        </w:rPr>
        <w:t xml:space="preserve"> </w:t>
      </w:r>
      <w:r w:rsidR="009D39B8" w:rsidRPr="008C0E3A">
        <w:rPr>
          <w:rFonts w:ascii="Times New Roman" w:hAnsi="Times New Roman" w:cs="Times New Roman"/>
          <w:b w:val="0"/>
          <w:bCs w:val="0"/>
        </w:rPr>
        <w:t xml:space="preserve">Pašvaldībai piekritīgā nekustamā īpašuma </w:t>
      </w:r>
      <w:r w:rsidR="004C266C" w:rsidRPr="008C0E3A">
        <w:rPr>
          <w:rFonts w:ascii="Times New Roman" w:hAnsi="Times New Roman" w:cs="Times New Roman"/>
          <w:b w:val="0"/>
          <w:bCs w:val="0"/>
        </w:rPr>
        <w:t>zemes vienīb</w:t>
      </w:r>
      <w:r w:rsidR="00CB16E5" w:rsidRPr="008C0E3A">
        <w:rPr>
          <w:rFonts w:ascii="Times New Roman" w:hAnsi="Times New Roman" w:cs="Times New Roman"/>
          <w:b w:val="0"/>
          <w:bCs w:val="0"/>
        </w:rPr>
        <w:t xml:space="preserve">ai ar kadastra apzīmējumu 5044 012 0187 </w:t>
      </w:r>
      <w:r w:rsidR="009D39B8" w:rsidRPr="008C0E3A">
        <w:rPr>
          <w:rFonts w:ascii="Times New Roman" w:hAnsi="Times New Roman" w:cs="Times New Roman"/>
          <w:b w:val="0"/>
          <w:bCs w:val="0"/>
        </w:rPr>
        <w:t xml:space="preserve">pašlaik </w:t>
      </w:r>
      <w:r w:rsidR="00CB16E5" w:rsidRPr="008C0E3A">
        <w:rPr>
          <w:rFonts w:ascii="Times New Roman" w:hAnsi="Times New Roman" w:cs="Times New Roman"/>
          <w:b w:val="0"/>
          <w:bCs w:val="0"/>
        </w:rPr>
        <w:t>piekļūst</w:t>
      </w:r>
      <w:r w:rsidR="00442C00" w:rsidRPr="008C0E3A">
        <w:rPr>
          <w:rFonts w:ascii="Times New Roman" w:hAnsi="Times New Roman" w:cs="Times New Roman"/>
          <w:b w:val="0"/>
          <w:bCs w:val="0"/>
        </w:rPr>
        <w:t>,</w:t>
      </w:r>
      <w:r w:rsidR="00CB16E5" w:rsidRPr="008C0E3A">
        <w:rPr>
          <w:rFonts w:ascii="Times New Roman" w:hAnsi="Times New Roman" w:cs="Times New Roman"/>
          <w:b w:val="0"/>
          <w:bCs w:val="0"/>
        </w:rPr>
        <w:t xml:space="preserve"> nobraucot no ceļa</w:t>
      </w:r>
      <w:r w:rsidR="005D3622" w:rsidRPr="008C0E3A">
        <w:rPr>
          <w:rFonts w:ascii="Times New Roman" w:hAnsi="Times New Roman" w:cs="Times New Roman"/>
          <w:b w:val="0"/>
          <w:bCs w:val="0"/>
        </w:rPr>
        <w:t>, kas ved uz mājām “Gravas”</w:t>
      </w:r>
      <w:r w:rsidR="00CB16E5" w:rsidRPr="008C0E3A">
        <w:rPr>
          <w:rFonts w:ascii="Times New Roman" w:hAnsi="Times New Roman" w:cs="Times New Roman"/>
          <w:b w:val="0"/>
          <w:bCs w:val="0"/>
        </w:rPr>
        <w:t xml:space="preserve"> </w:t>
      </w:r>
      <w:r w:rsidR="004C266C" w:rsidRPr="008C0E3A">
        <w:rPr>
          <w:rFonts w:ascii="Times New Roman" w:hAnsi="Times New Roman" w:cs="Times New Roman"/>
          <w:b w:val="0"/>
          <w:bCs w:val="0"/>
        </w:rPr>
        <w:t xml:space="preserve"> (</w:t>
      </w:r>
      <w:r w:rsidR="00442C00" w:rsidRPr="008C0E3A">
        <w:rPr>
          <w:rFonts w:ascii="Times New Roman" w:hAnsi="Times New Roman" w:cs="Times New Roman"/>
          <w:b w:val="0"/>
          <w:bCs w:val="0"/>
        </w:rPr>
        <w:t xml:space="preserve">skat. </w:t>
      </w:r>
      <w:r w:rsidR="004C266C" w:rsidRPr="008C0E3A">
        <w:rPr>
          <w:rFonts w:ascii="Times New Roman" w:hAnsi="Times New Roman" w:cs="Times New Roman"/>
          <w:b w:val="0"/>
          <w:bCs w:val="0"/>
        </w:rPr>
        <w:t>2.pielikumu)</w:t>
      </w:r>
      <w:r w:rsidR="009D39B8" w:rsidRPr="008C0E3A">
        <w:rPr>
          <w:rFonts w:ascii="Times New Roman" w:hAnsi="Times New Roman" w:cs="Times New Roman"/>
          <w:b w:val="0"/>
          <w:bCs w:val="0"/>
        </w:rPr>
        <w:t xml:space="preserve">. </w:t>
      </w:r>
    </w:p>
    <w:p w14:paraId="2AF751E3" w14:textId="2F77F857" w:rsidR="00346A36" w:rsidRPr="008C0E3A" w:rsidRDefault="009D39B8" w:rsidP="003D772A">
      <w:pPr>
        <w:pStyle w:val="naispant"/>
        <w:spacing w:before="0" w:after="0" w:line="360" w:lineRule="auto"/>
        <w:ind w:left="0" w:firstLine="567"/>
        <w:rPr>
          <w:rFonts w:ascii="Times New Roman" w:hAnsi="Times New Roman" w:cs="Times New Roman"/>
          <w:b w:val="0"/>
          <w:bCs w:val="0"/>
        </w:rPr>
      </w:pPr>
      <w:r w:rsidRPr="008C0E3A">
        <w:rPr>
          <w:rFonts w:ascii="Times New Roman" w:hAnsi="Times New Roman" w:cs="Times New Roman"/>
          <w:b w:val="0"/>
          <w:bCs w:val="0"/>
        </w:rPr>
        <w:t xml:space="preserve">Veicot Pašvaldībai piekritīgā nekustamā īpašuma </w:t>
      </w:r>
      <w:r w:rsidRPr="008C0E3A">
        <w:rPr>
          <w:rFonts w:ascii="Times New Roman" w:hAnsi="Times New Roman" w:cs="Times New Roman"/>
          <w:b w:val="0"/>
        </w:rPr>
        <w:t xml:space="preserve">zemes vienības ar kadastra apzīmējumu 5044 012 0187 </w:t>
      </w:r>
      <w:r w:rsidR="00F17A83" w:rsidRPr="008C0E3A">
        <w:rPr>
          <w:rFonts w:ascii="Times New Roman" w:hAnsi="Times New Roman" w:cs="Times New Roman"/>
          <w:b w:val="0"/>
          <w:bCs w:val="0"/>
        </w:rPr>
        <w:t>instrumentāl</w:t>
      </w:r>
      <w:r w:rsidRPr="008C0E3A">
        <w:rPr>
          <w:rFonts w:ascii="Times New Roman" w:hAnsi="Times New Roman" w:cs="Times New Roman"/>
          <w:b w:val="0"/>
          <w:bCs w:val="0"/>
        </w:rPr>
        <w:t>o</w:t>
      </w:r>
      <w:r w:rsidR="00F17A83" w:rsidRPr="008C0E3A">
        <w:rPr>
          <w:rFonts w:ascii="Times New Roman" w:hAnsi="Times New Roman" w:cs="Times New Roman"/>
          <w:b w:val="0"/>
          <w:bCs w:val="0"/>
        </w:rPr>
        <w:t xml:space="preserve"> uzmērīšan</w:t>
      </w:r>
      <w:r w:rsidRPr="008C0E3A">
        <w:rPr>
          <w:rFonts w:ascii="Times New Roman" w:hAnsi="Times New Roman" w:cs="Times New Roman"/>
          <w:b w:val="0"/>
          <w:bCs w:val="0"/>
        </w:rPr>
        <w:t xml:space="preserve">u, tika konstatēts, ka blakus esošo zemes vienību, proti,   </w:t>
      </w:r>
      <w:r w:rsidRPr="008C0E3A">
        <w:rPr>
          <w:rFonts w:ascii="Times New Roman" w:hAnsi="Times New Roman" w:cs="Times New Roman"/>
          <w:b w:val="0"/>
        </w:rPr>
        <w:t>zemes vienības ar kadastra apzīmējumu 5044 012 0167 un zemes vienības ar kadastra apzīmējumu 5044 012 0187, robeža nesadala ceļu uz pusēm. Saskaņā ar 2025.gada 7.janvāra zemes</w:t>
      </w:r>
      <w:r w:rsidR="00594224" w:rsidRPr="008C0E3A">
        <w:rPr>
          <w:rFonts w:ascii="Times New Roman" w:hAnsi="Times New Roman" w:cs="Times New Roman"/>
          <w:b w:val="0"/>
        </w:rPr>
        <w:t xml:space="preserve"> vienības ar kadastra apzīmējumu 5044 012 0187</w:t>
      </w:r>
      <w:r w:rsidRPr="008C0E3A">
        <w:rPr>
          <w:rFonts w:ascii="Times New Roman" w:hAnsi="Times New Roman" w:cs="Times New Roman"/>
          <w:b w:val="0"/>
        </w:rPr>
        <w:t xml:space="preserve"> robežu plānu</w:t>
      </w:r>
      <w:r w:rsidR="008C0E3A" w:rsidRPr="008C0E3A">
        <w:rPr>
          <w:rFonts w:ascii="Times New Roman" w:hAnsi="Times New Roman" w:cs="Times New Roman"/>
          <w:b w:val="0"/>
        </w:rPr>
        <w:t xml:space="preserve"> (3.pielikums) (turpmāk – Zemes robežu plāns)</w:t>
      </w:r>
      <w:r w:rsidR="00594224" w:rsidRPr="008C0E3A">
        <w:rPr>
          <w:rFonts w:ascii="Times New Roman" w:hAnsi="Times New Roman" w:cs="Times New Roman"/>
          <w:b w:val="0"/>
        </w:rPr>
        <w:t xml:space="preserve"> ceļa daļa, pa kuru nobrauc no </w:t>
      </w:r>
      <w:r w:rsidR="00594224" w:rsidRPr="008C0E3A">
        <w:rPr>
          <w:rFonts w:ascii="Times New Roman" w:hAnsi="Times New Roman" w:cs="Times New Roman"/>
          <w:b w:val="0"/>
          <w:bCs w:val="0"/>
        </w:rPr>
        <w:t xml:space="preserve">Kalnu ielas Ozolkalnā, Beļavas pagastā, Gulbenes novadā, </w:t>
      </w:r>
      <w:r w:rsidR="00594224" w:rsidRPr="008C0E3A">
        <w:rPr>
          <w:rFonts w:ascii="Times New Roman" w:hAnsi="Times New Roman" w:cs="Times New Roman"/>
          <w:b w:val="0"/>
        </w:rPr>
        <w:t xml:space="preserve">uz </w:t>
      </w:r>
      <w:r w:rsidR="00594224" w:rsidRPr="008C0E3A">
        <w:rPr>
          <w:rFonts w:ascii="Times New Roman" w:hAnsi="Times New Roman" w:cs="Times New Roman"/>
          <w:b w:val="0"/>
          <w:bCs w:val="0"/>
        </w:rPr>
        <w:t xml:space="preserve">Pašvaldībai piekritīgo zemes vienību </w:t>
      </w:r>
      <w:r w:rsidR="00594224" w:rsidRPr="008C0E3A">
        <w:rPr>
          <w:rFonts w:ascii="Times New Roman" w:hAnsi="Times New Roman" w:cs="Times New Roman"/>
          <w:b w:val="0"/>
        </w:rPr>
        <w:t>ar kadastra apzīmējumu 5044 012 0187 (turpmāk – nobrauktuve) atrodas minētajā zemes vienībā</w:t>
      </w:r>
      <w:r w:rsidR="003D772A" w:rsidRPr="008C0E3A">
        <w:rPr>
          <w:rFonts w:ascii="Times New Roman" w:hAnsi="Times New Roman" w:cs="Times New Roman"/>
          <w:b w:val="0"/>
        </w:rPr>
        <w:t>. Z</w:t>
      </w:r>
      <w:r w:rsidR="00346A36" w:rsidRPr="008C0E3A">
        <w:rPr>
          <w:rFonts w:ascii="Times New Roman" w:hAnsi="Times New Roman" w:cs="Times New Roman"/>
          <w:b w:val="0"/>
        </w:rPr>
        <w:t xml:space="preserve">emes robežu plānā ir atzīmēta nobrauktuve </w:t>
      </w:r>
      <w:r w:rsidR="008C0E3A" w:rsidRPr="008C0E3A">
        <w:rPr>
          <w:rFonts w:ascii="Times New Roman" w:hAnsi="Times New Roman" w:cs="Times New Roman"/>
          <w:b w:val="0"/>
        </w:rPr>
        <w:t xml:space="preserve">uz </w:t>
      </w:r>
      <w:r w:rsidR="00346A36" w:rsidRPr="008C0E3A">
        <w:rPr>
          <w:rFonts w:ascii="Times New Roman" w:hAnsi="Times New Roman" w:cs="Times New Roman"/>
          <w:b w:val="0"/>
        </w:rPr>
        <w:t>Pašvaldībai piekritīg</w:t>
      </w:r>
      <w:r w:rsidR="008C0E3A" w:rsidRPr="008C0E3A">
        <w:rPr>
          <w:rFonts w:ascii="Times New Roman" w:hAnsi="Times New Roman" w:cs="Times New Roman"/>
          <w:b w:val="0"/>
        </w:rPr>
        <w:t>o</w:t>
      </w:r>
      <w:r w:rsidR="00346A36" w:rsidRPr="008C0E3A">
        <w:rPr>
          <w:rFonts w:ascii="Times New Roman" w:hAnsi="Times New Roman" w:cs="Times New Roman"/>
          <w:b w:val="0"/>
        </w:rPr>
        <w:t xml:space="preserve"> nekustam</w:t>
      </w:r>
      <w:r w:rsidR="008C0E3A" w:rsidRPr="008C0E3A">
        <w:rPr>
          <w:rFonts w:ascii="Times New Roman" w:hAnsi="Times New Roman" w:cs="Times New Roman"/>
          <w:b w:val="0"/>
        </w:rPr>
        <w:t>o</w:t>
      </w:r>
      <w:r w:rsidR="00346A36" w:rsidRPr="008C0E3A">
        <w:rPr>
          <w:rFonts w:ascii="Times New Roman" w:hAnsi="Times New Roman" w:cs="Times New Roman"/>
          <w:b w:val="0"/>
        </w:rPr>
        <w:t xml:space="preserve"> īpašum</w:t>
      </w:r>
      <w:r w:rsidR="008C0E3A" w:rsidRPr="008C0E3A">
        <w:rPr>
          <w:rFonts w:ascii="Times New Roman" w:hAnsi="Times New Roman" w:cs="Times New Roman"/>
          <w:b w:val="0"/>
        </w:rPr>
        <w:t>u</w:t>
      </w:r>
      <w:r w:rsidR="00346A36" w:rsidRPr="008C0E3A">
        <w:rPr>
          <w:rFonts w:ascii="Times New Roman" w:hAnsi="Times New Roman" w:cs="Times New Roman"/>
          <w:b w:val="0"/>
        </w:rPr>
        <w:t>.</w:t>
      </w:r>
    </w:p>
    <w:p w14:paraId="131E8444" w14:textId="2A006AB2" w:rsidR="003D772A" w:rsidRPr="008C0E3A" w:rsidRDefault="00EC5A12" w:rsidP="00ED262B">
      <w:pPr>
        <w:pStyle w:val="naispant"/>
        <w:spacing w:before="0" w:after="0" w:line="360" w:lineRule="auto"/>
        <w:ind w:left="0" w:firstLine="567"/>
        <w:rPr>
          <w:rFonts w:ascii="Times New Roman" w:hAnsi="Times New Roman" w:cs="Times New Roman"/>
          <w:b w:val="0"/>
          <w:bCs w:val="0"/>
        </w:rPr>
      </w:pPr>
      <w:r w:rsidRPr="008C0E3A">
        <w:rPr>
          <w:rFonts w:ascii="Times New Roman" w:hAnsi="Times New Roman" w:cs="Times New Roman"/>
          <w:b w:val="0"/>
          <w:bCs w:val="0"/>
        </w:rPr>
        <w:lastRenderedPageBreak/>
        <w:t>Ņemot vērā, ka pie</w:t>
      </w:r>
      <w:r w:rsidR="00EE5881" w:rsidRPr="008C0E3A">
        <w:rPr>
          <w:rFonts w:ascii="Times New Roman" w:hAnsi="Times New Roman" w:cs="Times New Roman"/>
          <w:b w:val="0"/>
          <w:bCs w:val="0"/>
        </w:rPr>
        <w:t xml:space="preserve"> </w:t>
      </w:r>
      <w:r w:rsidR="00442C00" w:rsidRPr="008C0E3A">
        <w:rPr>
          <w:rFonts w:ascii="Times New Roman" w:hAnsi="Times New Roman" w:cs="Times New Roman"/>
          <w:b w:val="0"/>
          <w:bCs w:val="0"/>
        </w:rPr>
        <w:t>P</w:t>
      </w:r>
      <w:r w:rsidR="00EE5881" w:rsidRPr="008C0E3A">
        <w:rPr>
          <w:rFonts w:ascii="Times New Roman" w:hAnsi="Times New Roman" w:cs="Times New Roman"/>
          <w:b w:val="0"/>
          <w:bCs w:val="0"/>
        </w:rPr>
        <w:t xml:space="preserve">ašvaldībai piekritīgā </w:t>
      </w:r>
      <w:r w:rsidR="009217E3" w:rsidRPr="008C0E3A">
        <w:rPr>
          <w:rFonts w:ascii="Times New Roman" w:hAnsi="Times New Roman" w:cs="Times New Roman"/>
          <w:b w:val="0"/>
          <w:bCs w:val="0"/>
        </w:rPr>
        <w:t>nekustamā īpašuma</w:t>
      </w:r>
      <w:r w:rsidR="00EE5881" w:rsidRPr="008C0E3A">
        <w:rPr>
          <w:rFonts w:ascii="Times New Roman" w:hAnsi="Times New Roman" w:cs="Times New Roman"/>
          <w:b w:val="0"/>
          <w:bCs w:val="0"/>
        </w:rPr>
        <w:t xml:space="preserve"> ir piekļūstams no Kalna ielas</w:t>
      </w:r>
      <w:r w:rsidR="00F17A83" w:rsidRPr="008C0E3A">
        <w:rPr>
          <w:rFonts w:ascii="Times New Roman" w:hAnsi="Times New Roman" w:cs="Times New Roman"/>
          <w:b w:val="0"/>
          <w:bCs w:val="0"/>
        </w:rPr>
        <w:t xml:space="preserve"> pa </w:t>
      </w:r>
      <w:r w:rsidR="008C0E3A" w:rsidRPr="008C0E3A">
        <w:rPr>
          <w:rFonts w:ascii="Times New Roman" w:hAnsi="Times New Roman" w:cs="Times New Roman"/>
          <w:b w:val="0"/>
          <w:bCs w:val="0"/>
        </w:rPr>
        <w:t>n</w:t>
      </w:r>
      <w:r w:rsidR="00F17A83" w:rsidRPr="008C0E3A">
        <w:rPr>
          <w:rFonts w:ascii="Times New Roman" w:hAnsi="Times New Roman" w:cs="Times New Roman"/>
          <w:b w:val="0"/>
          <w:bCs w:val="0"/>
        </w:rPr>
        <w:t>obrauktuvi (</w:t>
      </w:r>
      <w:r w:rsidR="008C0E3A" w:rsidRPr="008C0E3A">
        <w:rPr>
          <w:rFonts w:ascii="Times New Roman" w:hAnsi="Times New Roman" w:cs="Times New Roman"/>
          <w:b w:val="0"/>
          <w:bCs w:val="0"/>
        </w:rPr>
        <w:t xml:space="preserve">skat. </w:t>
      </w:r>
      <w:r w:rsidR="00F17A83" w:rsidRPr="008C0E3A">
        <w:rPr>
          <w:rFonts w:ascii="Times New Roman" w:hAnsi="Times New Roman" w:cs="Times New Roman"/>
          <w:b w:val="0"/>
          <w:bCs w:val="0"/>
        </w:rPr>
        <w:t>3.pielikum</w:t>
      </w:r>
      <w:r w:rsidR="008C0E3A" w:rsidRPr="008C0E3A">
        <w:rPr>
          <w:rFonts w:ascii="Times New Roman" w:hAnsi="Times New Roman" w:cs="Times New Roman"/>
          <w:b w:val="0"/>
          <w:bCs w:val="0"/>
        </w:rPr>
        <w:t>u</w:t>
      </w:r>
      <w:r w:rsidR="00F17A83" w:rsidRPr="008C0E3A">
        <w:rPr>
          <w:rFonts w:ascii="Times New Roman" w:hAnsi="Times New Roman" w:cs="Times New Roman"/>
          <w:b w:val="0"/>
          <w:bCs w:val="0"/>
        </w:rPr>
        <w:t>)</w:t>
      </w:r>
      <w:r w:rsidR="003D772A" w:rsidRPr="008C0E3A">
        <w:rPr>
          <w:rFonts w:ascii="Times New Roman" w:hAnsi="Times New Roman" w:cs="Times New Roman"/>
          <w:b w:val="0"/>
          <w:bCs w:val="0"/>
        </w:rPr>
        <w:t>,</w:t>
      </w:r>
      <w:r w:rsidR="004F7EF3" w:rsidRPr="008C0E3A">
        <w:rPr>
          <w:rFonts w:ascii="Times New Roman" w:hAnsi="Times New Roman" w:cs="Times New Roman"/>
          <w:b w:val="0"/>
          <w:bCs w:val="0"/>
        </w:rPr>
        <w:t xml:space="preserve"> a</w:t>
      </w:r>
      <w:r w:rsidRPr="008C0E3A">
        <w:rPr>
          <w:rFonts w:ascii="Times New Roman" w:hAnsi="Times New Roman" w:cs="Times New Roman"/>
          <w:b w:val="0"/>
          <w:bCs w:val="0"/>
        </w:rPr>
        <w:t xml:space="preserve">tzīme par </w:t>
      </w:r>
      <w:r w:rsidR="00276A72" w:rsidRPr="008C0E3A">
        <w:rPr>
          <w:rFonts w:ascii="Times New Roman" w:hAnsi="Times New Roman" w:cs="Times New Roman"/>
          <w:b w:val="0"/>
          <w:bCs w:val="0"/>
        </w:rPr>
        <w:t>servitūta ceļu</w:t>
      </w:r>
      <w:r w:rsidR="004F7EF3" w:rsidRPr="008C0E3A">
        <w:rPr>
          <w:rFonts w:ascii="Times New Roman" w:hAnsi="Times New Roman" w:cs="Times New Roman"/>
          <w:b w:val="0"/>
          <w:bCs w:val="0"/>
        </w:rPr>
        <w:t xml:space="preserve"> </w:t>
      </w:r>
      <w:r w:rsidR="00276A72" w:rsidRPr="008C0E3A">
        <w:rPr>
          <w:rFonts w:ascii="Times New Roman" w:hAnsi="Times New Roman" w:cs="Times New Roman"/>
          <w:b w:val="0"/>
          <w:bCs w:val="0"/>
        </w:rPr>
        <w:t>– 0,2 km uz “</w:t>
      </w:r>
      <w:proofErr w:type="spellStart"/>
      <w:r w:rsidR="00276A72" w:rsidRPr="008C0E3A">
        <w:rPr>
          <w:rFonts w:ascii="Times New Roman" w:hAnsi="Times New Roman" w:cs="Times New Roman"/>
          <w:b w:val="0"/>
          <w:bCs w:val="0"/>
        </w:rPr>
        <w:t>Kļavkalni</w:t>
      </w:r>
      <w:proofErr w:type="spellEnd"/>
      <w:r w:rsidR="00276A72" w:rsidRPr="008C0E3A">
        <w:rPr>
          <w:rFonts w:ascii="Times New Roman" w:hAnsi="Times New Roman" w:cs="Times New Roman"/>
          <w:b w:val="0"/>
          <w:bCs w:val="0"/>
        </w:rPr>
        <w:t xml:space="preserve"> 10” </w:t>
      </w:r>
      <w:r w:rsidR="00F17A83" w:rsidRPr="008C0E3A">
        <w:rPr>
          <w:rFonts w:ascii="Times New Roman" w:hAnsi="Times New Roman" w:cs="Times New Roman"/>
          <w:b w:val="0"/>
          <w:bCs w:val="0"/>
        </w:rPr>
        <w:t xml:space="preserve">ir </w:t>
      </w:r>
      <w:r w:rsidRPr="008C0E3A">
        <w:rPr>
          <w:rFonts w:ascii="Times New Roman" w:hAnsi="Times New Roman" w:cs="Times New Roman"/>
          <w:b w:val="0"/>
          <w:bCs w:val="0"/>
        </w:rPr>
        <w:t>atceļama</w:t>
      </w:r>
      <w:r w:rsidR="00B67E55" w:rsidRPr="008C0E3A">
        <w:rPr>
          <w:rFonts w:ascii="Times New Roman" w:hAnsi="Times New Roman" w:cs="Times New Roman"/>
          <w:b w:val="0"/>
          <w:bCs w:val="0"/>
        </w:rPr>
        <w:t>, t.i.</w:t>
      </w:r>
      <w:r w:rsidR="00163AF8" w:rsidRPr="008C0E3A">
        <w:rPr>
          <w:rFonts w:ascii="Times New Roman" w:hAnsi="Times New Roman" w:cs="Times New Roman"/>
          <w:b w:val="0"/>
          <w:bCs w:val="0"/>
        </w:rPr>
        <w:t>,</w:t>
      </w:r>
      <w:r w:rsidR="00B67E55" w:rsidRPr="008C0E3A">
        <w:rPr>
          <w:rFonts w:ascii="Times New Roman" w:hAnsi="Times New Roman" w:cs="Times New Roman"/>
          <w:b w:val="0"/>
          <w:bCs w:val="0"/>
        </w:rPr>
        <w:t xml:space="preserve"> atzīme </w:t>
      </w:r>
      <w:r w:rsidR="00F17A83" w:rsidRPr="008C0E3A">
        <w:rPr>
          <w:rFonts w:ascii="Times New Roman" w:hAnsi="Times New Roman" w:cs="Times New Roman"/>
          <w:b w:val="0"/>
          <w:bCs w:val="0"/>
        </w:rPr>
        <w:t>ir</w:t>
      </w:r>
      <w:r w:rsidR="00B67E55" w:rsidRPr="008C0E3A">
        <w:rPr>
          <w:rFonts w:ascii="Times New Roman" w:hAnsi="Times New Roman" w:cs="Times New Roman"/>
          <w:b w:val="0"/>
          <w:bCs w:val="0"/>
        </w:rPr>
        <w:t xml:space="preserve"> dzēšama</w:t>
      </w:r>
      <w:r w:rsidR="00851EB6" w:rsidRPr="008C0E3A">
        <w:rPr>
          <w:rFonts w:ascii="Times New Roman" w:hAnsi="Times New Roman" w:cs="Times New Roman"/>
          <w:b w:val="0"/>
          <w:bCs w:val="0"/>
        </w:rPr>
        <w:t>.</w:t>
      </w:r>
    </w:p>
    <w:p w14:paraId="1F4CD014" w14:textId="14C4DB67" w:rsidR="006146E8" w:rsidRPr="008C0E3A" w:rsidRDefault="006146E8" w:rsidP="00ED262B">
      <w:pPr>
        <w:pStyle w:val="naispant"/>
        <w:spacing w:before="0" w:after="0" w:line="360" w:lineRule="auto"/>
        <w:ind w:left="0" w:firstLine="567"/>
        <w:rPr>
          <w:rFonts w:ascii="Times New Roman" w:hAnsi="Times New Roman" w:cs="Times New Roman"/>
          <w:b w:val="0"/>
          <w:bCs w:val="0"/>
        </w:rPr>
      </w:pPr>
      <w:r w:rsidRPr="008C0E3A">
        <w:rPr>
          <w:rFonts w:ascii="Times New Roman" w:hAnsi="Times New Roman" w:cs="Times New Roman"/>
          <w:b w:val="0"/>
        </w:rPr>
        <w:t>Pašvaldību likuma 10.panta pirmās daļas 21.punkts nosaka, ka dome ir tiesīga izlemt ikvienu pašvaldības kompetences jautājumu. Tikai domes kompetencē ir pieņemt lēmumus citos ārējos normatīvajos aktos paredzētajos gadījumos.</w:t>
      </w:r>
    </w:p>
    <w:p w14:paraId="21EE97CE" w14:textId="10774490" w:rsidR="00300B5C" w:rsidRPr="008C0E3A" w:rsidRDefault="008C0E3A" w:rsidP="00ED262B">
      <w:pPr>
        <w:spacing w:line="360" w:lineRule="auto"/>
        <w:ind w:firstLine="567"/>
        <w:jc w:val="both"/>
        <w:rPr>
          <w:rFonts w:ascii="Times New Roman" w:hAnsi="Times New Roman" w:cs="Times New Roman"/>
          <w:color w:val="000000"/>
          <w:sz w:val="24"/>
          <w:szCs w:val="24"/>
        </w:rPr>
      </w:pPr>
      <w:r w:rsidRPr="008C0E3A">
        <w:rPr>
          <w:rFonts w:ascii="Times New Roman" w:hAnsi="Times New Roman" w:cs="Times New Roman"/>
          <w:sz w:val="24"/>
          <w:szCs w:val="24"/>
        </w:rPr>
        <w:t>Ievērojot</w:t>
      </w:r>
      <w:r w:rsidR="0082552A" w:rsidRPr="008C0E3A">
        <w:rPr>
          <w:rFonts w:ascii="Times New Roman" w:hAnsi="Times New Roman" w:cs="Times New Roman"/>
          <w:sz w:val="24"/>
          <w:szCs w:val="24"/>
        </w:rPr>
        <w:t xml:space="preserve"> minēto un p</w:t>
      </w:r>
      <w:r w:rsidR="00300B5C" w:rsidRPr="008C0E3A">
        <w:rPr>
          <w:rFonts w:ascii="Times New Roman" w:hAnsi="Times New Roman" w:cs="Times New Roman"/>
          <w:sz w:val="24"/>
          <w:szCs w:val="24"/>
        </w:rPr>
        <w:t xml:space="preserve">amatojoties uz </w:t>
      </w:r>
      <w:r w:rsidR="00851EB6" w:rsidRPr="008C0E3A">
        <w:rPr>
          <w:rFonts w:ascii="Times New Roman" w:hAnsi="Times New Roman" w:cs="Times New Roman"/>
          <w:sz w:val="24"/>
          <w:szCs w:val="24"/>
        </w:rPr>
        <w:t xml:space="preserve">Civillikuma 1231., 1131., 1141., 1235.pantu, </w:t>
      </w:r>
      <w:r w:rsidR="001475DA" w:rsidRPr="008C0E3A">
        <w:rPr>
          <w:rFonts w:ascii="Times New Roman" w:hAnsi="Times New Roman" w:cs="Times New Roman"/>
          <w:sz w:val="24"/>
          <w:szCs w:val="24"/>
        </w:rPr>
        <w:t>Pašvaldību likuma 10.panta pirmās daļas 21.punkt</w:t>
      </w:r>
      <w:r w:rsidR="006146E8" w:rsidRPr="008C0E3A">
        <w:rPr>
          <w:rFonts w:ascii="Times New Roman" w:hAnsi="Times New Roman" w:cs="Times New Roman"/>
          <w:sz w:val="24"/>
          <w:szCs w:val="24"/>
        </w:rPr>
        <w:t>u</w:t>
      </w:r>
      <w:r w:rsidR="00300B5C" w:rsidRPr="008C0E3A">
        <w:rPr>
          <w:rFonts w:ascii="Times New Roman" w:hAnsi="Times New Roman" w:cs="Times New Roman"/>
          <w:sz w:val="24"/>
          <w:szCs w:val="24"/>
        </w:rPr>
        <w:t>,</w:t>
      </w:r>
      <w:r w:rsidR="00ED262B" w:rsidRPr="008C0E3A">
        <w:rPr>
          <w:rFonts w:ascii="Times New Roman" w:hAnsi="Times New Roman" w:cs="Times New Roman"/>
          <w:sz w:val="24"/>
          <w:szCs w:val="24"/>
        </w:rPr>
        <w:t xml:space="preserve"> </w:t>
      </w:r>
      <w:r w:rsidR="006146E8" w:rsidRPr="008C0E3A">
        <w:rPr>
          <w:rFonts w:ascii="Times New Roman" w:hAnsi="Times New Roman" w:cs="Times New Roman"/>
          <w:sz w:val="24"/>
          <w:szCs w:val="24"/>
        </w:rPr>
        <w:t xml:space="preserve">Civillikuma 1235. pantu, </w:t>
      </w:r>
      <w:r w:rsidR="006146E8" w:rsidRPr="008C0E3A">
        <w:rPr>
          <w:rFonts w:ascii="Times New Roman" w:hAnsi="Times New Roman" w:cs="Times New Roman"/>
          <w:bCs/>
          <w:sz w:val="24"/>
          <w:szCs w:val="24"/>
        </w:rPr>
        <w:t>Zemesgrāmatu likuma 44. panta otro daļu</w:t>
      </w:r>
      <w:r w:rsidR="00324F28" w:rsidRPr="008C0E3A">
        <w:rPr>
          <w:rFonts w:ascii="Times New Roman" w:hAnsi="Times New Roman" w:cs="Times New Roman"/>
          <w:bCs/>
          <w:sz w:val="24"/>
          <w:szCs w:val="24"/>
        </w:rPr>
        <w:t xml:space="preserve">, 17.panta 1.punkta </w:t>
      </w:r>
      <w:r w:rsidRPr="008C0E3A">
        <w:rPr>
          <w:rFonts w:ascii="Times New Roman" w:hAnsi="Times New Roman" w:cs="Times New Roman"/>
          <w:bCs/>
          <w:sz w:val="24"/>
          <w:szCs w:val="24"/>
        </w:rPr>
        <w:t>a)</w:t>
      </w:r>
      <w:r w:rsidR="00324F28" w:rsidRPr="008C0E3A">
        <w:rPr>
          <w:rFonts w:ascii="Times New Roman" w:hAnsi="Times New Roman" w:cs="Times New Roman"/>
          <w:bCs/>
          <w:sz w:val="24"/>
          <w:szCs w:val="24"/>
        </w:rPr>
        <w:t xml:space="preserve"> apakšpunktu</w:t>
      </w:r>
      <w:r w:rsidR="006146E8" w:rsidRPr="008C0E3A">
        <w:rPr>
          <w:rFonts w:ascii="Times New Roman" w:hAnsi="Times New Roman" w:cs="Times New Roman"/>
          <w:bCs/>
          <w:sz w:val="24"/>
          <w:szCs w:val="24"/>
        </w:rPr>
        <w:t xml:space="preserve">, </w:t>
      </w:r>
      <w:r w:rsidR="00305175" w:rsidRPr="008C0E3A">
        <w:rPr>
          <w:rFonts w:ascii="Times New Roman" w:hAnsi="Times New Roman" w:cs="Times New Roman"/>
          <w:sz w:val="24"/>
          <w:szCs w:val="24"/>
        </w:rPr>
        <w:t>Ministru kabineta 2012. gada 10.</w:t>
      </w:r>
      <w:r w:rsidRPr="008C0E3A">
        <w:rPr>
          <w:rFonts w:ascii="Times New Roman" w:hAnsi="Times New Roman" w:cs="Times New Roman"/>
          <w:sz w:val="24"/>
          <w:szCs w:val="24"/>
        </w:rPr>
        <w:t> </w:t>
      </w:r>
      <w:r w:rsidR="00305175" w:rsidRPr="008C0E3A">
        <w:rPr>
          <w:rFonts w:ascii="Times New Roman" w:hAnsi="Times New Roman" w:cs="Times New Roman"/>
          <w:sz w:val="24"/>
          <w:szCs w:val="24"/>
        </w:rPr>
        <w:t>aprīļa noteikumu Nr.263 “Kadastra objekta reģistrācijas un kadastra datu aktualizācijas noteikumi” 112.2. apakšpunk</w:t>
      </w:r>
      <w:r w:rsidR="00276A72" w:rsidRPr="008C0E3A">
        <w:rPr>
          <w:rFonts w:ascii="Times New Roman" w:hAnsi="Times New Roman" w:cs="Times New Roman"/>
          <w:sz w:val="24"/>
          <w:szCs w:val="24"/>
        </w:rPr>
        <w:t>tu</w:t>
      </w:r>
      <w:r w:rsidRPr="008C0E3A">
        <w:rPr>
          <w:rFonts w:ascii="Times New Roman" w:hAnsi="Times New Roman" w:cs="Times New Roman"/>
          <w:sz w:val="24"/>
          <w:szCs w:val="24"/>
        </w:rPr>
        <w:t>, ņemot vērā</w:t>
      </w:r>
      <w:r w:rsidR="0082552A" w:rsidRPr="008C0E3A">
        <w:rPr>
          <w:rFonts w:ascii="Times New Roman" w:hAnsi="Times New Roman" w:cs="Times New Roman"/>
          <w:sz w:val="24"/>
          <w:szCs w:val="24"/>
        </w:rPr>
        <w:t xml:space="preserve"> Attīstības un tautsaimniecības komitejas ieteikumu</w:t>
      </w:r>
      <w:r w:rsidR="00276A72" w:rsidRPr="008C0E3A">
        <w:rPr>
          <w:rFonts w:ascii="Times New Roman" w:hAnsi="Times New Roman" w:cs="Times New Roman"/>
          <w:sz w:val="24"/>
          <w:szCs w:val="24"/>
        </w:rPr>
        <w:t xml:space="preserve">, </w:t>
      </w:r>
      <w:r w:rsidR="009E2575" w:rsidRPr="008C0E3A">
        <w:rPr>
          <w:rFonts w:ascii="Times New Roman" w:hAnsi="Times New Roman" w:cs="Times New Roman"/>
          <w:sz w:val="24"/>
          <w:szCs w:val="24"/>
        </w:rPr>
        <w:t xml:space="preserve">atklāti balsojot: </w:t>
      </w:r>
      <w:r w:rsidR="00693DA9" w:rsidRPr="008C0E3A">
        <w:rPr>
          <w:rFonts w:ascii="Times New Roman" w:eastAsia="Calibri" w:hAnsi="Times New Roman" w:cs="Times New Roman"/>
          <w:noProof/>
          <w:sz w:val="24"/>
          <w:szCs w:val="24"/>
        </w:rPr>
        <w:t xml:space="preserve">ar </w:t>
      </w:r>
      <w:r w:rsidR="00851EB6" w:rsidRPr="008C0E3A">
        <w:rPr>
          <w:rFonts w:ascii="Times New Roman" w:eastAsia="Calibri" w:hAnsi="Times New Roman" w:cs="Times New Roman"/>
          <w:noProof/>
          <w:sz w:val="24"/>
          <w:szCs w:val="24"/>
        </w:rPr>
        <w:t>..</w:t>
      </w:r>
      <w:r w:rsidRPr="008C0E3A">
        <w:rPr>
          <w:rFonts w:ascii="Times New Roman" w:eastAsia="Calibri" w:hAnsi="Times New Roman" w:cs="Times New Roman"/>
          <w:noProof/>
          <w:sz w:val="24"/>
          <w:szCs w:val="24"/>
        </w:rPr>
        <w:t xml:space="preserve"> balsīm “</w:t>
      </w:r>
      <w:r w:rsidR="00693DA9" w:rsidRPr="008C0E3A">
        <w:rPr>
          <w:rFonts w:ascii="Times New Roman" w:eastAsia="Calibri" w:hAnsi="Times New Roman" w:cs="Times New Roman"/>
          <w:noProof/>
          <w:sz w:val="24"/>
          <w:szCs w:val="24"/>
        </w:rPr>
        <w:t>Par</w:t>
      </w:r>
      <w:r w:rsidRPr="008C0E3A">
        <w:rPr>
          <w:rFonts w:ascii="Times New Roman" w:eastAsia="Calibri" w:hAnsi="Times New Roman" w:cs="Times New Roman"/>
          <w:noProof/>
          <w:sz w:val="24"/>
          <w:szCs w:val="24"/>
        </w:rPr>
        <w:t>”, “</w:t>
      </w:r>
      <w:r w:rsidR="00693DA9" w:rsidRPr="008C0E3A">
        <w:rPr>
          <w:rFonts w:ascii="Times New Roman" w:eastAsia="Calibri" w:hAnsi="Times New Roman" w:cs="Times New Roman"/>
          <w:noProof/>
          <w:sz w:val="24"/>
          <w:szCs w:val="24"/>
        </w:rPr>
        <w:t>Pret</w:t>
      </w:r>
      <w:r w:rsidRPr="008C0E3A">
        <w:rPr>
          <w:rFonts w:ascii="Times New Roman" w:eastAsia="Calibri" w:hAnsi="Times New Roman" w:cs="Times New Roman"/>
          <w:noProof/>
          <w:sz w:val="24"/>
          <w:szCs w:val="24"/>
        </w:rPr>
        <w:t>”, “Atturas”, “</w:t>
      </w:r>
      <w:r w:rsidR="00693DA9" w:rsidRPr="008C0E3A">
        <w:rPr>
          <w:rFonts w:ascii="Times New Roman" w:eastAsia="Calibri" w:hAnsi="Times New Roman" w:cs="Times New Roman"/>
          <w:noProof/>
          <w:sz w:val="24"/>
          <w:szCs w:val="24"/>
        </w:rPr>
        <w:t>Nepiedalās</w:t>
      </w:r>
      <w:r w:rsidRPr="008C0E3A">
        <w:rPr>
          <w:rFonts w:ascii="Times New Roman" w:eastAsia="Calibri" w:hAnsi="Times New Roman" w:cs="Times New Roman"/>
          <w:noProof/>
          <w:sz w:val="24"/>
          <w:szCs w:val="24"/>
        </w:rPr>
        <w:t>”</w:t>
      </w:r>
      <w:r w:rsidR="00693DA9" w:rsidRPr="008C0E3A">
        <w:rPr>
          <w:rFonts w:ascii="Times New Roman" w:eastAsia="Calibri" w:hAnsi="Times New Roman" w:cs="Times New Roman"/>
          <w:noProof/>
          <w:sz w:val="24"/>
          <w:szCs w:val="24"/>
        </w:rPr>
        <w:t>,</w:t>
      </w:r>
      <w:r w:rsidR="009E2575" w:rsidRPr="008C0E3A">
        <w:rPr>
          <w:rFonts w:ascii="Times New Roman" w:hAnsi="Times New Roman" w:cs="Times New Roman"/>
          <w:sz w:val="24"/>
          <w:szCs w:val="24"/>
        </w:rPr>
        <w:t xml:space="preserve"> Gulbenes novada </w:t>
      </w:r>
      <w:r w:rsidR="00054E0B" w:rsidRPr="008C0E3A">
        <w:rPr>
          <w:rFonts w:ascii="Times New Roman" w:hAnsi="Times New Roman" w:cs="Times New Roman"/>
          <w:sz w:val="24"/>
          <w:szCs w:val="24"/>
        </w:rPr>
        <w:t xml:space="preserve">pašvaldības </w:t>
      </w:r>
      <w:r w:rsidR="009E2575" w:rsidRPr="008C0E3A">
        <w:rPr>
          <w:rFonts w:ascii="Times New Roman" w:hAnsi="Times New Roman" w:cs="Times New Roman"/>
          <w:sz w:val="24"/>
          <w:szCs w:val="24"/>
        </w:rPr>
        <w:t>dome NOLEMJ</w:t>
      </w:r>
      <w:r w:rsidR="00300B5C" w:rsidRPr="008C0E3A">
        <w:rPr>
          <w:rFonts w:ascii="Times New Roman" w:hAnsi="Times New Roman" w:cs="Times New Roman"/>
          <w:color w:val="000000"/>
          <w:sz w:val="24"/>
          <w:szCs w:val="24"/>
        </w:rPr>
        <w:t>:</w:t>
      </w:r>
    </w:p>
    <w:p w14:paraId="7E2906B9" w14:textId="0519F96F" w:rsidR="00B179CD" w:rsidRPr="008C0E3A" w:rsidRDefault="00B179CD" w:rsidP="00B179CD">
      <w:pPr>
        <w:spacing w:line="360" w:lineRule="auto"/>
        <w:ind w:firstLine="567"/>
        <w:jc w:val="both"/>
        <w:rPr>
          <w:rFonts w:ascii="Times New Roman" w:hAnsi="Times New Roman" w:cs="Times New Roman"/>
          <w:sz w:val="24"/>
          <w:szCs w:val="24"/>
        </w:rPr>
      </w:pPr>
      <w:r w:rsidRPr="008C0E3A">
        <w:rPr>
          <w:rFonts w:ascii="Times New Roman" w:hAnsi="Times New Roman" w:cs="Times New Roman"/>
          <w:sz w:val="24"/>
          <w:szCs w:val="24"/>
        </w:rPr>
        <w:t>1. PIEKRIST Vidzemes rajona tiesas Beļavas pagasta zemesgrāmatas nodalījum</w:t>
      </w:r>
      <w:r w:rsidR="008C0E3A" w:rsidRPr="008C0E3A">
        <w:rPr>
          <w:rFonts w:ascii="Times New Roman" w:hAnsi="Times New Roman" w:cs="Times New Roman"/>
          <w:sz w:val="24"/>
          <w:szCs w:val="24"/>
        </w:rPr>
        <w:t>a</w:t>
      </w:r>
      <w:r w:rsidRPr="008C0E3A">
        <w:rPr>
          <w:rFonts w:ascii="Times New Roman" w:hAnsi="Times New Roman" w:cs="Times New Roman"/>
          <w:sz w:val="24"/>
          <w:szCs w:val="24"/>
        </w:rPr>
        <w:t xml:space="preserve"> Nr. 402 (nekustamais īpašums Beļavas pagastā ar nosaukumu “Gravas”, kadastra numurs 5044 012 0167)</w:t>
      </w:r>
      <w:r w:rsidR="008C0E3A" w:rsidRPr="008C0E3A">
        <w:rPr>
          <w:rFonts w:ascii="Times New Roman" w:hAnsi="Times New Roman" w:cs="Times New Roman"/>
          <w:sz w:val="24"/>
          <w:szCs w:val="24"/>
        </w:rPr>
        <w:t xml:space="preserve"> </w:t>
      </w:r>
      <w:r w:rsidR="008C0E3A" w:rsidRPr="008C0E3A">
        <w:rPr>
          <w:rFonts w:ascii="Times New Roman" w:hAnsi="Times New Roman" w:cs="Times New Roman"/>
          <w:color w:val="000000" w:themeColor="text1"/>
          <w:sz w:val="24"/>
          <w:szCs w:val="24"/>
        </w:rPr>
        <w:t>III. daļas 2.iedaļ</w:t>
      </w:r>
      <w:r w:rsidR="008C0E3A">
        <w:rPr>
          <w:rFonts w:ascii="Times New Roman" w:hAnsi="Times New Roman" w:cs="Times New Roman"/>
          <w:color w:val="000000" w:themeColor="text1"/>
          <w:sz w:val="24"/>
          <w:szCs w:val="24"/>
        </w:rPr>
        <w:t>as</w:t>
      </w:r>
      <w:r w:rsidR="008C0E3A" w:rsidRPr="008C0E3A">
        <w:rPr>
          <w:rFonts w:ascii="Times New Roman" w:hAnsi="Times New Roman" w:cs="Times New Roman"/>
          <w:color w:val="000000" w:themeColor="text1"/>
          <w:sz w:val="24"/>
          <w:szCs w:val="24"/>
        </w:rPr>
        <w:t xml:space="preserve"> atzīme</w:t>
      </w:r>
      <w:r w:rsidR="008C0E3A">
        <w:rPr>
          <w:rFonts w:ascii="Times New Roman" w:hAnsi="Times New Roman" w:cs="Times New Roman"/>
          <w:color w:val="000000" w:themeColor="text1"/>
          <w:sz w:val="24"/>
          <w:szCs w:val="24"/>
        </w:rPr>
        <w:t>s</w:t>
      </w:r>
      <w:r w:rsidR="008C0E3A" w:rsidRPr="008C0E3A">
        <w:rPr>
          <w:rFonts w:ascii="Times New Roman" w:hAnsi="Times New Roman" w:cs="Times New Roman"/>
          <w:color w:val="000000" w:themeColor="text1"/>
          <w:sz w:val="24"/>
          <w:szCs w:val="24"/>
        </w:rPr>
        <w:t xml:space="preserve"> Nr. 1.1. 2) apakšpunkt</w:t>
      </w:r>
      <w:r w:rsidR="008C0E3A">
        <w:rPr>
          <w:rFonts w:ascii="Times New Roman" w:hAnsi="Times New Roman" w:cs="Times New Roman"/>
          <w:color w:val="000000" w:themeColor="text1"/>
          <w:sz w:val="24"/>
          <w:szCs w:val="24"/>
        </w:rPr>
        <w:t>a</w:t>
      </w:r>
      <w:r w:rsidRPr="008C0E3A">
        <w:rPr>
          <w:rFonts w:ascii="Times New Roman" w:hAnsi="Times New Roman" w:cs="Times New Roman"/>
          <w:sz w:val="24"/>
          <w:szCs w:val="24"/>
        </w:rPr>
        <w:t xml:space="preserve"> </w:t>
      </w:r>
      <w:r w:rsidR="008C0E3A">
        <w:rPr>
          <w:rFonts w:ascii="Times New Roman" w:hAnsi="Times New Roman" w:cs="Times New Roman"/>
          <w:sz w:val="24"/>
          <w:szCs w:val="24"/>
        </w:rPr>
        <w:t xml:space="preserve">– </w:t>
      </w:r>
      <w:r w:rsidRPr="008C0E3A">
        <w:rPr>
          <w:rFonts w:ascii="Times New Roman" w:hAnsi="Times New Roman" w:cs="Times New Roman"/>
          <w:sz w:val="24"/>
          <w:szCs w:val="24"/>
        </w:rPr>
        <w:t>servitūta ceļš</w:t>
      </w:r>
      <w:r w:rsidR="008C0E3A">
        <w:rPr>
          <w:rFonts w:ascii="Times New Roman" w:hAnsi="Times New Roman" w:cs="Times New Roman"/>
          <w:sz w:val="24"/>
          <w:szCs w:val="24"/>
        </w:rPr>
        <w:t>,</w:t>
      </w:r>
      <w:r w:rsidRPr="008C0E3A">
        <w:rPr>
          <w:rFonts w:ascii="Times New Roman" w:hAnsi="Times New Roman" w:cs="Times New Roman"/>
          <w:sz w:val="24"/>
          <w:szCs w:val="24"/>
        </w:rPr>
        <w:t xml:space="preserve"> dzēšanai.</w:t>
      </w:r>
    </w:p>
    <w:p w14:paraId="06F3DA60" w14:textId="58167937" w:rsidR="00B179CD" w:rsidRPr="008C0E3A" w:rsidRDefault="00B179CD" w:rsidP="00B179CD">
      <w:pPr>
        <w:spacing w:line="360" w:lineRule="auto"/>
        <w:ind w:firstLine="567"/>
        <w:jc w:val="both"/>
        <w:rPr>
          <w:rFonts w:ascii="Times New Roman" w:hAnsi="Times New Roman" w:cs="Times New Roman"/>
          <w:sz w:val="24"/>
          <w:szCs w:val="24"/>
        </w:rPr>
      </w:pPr>
      <w:r w:rsidRPr="008C0E3A">
        <w:rPr>
          <w:rFonts w:ascii="Times New Roman" w:hAnsi="Times New Roman" w:cs="Times New Roman"/>
          <w:sz w:val="24"/>
          <w:szCs w:val="24"/>
        </w:rPr>
        <w:t xml:space="preserve">2. Lēmums stājas spēkā </w:t>
      </w:r>
      <w:r w:rsidR="008C0E3A">
        <w:rPr>
          <w:rFonts w:ascii="Times New Roman" w:hAnsi="Times New Roman" w:cs="Times New Roman"/>
          <w:sz w:val="24"/>
          <w:szCs w:val="24"/>
        </w:rPr>
        <w:t>dienā</w:t>
      </w:r>
      <w:r w:rsidRPr="008C0E3A">
        <w:rPr>
          <w:rFonts w:ascii="Times New Roman" w:hAnsi="Times New Roman" w:cs="Times New Roman"/>
          <w:sz w:val="24"/>
          <w:szCs w:val="24"/>
        </w:rPr>
        <w:t>, kad tas paziņots adresātam.</w:t>
      </w:r>
    </w:p>
    <w:p w14:paraId="2835ED2C" w14:textId="51D87CE0" w:rsidR="008C0E3A" w:rsidRDefault="00B179CD" w:rsidP="006F447F">
      <w:pPr>
        <w:spacing w:line="360" w:lineRule="auto"/>
        <w:ind w:firstLine="567"/>
        <w:jc w:val="both"/>
        <w:rPr>
          <w:rFonts w:ascii="Times New Roman" w:hAnsi="Times New Roman" w:cs="Times New Roman"/>
          <w:sz w:val="24"/>
          <w:szCs w:val="24"/>
        </w:rPr>
      </w:pPr>
      <w:r w:rsidRPr="008C0E3A">
        <w:rPr>
          <w:rFonts w:ascii="Times New Roman" w:hAnsi="Times New Roman" w:cs="Times New Roman"/>
          <w:sz w:val="24"/>
          <w:szCs w:val="24"/>
        </w:rPr>
        <w:t>3. Lēmumu nodot</w:t>
      </w:r>
      <w:r w:rsidR="008C0E3A">
        <w:rPr>
          <w:rFonts w:ascii="Times New Roman" w:hAnsi="Times New Roman" w:cs="Times New Roman"/>
          <w:sz w:val="24"/>
          <w:szCs w:val="24"/>
        </w:rPr>
        <w:t xml:space="preserve"> adresātam:</w:t>
      </w:r>
      <w:r w:rsidRPr="008C0E3A">
        <w:rPr>
          <w:rFonts w:ascii="Times New Roman" w:hAnsi="Times New Roman" w:cs="Times New Roman"/>
          <w:sz w:val="24"/>
          <w:szCs w:val="24"/>
        </w:rPr>
        <w:t xml:space="preserve"> </w:t>
      </w:r>
      <w:r w:rsidR="006F447F" w:rsidRPr="006F447F">
        <w:rPr>
          <w:rFonts w:ascii="Times New Roman" w:hAnsi="Times New Roman" w:cs="Times New Roman"/>
          <w:b/>
          <w:sz w:val="24"/>
          <w:szCs w:val="24"/>
        </w:rPr>
        <w:t>[…]</w:t>
      </w:r>
    </w:p>
    <w:p w14:paraId="59087427" w14:textId="28085089" w:rsidR="00412639" w:rsidRPr="008C0E3A" w:rsidRDefault="00C216F9" w:rsidP="00237352">
      <w:pPr>
        <w:pStyle w:val="Sarakstarindkopa"/>
        <w:spacing w:line="360" w:lineRule="auto"/>
        <w:ind w:left="0" w:firstLine="567"/>
        <w:jc w:val="both"/>
        <w:rPr>
          <w:rFonts w:ascii="Times New Roman" w:hAnsi="Times New Roman" w:cs="Times New Roman"/>
          <w:sz w:val="24"/>
          <w:szCs w:val="24"/>
        </w:rPr>
      </w:pPr>
      <w:r w:rsidRPr="008C0E3A">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0E3A">
        <w:rPr>
          <w:rFonts w:ascii="Times New Roman" w:hAnsi="Times New Roman" w:cs="Times New Roman"/>
          <w:sz w:val="24"/>
          <w:szCs w:val="24"/>
        </w:rPr>
        <w:t>rakstveidā</w:t>
      </w:r>
      <w:proofErr w:type="spellEnd"/>
      <w:r w:rsidRPr="008C0E3A">
        <w:rPr>
          <w:rFonts w:ascii="Times New Roman" w:hAnsi="Times New Roman" w:cs="Times New Roman"/>
          <w:sz w:val="24"/>
          <w:szCs w:val="24"/>
        </w:rPr>
        <w:t>, mutvārdos vai citādi — , neietekmē tā stāšanos spēkā.</w:t>
      </w:r>
    </w:p>
    <w:p w14:paraId="366F95A0" w14:textId="77777777" w:rsidR="00412639" w:rsidRPr="008C0E3A" w:rsidRDefault="00412639" w:rsidP="00237352">
      <w:pPr>
        <w:pStyle w:val="Sarakstarindkopa"/>
        <w:spacing w:line="360" w:lineRule="auto"/>
        <w:ind w:left="0" w:firstLine="567"/>
        <w:jc w:val="both"/>
        <w:rPr>
          <w:rFonts w:ascii="Times New Roman" w:hAnsi="Times New Roman" w:cs="Times New Roman"/>
          <w:sz w:val="24"/>
          <w:szCs w:val="24"/>
        </w:rPr>
      </w:pPr>
    </w:p>
    <w:p w14:paraId="1C4D3B03" w14:textId="77777777" w:rsidR="00412639" w:rsidRPr="008C0E3A" w:rsidRDefault="00237352" w:rsidP="00412639">
      <w:pPr>
        <w:spacing w:after="160" w:line="259" w:lineRule="auto"/>
        <w:rPr>
          <w:rFonts w:ascii="Times New Roman" w:hAnsi="Times New Roman" w:cs="Times New Roman"/>
          <w:sz w:val="24"/>
          <w:szCs w:val="24"/>
        </w:rPr>
      </w:pPr>
      <w:r w:rsidRPr="008C0E3A">
        <w:rPr>
          <w:rFonts w:ascii="Times New Roman" w:hAnsi="Times New Roman" w:cs="Times New Roman"/>
          <w:sz w:val="24"/>
          <w:szCs w:val="24"/>
        </w:rPr>
        <w:t xml:space="preserve">Gulbenes novada pašvaldības domes priekšsēdētājs </w:t>
      </w:r>
      <w:r w:rsidRPr="008C0E3A">
        <w:rPr>
          <w:rFonts w:ascii="Times New Roman" w:hAnsi="Times New Roman" w:cs="Times New Roman"/>
          <w:sz w:val="24"/>
          <w:szCs w:val="24"/>
        </w:rPr>
        <w:tab/>
      </w:r>
      <w:r w:rsidRPr="008C0E3A">
        <w:rPr>
          <w:rFonts w:ascii="Times New Roman" w:hAnsi="Times New Roman" w:cs="Times New Roman"/>
          <w:sz w:val="24"/>
          <w:szCs w:val="24"/>
        </w:rPr>
        <w:tab/>
      </w:r>
      <w:r w:rsidRPr="008C0E3A">
        <w:rPr>
          <w:rFonts w:ascii="Times New Roman" w:hAnsi="Times New Roman" w:cs="Times New Roman"/>
          <w:sz w:val="24"/>
          <w:szCs w:val="24"/>
        </w:rPr>
        <w:tab/>
      </w:r>
      <w:r w:rsidRPr="008C0E3A">
        <w:rPr>
          <w:rFonts w:ascii="Times New Roman" w:hAnsi="Times New Roman" w:cs="Times New Roman"/>
          <w:sz w:val="24"/>
          <w:szCs w:val="24"/>
        </w:rPr>
        <w:tab/>
      </w:r>
      <w:r w:rsidRPr="008C0E3A">
        <w:rPr>
          <w:rFonts w:ascii="Times New Roman" w:hAnsi="Times New Roman" w:cs="Times New Roman"/>
          <w:sz w:val="24"/>
          <w:szCs w:val="24"/>
        </w:rPr>
        <w:tab/>
      </w:r>
      <w:proofErr w:type="spellStart"/>
      <w:r w:rsidRPr="008C0E3A">
        <w:rPr>
          <w:rFonts w:ascii="Times New Roman" w:hAnsi="Times New Roman" w:cs="Times New Roman"/>
          <w:sz w:val="24"/>
          <w:szCs w:val="24"/>
        </w:rPr>
        <w:t>A.Caunīti</w:t>
      </w:r>
      <w:r w:rsidR="00412639" w:rsidRPr="008C0E3A">
        <w:rPr>
          <w:rFonts w:ascii="Times New Roman" w:hAnsi="Times New Roman" w:cs="Times New Roman"/>
          <w:sz w:val="24"/>
          <w:szCs w:val="24"/>
        </w:rPr>
        <w:t>s</w:t>
      </w:r>
      <w:proofErr w:type="spellEnd"/>
    </w:p>
    <w:p w14:paraId="274E7944" w14:textId="06E1A5D6" w:rsidR="006C4C89" w:rsidRPr="008C0E3A" w:rsidRDefault="00412639" w:rsidP="006C4C89">
      <w:pPr>
        <w:spacing w:line="259" w:lineRule="auto"/>
        <w:jc w:val="right"/>
        <w:rPr>
          <w:rFonts w:ascii="Times New Roman" w:hAnsi="Times New Roman" w:cs="Times New Roman"/>
          <w:sz w:val="24"/>
          <w:szCs w:val="24"/>
        </w:rPr>
      </w:pPr>
      <w:r w:rsidRPr="008C0E3A">
        <w:rPr>
          <w:rFonts w:ascii="Times New Roman" w:hAnsi="Times New Roman" w:cs="Times New Roman"/>
          <w:sz w:val="24"/>
          <w:szCs w:val="24"/>
        </w:rPr>
        <w:br w:type="page"/>
      </w:r>
      <w:r w:rsidR="00844267" w:rsidRPr="008C0E3A">
        <w:rPr>
          <w:rFonts w:ascii="Times New Roman" w:hAnsi="Times New Roman" w:cs="Times New Roman"/>
          <w:sz w:val="24"/>
          <w:szCs w:val="24"/>
        </w:rPr>
        <w:lastRenderedPageBreak/>
        <w:t>1.</w:t>
      </w:r>
      <w:r w:rsidR="002232AE" w:rsidRPr="008C0E3A">
        <w:rPr>
          <w:rFonts w:ascii="Times New Roman" w:hAnsi="Times New Roman" w:cs="Times New Roman"/>
          <w:sz w:val="24"/>
          <w:szCs w:val="24"/>
        </w:rPr>
        <w:t xml:space="preserve">pielikums </w:t>
      </w:r>
    </w:p>
    <w:p w14:paraId="1BC7D3A0" w14:textId="77777777" w:rsidR="00965AA3" w:rsidRPr="008C0E3A" w:rsidRDefault="00965AA3" w:rsidP="00965AA3">
      <w:pPr>
        <w:spacing w:line="360" w:lineRule="auto"/>
        <w:jc w:val="right"/>
        <w:rPr>
          <w:rFonts w:ascii="Times New Roman" w:eastAsia="Calibri" w:hAnsi="Times New Roman" w:cs="Times New Roman"/>
          <w:sz w:val="24"/>
          <w:szCs w:val="24"/>
          <w:lang w:eastAsia="en-US"/>
        </w:rPr>
      </w:pPr>
      <w:r w:rsidRPr="008C0E3A">
        <w:rPr>
          <w:rFonts w:ascii="Times New Roman" w:eastAsia="Calibri" w:hAnsi="Times New Roman" w:cs="Times New Roman"/>
          <w:sz w:val="24"/>
          <w:szCs w:val="24"/>
          <w:lang w:eastAsia="en-US"/>
        </w:rPr>
        <w:t>30.01.2025. Gulbenes novada pašvaldības domes lēmumam Nr. GND/2025/</w:t>
      </w:r>
    </w:p>
    <w:p w14:paraId="394C0A1A" w14:textId="1D81E5AF" w:rsidR="0043554E" w:rsidRPr="008C0E3A" w:rsidRDefault="005F10A0" w:rsidP="005219EA">
      <w:pPr>
        <w:spacing w:line="360" w:lineRule="auto"/>
        <w:jc w:val="center"/>
        <w:rPr>
          <w:rFonts w:ascii="Times New Roman" w:hAnsi="Times New Roman" w:cs="Times New Roman"/>
          <w:b/>
          <w:sz w:val="24"/>
          <w:szCs w:val="24"/>
        </w:rPr>
      </w:pPr>
      <w:r w:rsidRPr="008C0E3A">
        <w:rPr>
          <w:rFonts w:ascii="Times New Roman" w:hAnsi="Times New Roman" w:cs="Times New Roman"/>
          <w:b/>
          <w:sz w:val="24"/>
          <w:szCs w:val="24"/>
        </w:rPr>
        <w:t>Zemes robežu plāna grafiskā daļa</w:t>
      </w:r>
    </w:p>
    <w:p w14:paraId="19A3AA9B" w14:textId="2DECB341" w:rsidR="003D772A" w:rsidRPr="008C0E3A" w:rsidRDefault="003D772A" w:rsidP="005219EA">
      <w:pPr>
        <w:spacing w:line="360" w:lineRule="auto"/>
        <w:jc w:val="center"/>
        <w:rPr>
          <w:rFonts w:ascii="Times New Roman" w:hAnsi="Times New Roman" w:cs="Times New Roman"/>
          <w:noProof/>
        </w:rPr>
      </w:pPr>
      <w:r w:rsidRPr="008C0E3A">
        <w:rPr>
          <w:rFonts w:ascii="Times New Roman" w:hAnsi="Times New Roman" w:cs="Times New Roman"/>
          <w:noProof/>
        </w:rPr>
        <w:drawing>
          <wp:anchor distT="0" distB="0" distL="114300" distR="114300" simplePos="0" relativeHeight="251669504" behindDoc="0" locked="0" layoutInCell="1" allowOverlap="1" wp14:anchorId="76925FD1" wp14:editId="6E8190D8">
            <wp:simplePos x="0" y="0"/>
            <wp:positionH relativeFrom="column">
              <wp:posOffset>-635</wp:posOffset>
            </wp:positionH>
            <wp:positionV relativeFrom="paragraph">
              <wp:posOffset>48260</wp:posOffset>
            </wp:positionV>
            <wp:extent cx="5803200" cy="7506000"/>
            <wp:effectExtent l="76200" t="57150" r="83820" b="5715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524" r="2068"/>
                    <a:stretch/>
                  </pic:blipFill>
                  <pic:spPr bwMode="auto">
                    <a:xfrm rot="60000">
                      <a:off x="0" y="0"/>
                      <a:ext cx="5803200" cy="750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5C2578" w14:textId="54146828" w:rsidR="003D772A" w:rsidRPr="008C0E3A" w:rsidRDefault="003D772A" w:rsidP="005219EA">
      <w:pPr>
        <w:spacing w:line="360" w:lineRule="auto"/>
        <w:jc w:val="center"/>
        <w:rPr>
          <w:rFonts w:ascii="Times New Roman" w:hAnsi="Times New Roman" w:cs="Times New Roman"/>
          <w:noProof/>
        </w:rPr>
      </w:pPr>
    </w:p>
    <w:p w14:paraId="20B5C671" w14:textId="77777777" w:rsidR="003D772A" w:rsidRPr="008C0E3A" w:rsidRDefault="003D772A" w:rsidP="005219EA">
      <w:pPr>
        <w:spacing w:line="360" w:lineRule="auto"/>
        <w:jc w:val="center"/>
        <w:rPr>
          <w:rFonts w:ascii="Times New Roman" w:hAnsi="Times New Roman" w:cs="Times New Roman"/>
          <w:b/>
          <w:sz w:val="24"/>
          <w:szCs w:val="24"/>
        </w:rPr>
      </w:pPr>
    </w:p>
    <w:p w14:paraId="76F86D9D"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33921021"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058191A4"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56BCF746"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2A672933"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52A44B2A"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03E46899"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6C8D5CFE"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06356AF2"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4A548454"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2765701F"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798B146C"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679B7828"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525D795C"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6705AEAA"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600A8D57"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0FDD3DCA"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35983989"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2BE41DBA"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6955440E"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0720C4FA"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0F314FEA"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71D3741C"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581A478A"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03374C3B"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7B7437C4" w14:textId="77777777" w:rsidR="003D772A" w:rsidRPr="008C0E3A" w:rsidRDefault="003D772A" w:rsidP="005F10A0">
      <w:pPr>
        <w:spacing w:line="360" w:lineRule="auto"/>
        <w:jc w:val="both"/>
        <w:rPr>
          <w:rFonts w:ascii="Times New Roman" w:eastAsia="Calibri" w:hAnsi="Times New Roman" w:cs="Times New Roman"/>
          <w:sz w:val="24"/>
          <w:szCs w:val="24"/>
          <w:lang w:eastAsia="en-US"/>
        </w:rPr>
      </w:pPr>
    </w:p>
    <w:p w14:paraId="26C9720A" w14:textId="7D160DDF" w:rsidR="005F10A0" w:rsidRPr="008C0E3A" w:rsidRDefault="003D772A" w:rsidP="005F10A0">
      <w:pPr>
        <w:spacing w:line="360" w:lineRule="auto"/>
        <w:jc w:val="both"/>
        <w:rPr>
          <w:rFonts w:ascii="Times New Roman" w:eastAsia="Calibri" w:hAnsi="Times New Roman" w:cs="Times New Roman"/>
          <w:sz w:val="24"/>
          <w:szCs w:val="24"/>
          <w:lang w:eastAsia="en-US"/>
        </w:rPr>
      </w:pPr>
      <w:r w:rsidRPr="008C0E3A">
        <w:rPr>
          <w:rFonts w:ascii="Times New Roman" w:eastAsia="Calibri" w:hAnsi="Times New Roman" w:cs="Times New Roman"/>
          <w:sz w:val="24"/>
          <w:szCs w:val="24"/>
          <w:lang w:eastAsia="en-US"/>
        </w:rPr>
        <w:t>G</w:t>
      </w:r>
      <w:r w:rsidR="005F10A0" w:rsidRPr="008C0E3A">
        <w:rPr>
          <w:rFonts w:ascii="Times New Roman" w:eastAsia="Calibri" w:hAnsi="Times New Roman" w:cs="Times New Roman"/>
          <w:sz w:val="24"/>
          <w:szCs w:val="24"/>
          <w:lang w:eastAsia="en-US"/>
        </w:rPr>
        <w:t>ulbenes novada pašvaldības domes priekšsēdētājs</w:t>
      </w:r>
      <w:r w:rsidR="005F10A0" w:rsidRPr="008C0E3A">
        <w:rPr>
          <w:rFonts w:ascii="Times New Roman" w:eastAsia="Calibri" w:hAnsi="Times New Roman" w:cs="Times New Roman"/>
          <w:sz w:val="24"/>
          <w:szCs w:val="24"/>
          <w:lang w:eastAsia="en-US"/>
        </w:rPr>
        <w:tab/>
      </w:r>
      <w:r w:rsidR="005F10A0" w:rsidRPr="008C0E3A">
        <w:rPr>
          <w:rFonts w:ascii="Times New Roman" w:eastAsia="Calibri" w:hAnsi="Times New Roman" w:cs="Times New Roman"/>
          <w:sz w:val="24"/>
          <w:szCs w:val="24"/>
          <w:lang w:eastAsia="en-US"/>
        </w:rPr>
        <w:tab/>
      </w:r>
      <w:r w:rsidR="005F10A0" w:rsidRPr="008C0E3A">
        <w:rPr>
          <w:rFonts w:ascii="Times New Roman" w:eastAsia="Calibri" w:hAnsi="Times New Roman" w:cs="Times New Roman"/>
          <w:sz w:val="24"/>
          <w:szCs w:val="24"/>
          <w:lang w:eastAsia="en-US"/>
        </w:rPr>
        <w:tab/>
      </w:r>
      <w:r w:rsidR="005F10A0" w:rsidRPr="008C0E3A">
        <w:rPr>
          <w:rFonts w:ascii="Times New Roman" w:eastAsia="Calibri" w:hAnsi="Times New Roman" w:cs="Times New Roman"/>
          <w:sz w:val="24"/>
          <w:szCs w:val="24"/>
          <w:lang w:eastAsia="en-US"/>
        </w:rPr>
        <w:tab/>
      </w:r>
      <w:r w:rsidR="005F10A0" w:rsidRPr="008C0E3A">
        <w:rPr>
          <w:rFonts w:ascii="Times New Roman" w:eastAsia="Calibri" w:hAnsi="Times New Roman" w:cs="Times New Roman"/>
          <w:sz w:val="24"/>
          <w:szCs w:val="24"/>
          <w:lang w:eastAsia="en-US"/>
        </w:rPr>
        <w:tab/>
      </w:r>
      <w:proofErr w:type="spellStart"/>
      <w:r w:rsidR="005F10A0" w:rsidRPr="008C0E3A">
        <w:rPr>
          <w:rFonts w:ascii="Times New Roman" w:eastAsia="Calibri" w:hAnsi="Times New Roman" w:cs="Times New Roman"/>
          <w:sz w:val="24"/>
          <w:szCs w:val="24"/>
          <w:lang w:eastAsia="en-US"/>
        </w:rPr>
        <w:t>A.Caunītis</w:t>
      </w:r>
      <w:proofErr w:type="spellEnd"/>
    </w:p>
    <w:p w14:paraId="21E0F42B" w14:textId="77777777" w:rsidR="006C4C89" w:rsidRPr="008C0E3A" w:rsidRDefault="005219EA" w:rsidP="006C4C89">
      <w:pPr>
        <w:spacing w:line="259" w:lineRule="auto"/>
        <w:jc w:val="right"/>
        <w:rPr>
          <w:rFonts w:ascii="Times New Roman" w:hAnsi="Times New Roman" w:cs="Times New Roman"/>
          <w:sz w:val="24"/>
          <w:szCs w:val="24"/>
        </w:rPr>
      </w:pPr>
      <w:r w:rsidRPr="008C0E3A">
        <w:rPr>
          <w:rFonts w:ascii="Times New Roman" w:hAnsi="Times New Roman" w:cs="Times New Roman"/>
          <w:sz w:val="24"/>
          <w:szCs w:val="24"/>
        </w:rPr>
        <w:br w:type="page"/>
      </w:r>
      <w:r w:rsidR="00B67E55" w:rsidRPr="008C0E3A">
        <w:rPr>
          <w:rFonts w:ascii="Times New Roman" w:hAnsi="Times New Roman" w:cs="Times New Roman"/>
          <w:sz w:val="24"/>
          <w:szCs w:val="24"/>
        </w:rPr>
        <w:lastRenderedPageBreak/>
        <w:t>2.</w:t>
      </w:r>
      <w:r w:rsidR="002232AE" w:rsidRPr="008C0E3A">
        <w:rPr>
          <w:rFonts w:ascii="Times New Roman" w:hAnsi="Times New Roman" w:cs="Times New Roman"/>
          <w:sz w:val="24"/>
          <w:szCs w:val="24"/>
        </w:rPr>
        <w:t xml:space="preserve">pielikums </w:t>
      </w:r>
    </w:p>
    <w:p w14:paraId="546758D5" w14:textId="77777777" w:rsidR="00965AA3" w:rsidRPr="008C0E3A" w:rsidRDefault="00965AA3" w:rsidP="00965AA3">
      <w:pPr>
        <w:spacing w:line="360" w:lineRule="auto"/>
        <w:jc w:val="right"/>
        <w:rPr>
          <w:rFonts w:ascii="Times New Roman" w:eastAsia="Calibri" w:hAnsi="Times New Roman" w:cs="Times New Roman"/>
          <w:sz w:val="24"/>
          <w:szCs w:val="24"/>
          <w:lang w:eastAsia="en-US"/>
        </w:rPr>
      </w:pPr>
      <w:r w:rsidRPr="008C0E3A">
        <w:rPr>
          <w:rFonts w:ascii="Times New Roman" w:eastAsia="Calibri" w:hAnsi="Times New Roman" w:cs="Times New Roman"/>
          <w:sz w:val="24"/>
          <w:szCs w:val="24"/>
          <w:lang w:eastAsia="en-US"/>
        </w:rPr>
        <w:t>30.01.2025. Gulbenes novada pašvaldības domes lēmumam Nr. GND/2025/</w:t>
      </w:r>
    </w:p>
    <w:p w14:paraId="495D6315" w14:textId="104EA255" w:rsidR="0043554E" w:rsidRPr="008C0E3A" w:rsidRDefault="0043554E" w:rsidP="00B67E55">
      <w:pPr>
        <w:pStyle w:val="Pamatteksts"/>
        <w:spacing w:after="0"/>
        <w:jc w:val="right"/>
        <w:rPr>
          <w:rFonts w:ascii="Times New Roman" w:hAnsi="Times New Roman" w:cs="Times New Roman"/>
          <w:sz w:val="24"/>
          <w:szCs w:val="24"/>
        </w:rPr>
      </w:pPr>
    </w:p>
    <w:p w14:paraId="6A4D07AD" w14:textId="6BF3D593" w:rsidR="00A05BC3" w:rsidRPr="008C0E3A" w:rsidRDefault="00A05BC3" w:rsidP="00B67E55">
      <w:pPr>
        <w:pStyle w:val="Pamatteksts"/>
        <w:spacing w:after="0"/>
        <w:jc w:val="right"/>
        <w:rPr>
          <w:rFonts w:ascii="Times New Roman" w:hAnsi="Times New Roman" w:cs="Times New Roman"/>
          <w:sz w:val="24"/>
          <w:szCs w:val="24"/>
        </w:rPr>
      </w:pPr>
    </w:p>
    <w:p w14:paraId="4CE6BDD1" w14:textId="1726E8F4" w:rsidR="00A05BC3" w:rsidRPr="008C0E3A" w:rsidRDefault="00A05BC3" w:rsidP="00A05BC3">
      <w:pPr>
        <w:rPr>
          <w:rFonts w:ascii="Times New Roman" w:hAnsi="Times New Roman" w:cs="Times New Roman"/>
        </w:rPr>
      </w:pPr>
    </w:p>
    <w:p w14:paraId="0021C513" w14:textId="5564DCA2" w:rsidR="00A05BC3" w:rsidRPr="008C0E3A" w:rsidRDefault="00A05D2C" w:rsidP="00A05BC3">
      <w:pPr>
        <w:rPr>
          <w:rFonts w:ascii="Times New Roman" w:hAnsi="Times New Roman" w:cs="Times New Roman"/>
        </w:rPr>
      </w:pPr>
      <w:r w:rsidRPr="008C0E3A">
        <w:rPr>
          <w:rFonts w:ascii="Times New Roman" w:hAnsi="Times New Roman" w:cs="Times New Roman"/>
          <w:noProof/>
        </w:rPr>
        <w:drawing>
          <wp:anchor distT="0" distB="0" distL="114300" distR="114300" simplePos="0" relativeHeight="251664384" behindDoc="0" locked="0" layoutInCell="1" allowOverlap="1" wp14:anchorId="7AD46B35" wp14:editId="2031BD49">
            <wp:simplePos x="0" y="0"/>
            <wp:positionH relativeFrom="margin">
              <wp:posOffset>-635</wp:posOffset>
            </wp:positionH>
            <wp:positionV relativeFrom="paragraph">
              <wp:posOffset>153670</wp:posOffset>
            </wp:positionV>
            <wp:extent cx="3355975" cy="2517140"/>
            <wp:effectExtent l="318" t="0" r="0" b="0"/>
            <wp:wrapThrough wrapText="bothSides">
              <wp:wrapPolygon edited="0">
                <wp:start x="2" y="21603"/>
                <wp:lineTo x="21459" y="21603"/>
                <wp:lineTo x="21459" y="188"/>
                <wp:lineTo x="2" y="188"/>
                <wp:lineTo x="2" y="21603"/>
              </wp:wrapPolygon>
            </wp:wrapThrough>
            <wp:docPr id="12656567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56776" name="Attēls 1265656776"/>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355975" cy="2517140"/>
                    </a:xfrm>
                    <a:prstGeom prst="rect">
                      <a:avLst/>
                    </a:prstGeom>
                  </pic:spPr>
                </pic:pic>
              </a:graphicData>
            </a:graphic>
            <wp14:sizeRelH relativeFrom="margin">
              <wp14:pctWidth>0</wp14:pctWidth>
            </wp14:sizeRelH>
            <wp14:sizeRelV relativeFrom="margin">
              <wp14:pctHeight>0</wp14:pctHeight>
            </wp14:sizeRelV>
          </wp:anchor>
        </w:drawing>
      </w:r>
    </w:p>
    <w:p w14:paraId="650630F3" w14:textId="1971074C" w:rsidR="00346BAA" w:rsidRPr="008C0E3A" w:rsidRDefault="009D39B8" w:rsidP="00346BAA">
      <w:pPr>
        <w:rPr>
          <w:rFonts w:ascii="Times New Roman" w:hAnsi="Times New Roman" w:cs="Times New Roman"/>
        </w:rPr>
      </w:pPr>
      <w:r w:rsidRPr="008C0E3A">
        <w:rPr>
          <w:rFonts w:ascii="Times New Roman" w:hAnsi="Times New Roman" w:cs="Times New Roman"/>
          <w:noProof/>
        </w:rPr>
        <w:drawing>
          <wp:anchor distT="0" distB="0" distL="114300" distR="114300" simplePos="0" relativeHeight="251666432" behindDoc="1" locked="0" layoutInCell="1" allowOverlap="1" wp14:anchorId="6BE6080A" wp14:editId="6E6BFF1F">
            <wp:simplePos x="0" y="0"/>
            <wp:positionH relativeFrom="margin">
              <wp:posOffset>2772410</wp:posOffset>
            </wp:positionH>
            <wp:positionV relativeFrom="paragraph">
              <wp:posOffset>6985</wp:posOffset>
            </wp:positionV>
            <wp:extent cx="3332480" cy="2499360"/>
            <wp:effectExtent l="0" t="2540" r="0" b="0"/>
            <wp:wrapTight wrapText="bothSides">
              <wp:wrapPolygon edited="0">
                <wp:start x="-16" y="21578"/>
                <wp:lineTo x="21468" y="21578"/>
                <wp:lineTo x="21468" y="176"/>
                <wp:lineTo x="-16" y="176"/>
                <wp:lineTo x="-16" y="21578"/>
              </wp:wrapPolygon>
            </wp:wrapTight>
            <wp:docPr id="187410668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06688" name="Attēls 1874106688"/>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332480" cy="2499360"/>
                    </a:xfrm>
                    <a:prstGeom prst="rect">
                      <a:avLst/>
                    </a:prstGeom>
                  </pic:spPr>
                </pic:pic>
              </a:graphicData>
            </a:graphic>
            <wp14:sizeRelH relativeFrom="margin">
              <wp14:pctWidth>0</wp14:pctWidth>
            </wp14:sizeRelH>
            <wp14:sizeRelV relativeFrom="margin">
              <wp14:pctHeight>0</wp14:pctHeight>
            </wp14:sizeRelV>
          </wp:anchor>
        </w:drawing>
      </w:r>
    </w:p>
    <w:p w14:paraId="56F60F5A" w14:textId="77777777" w:rsidR="00346BAA" w:rsidRPr="008C0E3A" w:rsidRDefault="00346BAA" w:rsidP="00346BAA">
      <w:pPr>
        <w:rPr>
          <w:rFonts w:ascii="Times New Roman" w:hAnsi="Times New Roman" w:cs="Times New Roman"/>
        </w:rPr>
      </w:pPr>
    </w:p>
    <w:p w14:paraId="7CBB89F3" w14:textId="77777777" w:rsidR="00346BAA" w:rsidRPr="008C0E3A" w:rsidRDefault="00346BAA" w:rsidP="00346BAA">
      <w:pPr>
        <w:rPr>
          <w:rFonts w:ascii="Times New Roman" w:hAnsi="Times New Roman" w:cs="Times New Roman"/>
        </w:rPr>
      </w:pPr>
    </w:p>
    <w:p w14:paraId="699A513A" w14:textId="77777777" w:rsidR="00346BAA" w:rsidRPr="008C0E3A" w:rsidRDefault="00346BAA" w:rsidP="00346BAA">
      <w:pPr>
        <w:rPr>
          <w:rFonts w:ascii="Times New Roman" w:hAnsi="Times New Roman" w:cs="Times New Roman"/>
        </w:rPr>
      </w:pPr>
    </w:p>
    <w:p w14:paraId="7012E229" w14:textId="77777777" w:rsidR="00346BAA" w:rsidRPr="008C0E3A" w:rsidRDefault="00346BAA" w:rsidP="00346BAA">
      <w:pPr>
        <w:rPr>
          <w:rFonts w:ascii="Times New Roman" w:hAnsi="Times New Roman" w:cs="Times New Roman"/>
        </w:rPr>
      </w:pPr>
    </w:p>
    <w:p w14:paraId="5541DE7D" w14:textId="77777777" w:rsidR="00346BAA" w:rsidRPr="008C0E3A" w:rsidRDefault="00346BAA" w:rsidP="00346BAA">
      <w:pPr>
        <w:rPr>
          <w:rFonts w:ascii="Times New Roman" w:hAnsi="Times New Roman" w:cs="Times New Roman"/>
        </w:rPr>
      </w:pPr>
    </w:p>
    <w:p w14:paraId="58BDFE42" w14:textId="77777777" w:rsidR="00346BAA" w:rsidRPr="008C0E3A" w:rsidRDefault="00346BAA" w:rsidP="00346BAA">
      <w:pPr>
        <w:rPr>
          <w:rFonts w:ascii="Times New Roman" w:hAnsi="Times New Roman" w:cs="Times New Roman"/>
        </w:rPr>
      </w:pPr>
    </w:p>
    <w:p w14:paraId="47A209EA" w14:textId="77777777" w:rsidR="00346BAA" w:rsidRPr="008C0E3A" w:rsidRDefault="00346BAA" w:rsidP="00346BAA">
      <w:pPr>
        <w:rPr>
          <w:rFonts w:ascii="Times New Roman" w:hAnsi="Times New Roman" w:cs="Times New Roman"/>
        </w:rPr>
      </w:pPr>
    </w:p>
    <w:p w14:paraId="2EF000D7" w14:textId="77777777" w:rsidR="00346BAA" w:rsidRPr="008C0E3A" w:rsidRDefault="00346BAA" w:rsidP="00346BAA">
      <w:pPr>
        <w:rPr>
          <w:rFonts w:ascii="Times New Roman" w:hAnsi="Times New Roman" w:cs="Times New Roman"/>
        </w:rPr>
      </w:pPr>
    </w:p>
    <w:p w14:paraId="3452B06D" w14:textId="77777777" w:rsidR="00346BAA" w:rsidRPr="008C0E3A" w:rsidRDefault="00346BAA" w:rsidP="00346BAA">
      <w:pPr>
        <w:rPr>
          <w:rFonts w:ascii="Times New Roman" w:hAnsi="Times New Roman" w:cs="Times New Roman"/>
        </w:rPr>
      </w:pPr>
    </w:p>
    <w:p w14:paraId="37941FA2" w14:textId="77777777" w:rsidR="00346BAA" w:rsidRPr="008C0E3A" w:rsidRDefault="00346BAA" w:rsidP="00346BAA">
      <w:pPr>
        <w:rPr>
          <w:rFonts w:ascii="Times New Roman" w:hAnsi="Times New Roman" w:cs="Times New Roman"/>
        </w:rPr>
      </w:pPr>
    </w:p>
    <w:p w14:paraId="1671530F" w14:textId="77777777" w:rsidR="00346BAA" w:rsidRPr="008C0E3A" w:rsidRDefault="00346BAA" w:rsidP="00346BAA">
      <w:pPr>
        <w:rPr>
          <w:rFonts w:ascii="Times New Roman" w:hAnsi="Times New Roman" w:cs="Times New Roman"/>
        </w:rPr>
      </w:pPr>
    </w:p>
    <w:p w14:paraId="5D8F0D7C" w14:textId="77777777" w:rsidR="00346BAA" w:rsidRPr="008C0E3A" w:rsidRDefault="00346BAA" w:rsidP="00346BAA">
      <w:pPr>
        <w:rPr>
          <w:rFonts w:ascii="Times New Roman" w:hAnsi="Times New Roman" w:cs="Times New Roman"/>
        </w:rPr>
      </w:pPr>
    </w:p>
    <w:p w14:paraId="663F50F8" w14:textId="77777777" w:rsidR="00346BAA" w:rsidRPr="008C0E3A" w:rsidRDefault="00346BAA" w:rsidP="00346BAA">
      <w:pPr>
        <w:rPr>
          <w:rFonts w:ascii="Times New Roman" w:hAnsi="Times New Roman" w:cs="Times New Roman"/>
        </w:rPr>
      </w:pPr>
    </w:p>
    <w:p w14:paraId="21CC8462" w14:textId="77777777" w:rsidR="00346BAA" w:rsidRPr="008C0E3A" w:rsidRDefault="00346BAA" w:rsidP="00346BAA">
      <w:pPr>
        <w:rPr>
          <w:rFonts w:ascii="Times New Roman" w:hAnsi="Times New Roman" w:cs="Times New Roman"/>
        </w:rPr>
      </w:pPr>
    </w:p>
    <w:p w14:paraId="08A54177" w14:textId="77777777" w:rsidR="00346BAA" w:rsidRPr="008C0E3A" w:rsidRDefault="00346BAA" w:rsidP="00346BAA">
      <w:pPr>
        <w:rPr>
          <w:rFonts w:ascii="Times New Roman" w:hAnsi="Times New Roman" w:cs="Times New Roman"/>
        </w:rPr>
      </w:pPr>
    </w:p>
    <w:p w14:paraId="48D2EF6A" w14:textId="77777777" w:rsidR="00346BAA" w:rsidRPr="008C0E3A" w:rsidRDefault="00346BAA" w:rsidP="00346BAA">
      <w:pPr>
        <w:rPr>
          <w:rFonts w:ascii="Times New Roman" w:hAnsi="Times New Roman" w:cs="Times New Roman"/>
        </w:rPr>
      </w:pPr>
    </w:p>
    <w:p w14:paraId="72A56DF0" w14:textId="0BA7534D" w:rsidR="00346BAA" w:rsidRPr="008C0E3A" w:rsidRDefault="009D39B8" w:rsidP="00346BAA">
      <w:pPr>
        <w:rPr>
          <w:rFonts w:ascii="Times New Roman" w:hAnsi="Times New Roman" w:cs="Times New Roman"/>
        </w:rPr>
      </w:pPr>
      <w:r w:rsidRPr="008C0E3A">
        <w:rPr>
          <w:rFonts w:ascii="Times New Roman" w:hAnsi="Times New Roman" w:cs="Times New Roman"/>
          <w:noProof/>
        </w:rPr>
        <w:drawing>
          <wp:anchor distT="0" distB="0" distL="114300" distR="114300" simplePos="0" relativeHeight="251667456" behindDoc="1" locked="0" layoutInCell="1" allowOverlap="1" wp14:anchorId="605EC297" wp14:editId="4729FF9B">
            <wp:simplePos x="0" y="0"/>
            <wp:positionH relativeFrom="margin">
              <wp:posOffset>203835</wp:posOffset>
            </wp:positionH>
            <wp:positionV relativeFrom="paragraph">
              <wp:posOffset>241300</wp:posOffset>
            </wp:positionV>
            <wp:extent cx="5727065" cy="4295775"/>
            <wp:effectExtent l="0" t="0" r="6985" b="9525"/>
            <wp:wrapTight wrapText="bothSides">
              <wp:wrapPolygon edited="0">
                <wp:start x="0" y="0"/>
                <wp:lineTo x="0" y="21552"/>
                <wp:lineTo x="21554" y="21552"/>
                <wp:lineTo x="21554" y="0"/>
                <wp:lineTo x="0" y="0"/>
              </wp:wrapPolygon>
            </wp:wrapTight>
            <wp:docPr id="1292570983"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70983" name="Attēls 129257098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065" cy="4295775"/>
                    </a:xfrm>
                    <a:prstGeom prst="rect">
                      <a:avLst/>
                    </a:prstGeom>
                  </pic:spPr>
                </pic:pic>
              </a:graphicData>
            </a:graphic>
            <wp14:sizeRelH relativeFrom="margin">
              <wp14:pctWidth>0</wp14:pctWidth>
            </wp14:sizeRelH>
            <wp14:sizeRelV relativeFrom="margin">
              <wp14:pctHeight>0</wp14:pctHeight>
            </wp14:sizeRelV>
          </wp:anchor>
        </w:drawing>
      </w:r>
    </w:p>
    <w:p w14:paraId="39B734F8" w14:textId="41DB0DA5" w:rsidR="00346BAA" w:rsidRPr="008C0E3A" w:rsidRDefault="00346BAA" w:rsidP="00346BAA">
      <w:pPr>
        <w:rPr>
          <w:rFonts w:ascii="Times New Roman" w:hAnsi="Times New Roman" w:cs="Times New Roman"/>
        </w:rPr>
      </w:pPr>
    </w:p>
    <w:p w14:paraId="45743FBB" w14:textId="77777777" w:rsidR="00346BAA" w:rsidRPr="008C0E3A" w:rsidRDefault="00346BAA" w:rsidP="00346BAA">
      <w:pPr>
        <w:rPr>
          <w:rFonts w:ascii="Times New Roman" w:hAnsi="Times New Roman" w:cs="Times New Roman"/>
        </w:rPr>
      </w:pPr>
    </w:p>
    <w:p w14:paraId="2F64783F" w14:textId="44B6492F" w:rsidR="00965AA3" w:rsidRPr="008C0E3A" w:rsidRDefault="00346BAA" w:rsidP="00346BAA">
      <w:pPr>
        <w:spacing w:line="360" w:lineRule="auto"/>
        <w:jc w:val="both"/>
        <w:rPr>
          <w:rFonts w:ascii="Times New Roman" w:eastAsia="Calibri" w:hAnsi="Times New Roman" w:cs="Times New Roman"/>
          <w:sz w:val="24"/>
          <w:szCs w:val="24"/>
          <w:lang w:eastAsia="en-US"/>
        </w:rPr>
      </w:pPr>
      <w:r w:rsidRPr="008C0E3A">
        <w:rPr>
          <w:rFonts w:ascii="Times New Roman" w:eastAsia="Calibri" w:hAnsi="Times New Roman" w:cs="Times New Roman"/>
          <w:sz w:val="24"/>
          <w:szCs w:val="24"/>
          <w:lang w:eastAsia="en-US"/>
        </w:rPr>
        <w:t>Gulbenes novada pašvaldības domes priekšsēdētājs</w:t>
      </w:r>
      <w:r w:rsidRPr="008C0E3A">
        <w:rPr>
          <w:rFonts w:ascii="Times New Roman" w:eastAsia="Calibri" w:hAnsi="Times New Roman" w:cs="Times New Roman"/>
          <w:sz w:val="24"/>
          <w:szCs w:val="24"/>
          <w:lang w:eastAsia="en-US"/>
        </w:rPr>
        <w:tab/>
      </w:r>
      <w:r w:rsidRPr="008C0E3A">
        <w:rPr>
          <w:rFonts w:ascii="Times New Roman" w:eastAsia="Calibri" w:hAnsi="Times New Roman" w:cs="Times New Roman"/>
          <w:sz w:val="24"/>
          <w:szCs w:val="24"/>
          <w:lang w:eastAsia="en-US"/>
        </w:rPr>
        <w:tab/>
      </w:r>
      <w:r w:rsidRPr="008C0E3A">
        <w:rPr>
          <w:rFonts w:ascii="Times New Roman" w:eastAsia="Calibri" w:hAnsi="Times New Roman" w:cs="Times New Roman"/>
          <w:sz w:val="24"/>
          <w:szCs w:val="24"/>
          <w:lang w:eastAsia="en-US"/>
        </w:rPr>
        <w:tab/>
      </w:r>
      <w:r w:rsidRPr="008C0E3A">
        <w:rPr>
          <w:rFonts w:ascii="Times New Roman" w:eastAsia="Calibri" w:hAnsi="Times New Roman" w:cs="Times New Roman"/>
          <w:sz w:val="24"/>
          <w:szCs w:val="24"/>
          <w:lang w:eastAsia="en-US"/>
        </w:rPr>
        <w:tab/>
      </w:r>
      <w:r w:rsidRPr="008C0E3A">
        <w:rPr>
          <w:rFonts w:ascii="Times New Roman" w:eastAsia="Calibri" w:hAnsi="Times New Roman" w:cs="Times New Roman"/>
          <w:sz w:val="24"/>
          <w:szCs w:val="24"/>
          <w:lang w:eastAsia="en-US"/>
        </w:rPr>
        <w:tab/>
      </w:r>
      <w:proofErr w:type="spellStart"/>
      <w:r w:rsidRPr="008C0E3A">
        <w:rPr>
          <w:rFonts w:ascii="Times New Roman" w:eastAsia="Calibri" w:hAnsi="Times New Roman" w:cs="Times New Roman"/>
          <w:sz w:val="24"/>
          <w:szCs w:val="24"/>
          <w:lang w:eastAsia="en-US"/>
        </w:rPr>
        <w:t>A.Caunītis</w:t>
      </w:r>
      <w:proofErr w:type="spellEnd"/>
    </w:p>
    <w:p w14:paraId="57DDA52F" w14:textId="7FD8FF37" w:rsidR="00965AA3" w:rsidRPr="008C0E3A" w:rsidRDefault="00965AA3" w:rsidP="003D772A">
      <w:pPr>
        <w:jc w:val="right"/>
        <w:rPr>
          <w:rFonts w:ascii="Times New Roman" w:eastAsia="Calibri" w:hAnsi="Times New Roman" w:cs="Times New Roman"/>
          <w:sz w:val="24"/>
          <w:szCs w:val="24"/>
          <w:lang w:eastAsia="en-US"/>
        </w:rPr>
      </w:pPr>
      <w:r w:rsidRPr="008C0E3A">
        <w:rPr>
          <w:rFonts w:ascii="Times New Roman" w:eastAsia="Calibri" w:hAnsi="Times New Roman" w:cs="Times New Roman"/>
          <w:sz w:val="24"/>
          <w:szCs w:val="24"/>
          <w:lang w:eastAsia="en-US"/>
        </w:rPr>
        <w:br w:type="page"/>
      </w:r>
      <w:r w:rsidR="003D772A" w:rsidRPr="008C0E3A">
        <w:rPr>
          <w:rFonts w:ascii="Times New Roman" w:eastAsia="Calibri" w:hAnsi="Times New Roman" w:cs="Times New Roman"/>
          <w:sz w:val="24"/>
          <w:szCs w:val="24"/>
          <w:lang w:eastAsia="en-US"/>
        </w:rPr>
        <w:lastRenderedPageBreak/>
        <w:t>3</w:t>
      </w:r>
      <w:r w:rsidRPr="008C0E3A">
        <w:rPr>
          <w:rFonts w:ascii="Times New Roman" w:eastAsia="Calibri" w:hAnsi="Times New Roman" w:cs="Times New Roman"/>
          <w:sz w:val="24"/>
          <w:szCs w:val="24"/>
          <w:lang w:eastAsia="en-US"/>
        </w:rPr>
        <w:t xml:space="preserve">.pielikums </w:t>
      </w:r>
    </w:p>
    <w:p w14:paraId="231A5832" w14:textId="4139347A" w:rsidR="00346BAA" w:rsidRPr="008C0E3A" w:rsidRDefault="00965AA3" w:rsidP="003D772A">
      <w:pPr>
        <w:jc w:val="right"/>
        <w:rPr>
          <w:rFonts w:ascii="Times New Roman" w:eastAsia="Calibri" w:hAnsi="Times New Roman" w:cs="Times New Roman"/>
          <w:sz w:val="24"/>
          <w:szCs w:val="24"/>
          <w:lang w:eastAsia="en-US"/>
        </w:rPr>
      </w:pPr>
      <w:r w:rsidRPr="008C0E3A">
        <w:rPr>
          <w:rFonts w:ascii="Times New Roman" w:eastAsia="Calibri" w:hAnsi="Times New Roman" w:cs="Times New Roman"/>
          <w:sz w:val="24"/>
          <w:szCs w:val="24"/>
          <w:lang w:eastAsia="en-US"/>
        </w:rPr>
        <w:t>30.01.2025. Gulbenes novada pašvaldības domes lēmumam Nr. GND/2025/</w:t>
      </w:r>
    </w:p>
    <w:p w14:paraId="5BEA3563" w14:textId="77777777" w:rsidR="00D5404B" w:rsidRPr="008C0E3A" w:rsidRDefault="00D5404B" w:rsidP="00965AA3">
      <w:pPr>
        <w:spacing w:line="360" w:lineRule="auto"/>
        <w:jc w:val="center"/>
        <w:rPr>
          <w:rFonts w:ascii="Times New Roman" w:eastAsia="Calibri" w:hAnsi="Times New Roman" w:cs="Times New Roman"/>
          <w:b/>
          <w:bCs/>
          <w:sz w:val="24"/>
          <w:szCs w:val="24"/>
          <w:lang w:eastAsia="en-US"/>
        </w:rPr>
      </w:pPr>
    </w:p>
    <w:p w14:paraId="2D602327" w14:textId="4A485B9D" w:rsidR="00965AA3" w:rsidRPr="008C0E3A" w:rsidRDefault="00965AA3" w:rsidP="00965AA3">
      <w:pPr>
        <w:spacing w:line="360" w:lineRule="auto"/>
        <w:jc w:val="center"/>
        <w:rPr>
          <w:rFonts w:ascii="Times New Roman" w:eastAsia="Calibri" w:hAnsi="Times New Roman" w:cs="Times New Roman"/>
          <w:b/>
          <w:bCs/>
          <w:sz w:val="24"/>
          <w:szCs w:val="24"/>
          <w:lang w:eastAsia="en-US"/>
        </w:rPr>
      </w:pPr>
      <w:r w:rsidRPr="008C0E3A">
        <w:rPr>
          <w:rFonts w:ascii="Times New Roman" w:eastAsia="Calibri" w:hAnsi="Times New Roman" w:cs="Times New Roman"/>
          <w:b/>
          <w:bCs/>
          <w:sz w:val="24"/>
          <w:szCs w:val="24"/>
          <w:lang w:eastAsia="en-US"/>
        </w:rPr>
        <w:t>Zemes robežu plāns zemes vienībai ar kadastra apzīmējumu 5044 012 0187</w:t>
      </w:r>
    </w:p>
    <w:p w14:paraId="6EAD318C" w14:textId="77777777" w:rsidR="00965AA3" w:rsidRPr="008C0E3A" w:rsidRDefault="00965AA3" w:rsidP="00D5404B">
      <w:pPr>
        <w:jc w:val="right"/>
        <w:rPr>
          <w:rFonts w:ascii="Times New Roman" w:eastAsia="Calibri" w:hAnsi="Times New Roman" w:cs="Times New Roman"/>
          <w:sz w:val="24"/>
          <w:szCs w:val="24"/>
          <w:lang w:eastAsia="en-US"/>
        </w:rPr>
      </w:pPr>
    </w:p>
    <w:p w14:paraId="38946145" w14:textId="019DCACD" w:rsidR="00346BAA" w:rsidRPr="008C0E3A" w:rsidRDefault="00965AA3" w:rsidP="00D5404B">
      <w:pPr>
        <w:jc w:val="center"/>
        <w:rPr>
          <w:rFonts w:ascii="Times New Roman" w:hAnsi="Times New Roman" w:cs="Times New Roman"/>
        </w:rPr>
      </w:pPr>
      <w:r w:rsidRPr="008C0E3A">
        <w:rPr>
          <w:rFonts w:ascii="Times New Roman" w:hAnsi="Times New Roman" w:cs="Times New Roman"/>
          <w:noProof/>
        </w:rPr>
        <w:drawing>
          <wp:inline distT="0" distB="0" distL="0" distR="0" wp14:anchorId="1D79C03D" wp14:editId="77A6676E">
            <wp:extent cx="5219700" cy="7391400"/>
            <wp:effectExtent l="0" t="0" r="0" b="0"/>
            <wp:docPr id="4824518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451857" name="Attēls 482451857"/>
                    <pic:cNvPicPr/>
                  </pic:nvPicPr>
                  <pic:blipFill rotWithShape="1">
                    <a:blip r:embed="rId14">
                      <a:extLst>
                        <a:ext uri="{28A0092B-C50C-407E-A947-70E740481C1C}">
                          <a14:useLocalDpi xmlns:a14="http://schemas.microsoft.com/office/drawing/2010/main" val="0"/>
                        </a:ext>
                      </a:extLst>
                    </a:blip>
                    <a:srcRect l="2941" t="3060" r="2254" b="1950"/>
                    <a:stretch/>
                  </pic:blipFill>
                  <pic:spPr bwMode="auto">
                    <a:xfrm>
                      <a:off x="0" y="0"/>
                      <a:ext cx="5220133" cy="7392013"/>
                    </a:xfrm>
                    <a:prstGeom prst="rect">
                      <a:avLst/>
                    </a:prstGeom>
                    <a:ln>
                      <a:noFill/>
                    </a:ln>
                    <a:extLst>
                      <a:ext uri="{53640926-AAD7-44D8-BBD7-CCE9431645EC}">
                        <a14:shadowObscured xmlns:a14="http://schemas.microsoft.com/office/drawing/2010/main"/>
                      </a:ext>
                    </a:extLst>
                  </pic:spPr>
                </pic:pic>
              </a:graphicData>
            </a:graphic>
          </wp:inline>
        </w:drawing>
      </w:r>
    </w:p>
    <w:p w14:paraId="62D8A878" w14:textId="77777777" w:rsidR="00965AA3" w:rsidRPr="008C0E3A" w:rsidRDefault="00965AA3" w:rsidP="00965AA3">
      <w:pPr>
        <w:rPr>
          <w:rFonts w:ascii="Times New Roman" w:hAnsi="Times New Roman" w:cs="Times New Roman"/>
        </w:rPr>
      </w:pPr>
    </w:p>
    <w:p w14:paraId="738280EE" w14:textId="77777777" w:rsidR="00965AA3" w:rsidRPr="008C0E3A" w:rsidRDefault="00965AA3" w:rsidP="00965AA3">
      <w:pPr>
        <w:rPr>
          <w:rFonts w:ascii="Times New Roman" w:hAnsi="Times New Roman" w:cs="Times New Roman"/>
        </w:rPr>
      </w:pPr>
    </w:p>
    <w:p w14:paraId="3D2C42EB" w14:textId="685478D9" w:rsidR="00965AA3" w:rsidRPr="008C0E3A" w:rsidRDefault="00965AA3" w:rsidP="00D5404B">
      <w:pPr>
        <w:spacing w:line="360" w:lineRule="auto"/>
        <w:jc w:val="both"/>
        <w:rPr>
          <w:rFonts w:ascii="Times New Roman" w:hAnsi="Times New Roman" w:cs="Times New Roman"/>
        </w:rPr>
      </w:pPr>
      <w:r w:rsidRPr="008C0E3A">
        <w:rPr>
          <w:rFonts w:ascii="Times New Roman" w:eastAsia="Calibri" w:hAnsi="Times New Roman" w:cs="Times New Roman"/>
          <w:sz w:val="24"/>
          <w:szCs w:val="24"/>
          <w:lang w:eastAsia="en-US"/>
        </w:rPr>
        <w:t>Gulbenes novada pašvaldības domes priekšsēdētājs</w:t>
      </w:r>
      <w:r w:rsidRPr="008C0E3A">
        <w:rPr>
          <w:rFonts w:ascii="Times New Roman" w:eastAsia="Calibri" w:hAnsi="Times New Roman" w:cs="Times New Roman"/>
          <w:sz w:val="24"/>
          <w:szCs w:val="24"/>
          <w:lang w:eastAsia="en-US"/>
        </w:rPr>
        <w:tab/>
      </w:r>
      <w:r w:rsidRPr="008C0E3A">
        <w:rPr>
          <w:rFonts w:ascii="Times New Roman" w:eastAsia="Calibri" w:hAnsi="Times New Roman" w:cs="Times New Roman"/>
          <w:sz w:val="24"/>
          <w:szCs w:val="24"/>
          <w:lang w:eastAsia="en-US"/>
        </w:rPr>
        <w:tab/>
      </w:r>
      <w:r w:rsidRPr="008C0E3A">
        <w:rPr>
          <w:rFonts w:ascii="Times New Roman" w:eastAsia="Calibri" w:hAnsi="Times New Roman" w:cs="Times New Roman"/>
          <w:sz w:val="24"/>
          <w:szCs w:val="24"/>
          <w:lang w:eastAsia="en-US"/>
        </w:rPr>
        <w:tab/>
      </w:r>
      <w:r w:rsidRPr="008C0E3A">
        <w:rPr>
          <w:rFonts w:ascii="Times New Roman" w:eastAsia="Calibri" w:hAnsi="Times New Roman" w:cs="Times New Roman"/>
          <w:sz w:val="24"/>
          <w:szCs w:val="24"/>
          <w:lang w:eastAsia="en-US"/>
        </w:rPr>
        <w:tab/>
      </w:r>
      <w:r w:rsidRPr="008C0E3A">
        <w:rPr>
          <w:rFonts w:ascii="Times New Roman" w:eastAsia="Calibri" w:hAnsi="Times New Roman" w:cs="Times New Roman"/>
          <w:sz w:val="24"/>
          <w:szCs w:val="24"/>
          <w:lang w:eastAsia="en-US"/>
        </w:rPr>
        <w:tab/>
      </w:r>
      <w:proofErr w:type="spellStart"/>
      <w:r w:rsidRPr="008C0E3A">
        <w:rPr>
          <w:rFonts w:ascii="Times New Roman" w:eastAsia="Calibri" w:hAnsi="Times New Roman" w:cs="Times New Roman"/>
          <w:sz w:val="24"/>
          <w:szCs w:val="24"/>
          <w:lang w:eastAsia="en-US"/>
        </w:rPr>
        <w:t>A.Caunītis</w:t>
      </w:r>
      <w:proofErr w:type="spellEnd"/>
    </w:p>
    <w:sectPr w:rsidR="00965AA3" w:rsidRPr="008C0E3A" w:rsidSect="003D772A">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23A61" w14:textId="77777777" w:rsidR="00837270" w:rsidRDefault="00837270" w:rsidP="00EE23E9">
      <w:r>
        <w:separator/>
      </w:r>
    </w:p>
  </w:endnote>
  <w:endnote w:type="continuationSeparator" w:id="0">
    <w:p w14:paraId="0575AA0D" w14:textId="77777777" w:rsidR="00837270" w:rsidRDefault="00837270"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TimesNewRomanPS-Italic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74522" w14:textId="77777777" w:rsidR="00837270" w:rsidRDefault="00837270" w:rsidP="00EE23E9">
      <w:r>
        <w:separator/>
      </w:r>
    </w:p>
  </w:footnote>
  <w:footnote w:type="continuationSeparator" w:id="0">
    <w:p w14:paraId="01C0A4F2" w14:textId="77777777" w:rsidR="00837270" w:rsidRDefault="00837270"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B5F"/>
    <w:multiLevelType w:val="hybridMultilevel"/>
    <w:tmpl w:val="134EF44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0D32FDC"/>
    <w:multiLevelType w:val="hybridMultilevel"/>
    <w:tmpl w:val="78EEC1B6"/>
    <w:lvl w:ilvl="0" w:tplc="86AA9B38">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4A00E9D"/>
    <w:multiLevelType w:val="hybridMultilevel"/>
    <w:tmpl w:val="D6EE0106"/>
    <w:lvl w:ilvl="0" w:tplc="86AA9B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DE1308"/>
    <w:multiLevelType w:val="hybridMultilevel"/>
    <w:tmpl w:val="86D06BE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768C1F58"/>
    <w:multiLevelType w:val="hybridMultilevel"/>
    <w:tmpl w:val="6EB47E9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7837659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978226">
    <w:abstractNumId w:val="5"/>
  </w:num>
  <w:num w:numId="3" w16cid:durableId="496766645">
    <w:abstractNumId w:val="4"/>
  </w:num>
  <w:num w:numId="4" w16cid:durableId="809247753">
    <w:abstractNumId w:val="0"/>
  </w:num>
  <w:num w:numId="5" w16cid:durableId="315886712">
    <w:abstractNumId w:val="2"/>
  </w:num>
  <w:num w:numId="6" w16cid:durableId="835997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ED"/>
    <w:rsid w:val="00007EE6"/>
    <w:rsid w:val="00010898"/>
    <w:rsid w:val="00014F43"/>
    <w:rsid w:val="00016BF0"/>
    <w:rsid w:val="000177D6"/>
    <w:rsid w:val="00017808"/>
    <w:rsid w:val="00023D4E"/>
    <w:rsid w:val="00023F07"/>
    <w:rsid w:val="00027E03"/>
    <w:rsid w:val="00040263"/>
    <w:rsid w:val="00041316"/>
    <w:rsid w:val="000418E8"/>
    <w:rsid w:val="00044ACB"/>
    <w:rsid w:val="000463EC"/>
    <w:rsid w:val="00050BC0"/>
    <w:rsid w:val="00054E0B"/>
    <w:rsid w:val="00070E14"/>
    <w:rsid w:val="000711A9"/>
    <w:rsid w:val="00074441"/>
    <w:rsid w:val="000818F1"/>
    <w:rsid w:val="0009053E"/>
    <w:rsid w:val="00092691"/>
    <w:rsid w:val="00097961"/>
    <w:rsid w:val="000A23AC"/>
    <w:rsid w:val="000A34CA"/>
    <w:rsid w:val="000B26EE"/>
    <w:rsid w:val="000C2DC0"/>
    <w:rsid w:val="000C6506"/>
    <w:rsid w:val="000D3FB2"/>
    <w:rsid w:val="000E1FBE"/>
    <w:rsid w:val="000E45EA"/>
    <w:rsid w:val="000F2382"/>
    <w:rsid w:val="000F7104"/>
    <w:rsid w:val="00104383"/>
    <w:rsid w:val="00106471"/>
    <w:rsid w:val="00110621"/>
    <w:rsid w:val="00115F6C"/>
    <w:rsid w:val="00121A8C"/>
    <w:rsid w:val="0013017F"/>
    <w:rsid w:val="0014238D"/>
    <w:rsid w:val="00145C89"/>
    <w:rsid w:val="001475DA"/>
    <w:rsid w:val="0015125F"/>
    <w:rsid w:val="0015252A"/>
    <w:rsid w:val="00152F89"/>
    <w:rsid w:val="00163AF8"/>
    <w:rsid w:val="0016716B"/>
    <w:rsid w:val="00180146"/>
    <w:rsid w:val="001834D2"/>
    <w:rsid w:val="00187BE9"/>
    <w:rsid w:val="001A5143"/>
    <w:rsid w:val="001A5CE0"/>
    <w:rsid w:val="001A7AA4"/>
    <w:rsid w:val="001C590A"/>
    <w:rsid w:val="001D199D"/>
    <w:rsid w:val="001D6A3C"/>
    <w:rsid w:val="001F0137"/>
    <w:rsid w:val="001F44F5"/>
    <w:rsid w:val="00204D49"/>
    <w:rsid w:val="00205B03"/>
    <w:rsid w:val="00210D48"/>
    <w:rsid w:val="002137B3"/>
    <w:rsid w:val="00217A6C"/>
    <w:rsid w:val="00222F38"/>
    <w:rsid w:val="002232AE"/>
    <w:rsid w:val="00227C0C"/>
    <w:rsid w:val="002318AB"/>
    <w:rsid w:val="00234F92"/>
    <w:rsid w:val="00237352"/>
    <w:rsid w:val="00242B7E"/>
    <w:rsid w:val="002464F9"/>
    <w:rsid w:val="002514C5"/>
    <w:rsid w:val="00253E07"/>
    <w:rsid w:val="0025750E"/>
    <w:rsid w:val="00261DA7"/>
    <w:rsid w:val="0027075E"/>
    <w:rsid w:val="00271BF3"/>
    <w:rsid w:val="00276A72"/>
    <w:rsid w:val="0028321C"/>
    <w:rsid w:val="00283C5F"/>
    <w:rsid w:val="00291949"/>
    <w:rsid w:val="002A0D3B"/>
    <w:rsid w:val="002A1A33"/>
    <w:rsid w:val="002B0416"/>
    <w:rsid w:val="002B1D80"/>
    <w:rsid w:val="002B2C49"/>
    <w:rsid w:val="002B6B8E"/>
    <w:rsid w:val="002C60AA"/>
    <w:rsid w:val="002D03B9"/>
    <w:rsid w:val="002D05F9"/>
    <w:rsid w:val="002D251A"/>
    <w:rsid w:val="002D3741"/>
    <w:rsid w:val="002E6F0B"/>
    <w:rsid w:val="00300B5C"/>
    <w:rsid w:val="00300C76"/>
    <w:rsid w:val="0030321C"/>
    <w:rsid w:val="00305175"/>
    <w:rsid w:val="00312DE2"/>
    <w:rsid w:val="003144F5"/>
    <w:rsid w:val="00324F28"/>
    <w:rsid w:val="00325B46"/>
    <w:rsid w:val="00330203"/>
    <w:rsid w:val="00346A36"/>
    <w:rsid w:val="00346BAA"/>
    <w:rsid w:val="00363B38"/>
    <w:rsid w:val="00367092"/>
    <w:rsid w:val="00367168"/>
    <w:rsid w:val="003702B3"/>
    <w:rsid w:val="00373EA8"/>
    <w:rsid w:val="00385A07"/>
    <w:rsid w:val="0039674C"/>
    <w:rsid w:val="003A0E3C"/>
    <w:rsid w:val="003A67CD"/>
    <w:rsid w:val="003A7E83"/>
    <w:rsid w:val="003B74F5"/>
    <w:rsid w:val="003D2A15"/>
    <w:rsid w:val="003D772A"/>
    <w:rsid w:val="003E2523"/>
    <w:rsid w:val="003E3A07"/>
    <w:rsid w:val="003E72A6"/>
    <w:rsid w:val="003F776C"/>
    <w:rsid w:val="004051BE"/>
    <w:rsid w:val="00412639"/>
    <w:rsid w:val="004147E5"/>
    <w:rsid w:val="00414AB9"/>
    <w:rsid w:val="0043554E"/>
    <w:rsid w:val="00442C00"/>
    <w:rsid w:val="00444469"/>
    <w:rsid w:val="00453E7C"/>
    <w:rsid w:val="00456006"/>
    <w:rsid w:val="00456628"/>
    <w:rsid w:val="004579F8"/>
    <w:rsid w:val="00463062"/>
    <w:rsid w:val="004645B0"/>
    <w:rsid w:val="00473C09"/>
    <w:rsid w:val="00482B14"/>
    <w:rsid w:val="004950E7"/>
    <w:rsid w:val="004953D7"/>
    <w:rsid w:val="004A0596"/>
    <w:rsid w:val="004A4424"/>
    <w:rsid w:val="004A7093"/>
    <w:rsid w:val="004B61B4"/>
    <w:rsid w:val="004C1E5D"/>
    <w:rsid w:val="004C266C"/>
    <w:rsid w:val="004D63FB"/>
    <w:rsid w:val="004D6651"/>
    <w:rsid w:val="004D7FB5"/>
    <w:rsid w:val="004F7EF3"/>
    <w:rsid w:val="00504AA3"/>
    <w:rsid w:val="005219EA"/>
    <w:rsid w:val="00523665"/>
    <w:rsid w:val="005544BA"/>
    <w:rsid w:val="00554FEA"/>
    <w:rsid w:val="005572AC"/>
    <w:rsid w:val="00557B13"/>
    <w:rsid w:val="00565211"/>
    <w:rsid w:val="0056713D"/>
    <w:rsid w:val="005868B9"/>
    <w:rsid w:val="00594224"/>
    <w:rsid w:val="00597869"/>
    <w:rsid w:val="005B0EE1"/>
    <w:rsid w:val="005B5420"/>
    <w:rsid w:val="005B5FCA"/>
    <w:rsid w:val="005C0AC3"/>
    <w:rsid w:val="005C46CC"/>
    <w:rsid w:val="005C637D"/>
    <w:rsid w:val="005D1DC2"/>
    <w:rsid w:val="005D241B"/>
    <w:rsid w:val="005D3622"/>
    <w:rsid w:val="005E12AF"/>
    <w:rsid w:val="005F0F25"/>
    <w:rsid w:val="005F10A0"/>
    <w:rsid w:val="005F1731"/>
    <w:rsid w:val="005F6C72"/>
    <w:rsid w:val="006146E8"/>
    <w:rsid w:val="00617E89"/>
    <w:rsid w:val="006617BF"/>
    <w:rsid w:val="00686936"/>
    <w:rsid w:val="00693DA9"/>
    <w:rsid w:val="006A1379"/>
    <w:rsid w:val="006A3162"/>
    <w:rsid w:val="006B318B"/>
    <w:rsid w:val="006B578D"/>
    <w:rsid w:val="006C0AAB"/>
    <w:rsid w:val="006C2110"/>
    <w:rsid w:val="006C4C89"/>
    <w:rsid w:val="006C66FB"/>
    <w:rsid w:val="006D34EB"/>
    <w:rsid w:val="006D6356"/>
    <w:rsid w:val="006E6EB0"/>
    <w:rsid w:val="006F231B"/>
    <w:rsid w:val="006F447F"/>
    <w:rsid w:val="006F5DD3"/>
    <w:rsid w:val="006F69CC"/>
    <w:rsid w:val="007008F6"/>
    <w:rsid w:val="007030E4"/>
    <w:rsid w:val="00704E82"/>
    <w:rsid w:val="00710B86"/>
    <w:rsid w:val="00726ABE"/>
    <w:rsid w:val="00735831"/>
    <w:rsid w:val="00735B4F"/>
    <w:rsid w:val="007503B5"/>
    <w:rsid w:val="00751B7E"/>
    <w:rsid w:val="007535A2"/>
    <w:rsid w:val="00763828"/>
    <w:rsid w:val="00764740"/>
    <w:rsid w:val="00771C5B"/>
    <w:rsid w:val="00773219"/>
    <w:rsid w:val="00773EAF"/>
    <w:rsid w:val="00780171"/>
    <w:rsid w:val="00781929"/>
    <w:rsid w:val="00782B26"/>
    <w:rsid w:val="00794231"/>
    <w:rsid w:val="007957D6"/>
    <w:rsid w:val="007A25F9"/>
    <w:rsid w:val="007A5E73"/>
    <w:rsid w:val="007B0975"/>
    <w:rsid w:val="007B5B49"/>
    <w:rsid w:val="007D3E3A"/>
    <w:rsid w:val="007E039A"/>
    <w:rsid w:val="008123A0"/>
    <w:rsid w:val="00817A9C"/>
    <w:rsid w:val="0082552A"/>
    <w:rsid w:val="008255D6"/>
    <w:rsid w:val="0083051F"/>
    <w:rsid w:val="00833F41"/>
    <w:rsid w:val="00837270"/>
    <w:rsid w:val="00844267"/>
    <w:rsid w:val="00846C45"/>
    <w:rsid w:val="00851EB6"/>
    <w:rsid w:val="00855B10"/>
    <w:rsid w:val="0086139C"/>
    <w:rsid w:val="00875504"/>
    <w:rsid w:val="00876546"/>
    <w:rsid w:val="008773B7"/>
    <w:rsid w:val="00882BB7"/>
    <w:rsid w:val="008963BD"/>
    <w:rsid w:val="00896C2D"/>
    <w:rsid w:val="008A022E"/>
    <w:rsid w:val="008A2BEC"/>
    <w:rsid w:val="008A5A3E"/>
    <w:rsid w:val="008B1289"/>
    <w:rsid w:val="008B13E5"/>
    <w:rsid w:val="008C0E3A"/>
    <w:rsid w:val="008C69D5"/>
    <w:rsid w:val="008E4CFC"/>
    <w:rsid w:val="008F212B"/>
    <w:rsid w:val="008F53DE"/>
    <w:rsid w:val="008F5413"/>
    <w:rsid w:val="0092102E"/>
    <w:rsid w:val="009217E3"/>
    <w:rsid w:val="00926E2F"/>
    <w:rsid w:val="009374D8"/>
    <w:rsid w:val="00946DCF"/>
    <w:rsid w:val="00950156"/>
    <w:rsid w:val="00956E1B"/>
    <w:rsid w:val="00962D5C"/>
    <w:rsid w:val="0096372D"/>
    <w:rsid w:val="00965AA3"/>
    <w:rsid w:val="00966C19"/>
    <w:rsid w:val="00966E9C"/>
    <w:rsid w:val="0096740E"/>
    <w:rsid w:val="00984FFB"/>
    <w:rsid w:val="009A2327"/>
    <w:rsid w:val="009A33CE"/>
    <w:rsid w:val="009A548B"/>
    <w:rsid w:val="009B2A83"/>
    <w:rsid w:val="009B4558"/>
    <w:rsid w:val="009B5008"/>
    <w:rsid w:val="009D39B8"/>
    <w:rsid w:val="009E2575"/>
    <w:rsid w:val="009E433B"/>
    <w:rsid w:val="009E57FA"/>
    <w:rsid w:val="009E713F"/>
    <w:rsid w:val="009F2ADB"/>
    <w:rsid w:val="00A04EF7"/>
    <w:rsid w:val="00A05BC3"/>
    <w:rsid w:val="00A05D2C"/>
    <w:rsid w:val="00A07B7E"/>
    <w:rsid w:val="00A358AF"/>
    <w:rsid w:val="00A44E74"/>
    <w:rsid w:val="00A51B67"/>
    <w:rsid w:val="00A53399"/>
    <w:rsid w:val="00A66956"/>
    <w:rsid w:val="00A861F2"/>
    <w:rsid w:val="00A87C4A"/>
    <w:rsid w:val="00AA3C45"/>
    <w:rsid w:val="00AD2148"/>
    <w:rsid w:val="00AD32BA"/>
    <w:rsid w:val="00AE21B5"/>
    <w:rsid w:val="00B03AEA"/>
    <w:rsid w:val="00B059B5"/>
    <w:rsid w:val="00B06095"/>
    <w:rsid w:val="00B14439"/>
    <w:rsid w:val="00B179CD"/>
    <w:rsid w:val="00B24F6B"/>
    <w:rsid w:val="00B338C6"/>
    <w:rsid w:val="00B45399"/>
    <w:rsid w:val="00B5757E"/>
    <w:rsid w:val="00B61ACF"/>
    <w:rsid w:val="00B67E55"/>
    <w:rsid w:val="00B73A3D"/>
    <w:rsid w:val="00B81AF7"/>
    <w:rsid w:val="00B85999"/>
    <w:rsid w:val="00B86296"/>
    <w:rsid w:val="00B86F16"/>
    <w:rsid w:val="00B8776F"/>
    <w:rsid w:val="00B93632"/>
    <w:rsid w:val="00BA237F"/>
    <w:rsid w:val="00BB1B7B"/>
    <w:rsid w:val="00BB3C01"/>
    <w:rsid w:val="00BE0E59"/>
    <w:rsid w:val="00BE2829"/>
    <w:rsid w:val="00BE62FF"/>
    <w:rsid w:val="00BE7D81"/>
    <w:rsid w:val="00BF24FF"/>
    <w:rsid w:val="00BF264E"/>
    <w:rsid w:val="00BF537D"/>
    <w:rsid w:val="00C00746"/>
    <w:rsid w:val="00C00952"/>
    <w:rsid w:val="00C079C5"/>
    <w:rsid w:val="00C216F9"/>
    <w:rsid w:val="00C3674F"/>
    <w:rsid w:val="00C40444"/>
    <w:rsid w:val="00C508DC"/>
    <w:rsid w:val="00C5446F"/>
    <w:rsid w:val="00C61D4F"/>
    <w:rsid w:val="00C62764"/>
    <w:rsid w:val="00C64696"/>
    <w:rsid w:val="00C70793"/>
    <w:rsid w:val="00C8263C"/>
    <w:rsid w:val="00C829E2"/>
    <w:rsid w:val="00C83C4B"/>
    <w:rsid w:val="00CA7EDC"/>
    <w:rsid w:val="00CB1564"/>
    <w:rsid w:val="00CB16E5"/>
    <w:rsid w:val="00CB17B5"/>
    <w:rsid w:val="00CC256E"/>
    <w:rsid w:val="00CC3F61"/>
    <w:rsid w:val="00CC61AA"/>
    <w:rsid w:val="00CE1E21"/>
    <w:rsid w:val="00D0487B"/>
    <w:rsid w:val="00D1693F"/>
    <w:rsid w:val="00D24DB6"/>
    <w:rsid w:val="00D26FDC"/>
    <w:rsid w:val="00D322C2"/>
    <w:rsid w:val="00D41FAB"/>
    <w:rsid w:val="00D42DFF"/>
    <w:rsid w:val="00D441F3"/>
    <w:rsid w:val="00D510A9"/>
    <w:rsid w:val="00D5404B"/>
    <w:rsid w:val="00D54E6F"/>
    <w:rsid w:val="00D61A26"/>
    <w:rsid w:val="00D633C1"/>
    <w:rsid w:val="00D642B7"/>
    <w:rsid w:val="00D656A6"/>
    <w:rsid w:val="00D716A4"/>
    <w:rsid w:val="00D7701F"/>
    <w:rsid w:val="00D8634D"/>
    <w:rsid w:val="00D86A70"/>
    <w:rsid w:val="00D96621"/>
    <w:rsid w:val="00DA35B0"/>
    <w:rsid w:val="00DB3753"/>
    <w:rsid w:val="00DB5905"/>
    <w:rsid w:val="00DC0E81"/>
    <w:rsid w:val="00DD6D90"/>
    <w:rsid w:val="00DE2776"/>
    <w:rsid w:val="00DE5365"/>
    <w:rsid w:val="00DE596A"/>
    <w:rsid w:val="00DE6396"/>
    <w:rsid w:val="00DF353E"/>
    <w:rsid w:val="00DF4608"/>
    <w:rsid w:val="00E053A3"/>
    <w:rsid w:val="00E05828"/>
    <w:rsid w:val="00E22690"/>
    <w:rsid w:val="00E24054"/>
    <w:rsid w:val="00E408E5"/>
    <w:rsid w:val="00E51942"/>
    <w:rsid w:val="00E52A5E"/>
    <w:rsid w:val="00E5784B"/>
    <w:rsid w:val="00E6351E"/>
    <w:rsid w:val="00E74C0A"/>
    <w:rsid w:val="00E76947"/>
    <w:rsid w:val="00E874B2"/>
    <w:rsid w:val="00E941C8"/>
    <w:rsid w:val="00E96C88"/>
    <w:rsid w:val="00EA1250"/>
    <w:rsid w:val="00EA1A37"/>
    <w:rsid w:val="00EA20FC"/>
    <w:rsid w:val="00EA2138"/>
    <w:rsid w:val="00EB6B48"/>
    <w:rsid w:val="00EC02B4"/>
    <w:rsid w:val="00EC0D14"/>
    <w:rsid w:val="00EC4959"/>
    <w:rsid w:val="00EC5A12"/>
    <w:rsid w:val="00ED2177"/>
    <w:rsid w:val="00ED262B"/>
    <w:rsid w:val="00EE0A6D"/>
    <w:rsid w:val="00EE23E9"/>
    <w:rsid w:val="00EE43C8"/>
    <w:rsid w:val="00EE5881"/>
    <w:rsid w:val="00F03D92"/>
    <w:rsid w:val="00F042C2"/>
    <w:rsid w:val="00F0532A"/>
    <w:rsid w:val="00F11380"/>
    <w:rsid w:val="00F17A83"/>
    <w:rsid w:val="00F20A14"/>
    <w:rsid w:val="00F27491"/>
    <w:rsid w:val="00F309D8"/>
    <w:rsid w:val="00F4512B"/>
    <w:rsid w:val="00F4593D"/>
    <w:rsid w:val="00F506D2"/>
    <w:rsid w:val="00F52786"/>
    <w:rsid w:val="00F545F0"/>
    <w:rsid w:val="00F57D6F"/>
    <w:rsid w:val="00F60CB6"/>
    <w:rsid w:val="00F651BC"/>
    <w:rsid w:val="00F70B41"/>
    <w:rsid w:val="00F87CB1"/>
    <w:rsid w:val="00F91333"/>
    <w:rsid w:val="00F95D3F"/>
    <w:rsid w:val="00FA5230"/>
    <w:rsid w:val="00FA6A95"/>
    <w:rsid w:val="00FB7129"/>
    <w:rsid w:val="00FC7F25"/>
    <w:rsid w:val="00FF1F2C"/>
    <w:rsid w:val="00FF42FA"/>
    <w:rsid w:val="00FF5B5E"/>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4D63FB"/>
    <w:rPr>
      <w:color w:val="605E5C"/>
      <w:shd w:val="clear" w:color="auto" w:fill="E1DFDD"/>
    </w:rPr>
  </w:style>
  <w:style w:type="paragraph" w:styleId="Prskatjums">
    <w:name w:val="Revision"/>
    <w:hidden/>
    <w:uiPriority w:val="99"/>
    <w:semiHidden/>
    <w:rsid w:val="00110621"/>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9217E3"/>
    <w:rPr>
      <w:sz w:val="16"/>
      <w:szCs w:val="16"/>
    </w:rPr>
  </w:style>
  <w:style w:type="paragraph" w:styleId="Komentrateksts">
    <w:name w:val="annotation text"/>
    <w:basedOn w:val="Parasts"/>
    <w:link w:val="KomentratekstsRakstz"/>
    <w:uiPriority w:val="99"/>
    <w:semiHidden/>
    <w:unhideWhenUsed/>
    <w:rsid w:val="009217E3"/>
    <w:rPr>
      <w:sz w:val="20"/>
      <w:szCs w:val="20"/>
    </w:rPr>
  </w:style>
  <w:style w:type="character" w:customStyle="1" w:styleId="KomentratekstsRakstz">
    <w:name w:val="Komentāra teksts Rakstz."/>
    <w:basedOn w:val="Noklusjumarindkopasfonts"/>
    <w:link w:val="Komentrateksts"/>
    <w:uiPriority w:val="99"/>
    <w:semiHidden/>
    <w:rsid w:val="009217E3"/>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9217E3"/>
    <w:rPr>
      <w:b/>
      <w:bCs/>
    </w:rPr>
  </w:style>
  <w:style w:type="character" w:customStyle="1" w:styleId="KomentratmaRakstz">
    <w:name w:val="Komentāra tēma Rakstz."/>
    <w:basedOn w:val="KomentratekstsRakstz"/>
    <w:link w:val="Komentratma"/>
    <w:uiPriority w:val="99"/>
    <w:semiHidden/>
    <w:rsid w:val="009217E3"/>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likumi.lv/ta/id/247207" TargetMode="External"/><Relationship Id="rId14" Type="http://schemas.openxmlformats.org/officeDocument/2006/relationships/image" Target="media/image6.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9C860-5F7A-4F77-9C1D-A74B3F117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8707</Words>
  <Characters>4963</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2024-12-02T06:34:00Z</cp:lastPrinted>
  <dcterms:created xsi:type="dcterms:W3CDTF">2025-01-24T06:40:00Z</dcterms:created>
  <dcterms:modified xsi:type="dcterms:W3CDTF">2025-01-24T07:19:00Z</dcterms:modified>
</cp:coreProperties>
</file>