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A57A91" w:rsidRPr="00A57A91" w14:paraId="38DDD60F" w14:textId="77777777" w:rsidTr="006E05C6">
        <w:tc>
          <w:tcPr>
            <w:tcW w:w="9458" w:type="dxa"/>
          </w:tcPr>
          <w:p w14:paraId="422C4EF5" w14:textId="77777777" w:rsidR="00271684" w:rsidRPr="00A57A91" w:rsidRDefault="00271684" w:rsidP="006E05C6">
            <w:pPr>
              <w:jc w:val="center"/>
              <w:rPr>
                <w:rFonts w:asciiTheme="minorHAnsi" w:eastAsiaTheme="minorHAnsi" w:hAnsiTheme="minorHAnsi" w:cstheme="minorBidi"/>
                <w:lang w:eastAsia="en-US"/>
              </w:rPr>
            </w:pPr>
            <w:r w:rsidRPr="00A57A91">
              <w:rPr>
                <w:rFonts w:ascii="Times New Roman" w:eastAsiaTheme="minorHAnsi" w:hAnsi="Times New Roman" w:cs="Times New Roman"/>
                <w:sz w:val="24"/>
                <w:szCs w:val="24"/>
                <w:lang w:eastAsia="en-US"/>
              </w:rPr>
              <w:t>Tālrunis 64497710, mob.26595362, e-pasts; dome@gulbene.lv, www.gulbene.lv</w:t>
            </w:r>
          </w:p>
        </w:tc>
      </w:tr>
    </w:tbl>
    <w:p w14:paraId="45079CF6" w14:textId="72E8AFA5" w:rsidR="00271684" w:rsidRPr="00A57A91" w:rsidRDefault="00271684" w:rsidP="00271684">
      <w:pPr>
        <w:jc w:val="center"/>
        <w:rPr>
          <w:rFonts w:ascii="Times New Roman" w:eastAsiaTheme="minorHAnsi" w:hAnsi="Times New Roman" w:cs="Times New Roman"/>
          <w:b/>
          <w:bCs/>
          <w:sz w:val="24"/>
          <w:szCs w:val="24"/>
          <w:lang w:eastAsia="en-US"/>
        </w:rPr>
      </w:pPr>
      <w:r w:rsidRPr="00A57A91">
        <w:rPr>
          <w:rFonts w:ascii="Times New Roman" w:eastAsiaTheme="minorHAnsi" w:hAnsi="Times New Roman" w:cs="Times New Roman"/>
          <w:b/>
          <w:bCs/>
          <w:sz w:val="24"/>
          <w:szCs w:val="24"/>
          <w:lang w:eastAsia="en-US"/>
        </w:rPr>
        <w:t xml:space="preserve">GULBENES NOVADA </w:t>
      </w:r>
      <w:r w:rsidR="007F5DD4" w:rsidRPr="00A57A91">
        <w:rPr>
          <w:rFonts w:ascii="Times New Roman" w:eastAsiaTheme="minorHAnsi" w:hAnsi="Times New Roman" w:cs="Times New Roman"/>
          <w:b/>
          <w:bCs/>
          <w:sz w:val="24"/>
          <w:szCs w:val="24"/>
          <w:lang w:eastAsia="en-US"/>
        </w:rPr>
        <w:t xml:space="preserve">PAŠVALDĪBAS </w:t>
      </w:r>
      <w:r w:rsidRPr="00A57A91">
        <w:rPr>
          <w:rFonts w:ascii="Times New Roman" w:eastAsiaTheme="minorHAnsi" w:hAnsi="Times New Roman" w:cs="Times New Roman"/>
          <w:b/>
          <w:bCs/>
          <w:sz w:val="24"/>
          <w:szCs w:val="24"/>
          <w:lang w:eastAsia="en-US"/>
        </w:rPr>
        <w:t>DOMES LĒMUMS</w:t>
      </w:r>
    </w:p>
    <w:p w14:paraId="501D5066" w14:textId="77777777" w:rsidR="00271684" w:rsidRPr="00A57A91" w:rsidRDefault="00271684" w:rsidP="00271684">
      <w:pPr>
        <w:jc w:val="center"/>
        <w:rPr>
          <w:rFonts w:ascii="Times New Roman" w:eastAsiaTheme="minorHAnsi" w:hAnsi="Times New Roman" w:cs="Times New Roman"/>
          <w:sz w:val="24"/>
          <w:szCs w:val="24"/>
          <w:lang w:eastAsia="en-US"/>
        </w:rPr>
      </w:pPr>
      <w:r w:rsidRPr="00A57A91">
        <w:rPr>
          <w:rFonts w:ascii="Times New Roman" w:eastAsiaTheme="minorHAnsi" w:hAnsi="Times New Roman" w:cs="Times New Roman"/>
          <w:sz w:val="24"/>
          <w:szCs w:val="24"/>
          <w:lang w:eastAsia="en-US"/>
        </w:rPr>
        <w:t>Gulbenē</w:t>
      </w:r>
    </w:p>
    <w:p w14:paraId="0FA23A64" w14:textId="77777777" w:rsidR="00271684" w:rsidRPr="00A57A91"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A57A91" w14:paraId="54A97659" w14:textId="77777777" w:rsidTr="006E05C6">
        <w:tc>
          <w:tcPr>
            <w:tcW w:w="4729" w:type="dxa"/>
          </w:tcPr>
          <w:p w14:paraId="5DA6BFEE" w14:textId="2E6EFCAB" w:rsidR="00271684" w:rsidRPr="00A57A91" w:rsidRDefault="00271684" w:rsidP="006E05C6">
            <w:pPr>
              <w:rPr>
                <w:rFonts w:ascii="Times New Roman" w:eastAsiaTheme="minorHAnsi" w:hAnsi="Times New Roman" w:cs="Times New Roman"/>
                <w:b/>
                <w:bCs/>
                <w:sz w:val="24"/>
                <w:szCs w:val="24"/>
                <w:lang w:eastAsia="en-US"/>
              </w:rPr>
            </w:pPr>
            <w:r w:rsidRPr="00A57A91">
              <w:rPr>
                <w:rFonts w:ascii="Times New Roman" w:eastAsiaTheme="minorHAnsi" w:hAnsi="Times New Roman" w:cs="Times New Roman"/>
                <w:b/>
                <w:bCs/>
                <w:sz w:val="24"/>
                <w:szCs w:val="24"/>
                <w:lang w:eastAsia="en-US"/>
              </w:rPr>
              <w:t>202</w:t>
            </w:r>
            <w:r w:rsidR="007F5DD4" w:rsidRPr="00A57A91">
              <w:rPr>
                <w:rFonts w:ascii="Times New Roman" w:eastAsiaTheme="minorHAnsi" w:hAnsi="Times New Roman" w:cs="Times New Roman"/>
                <w:b/>
                <w:bCs/>
                <w:sz w:val="24"/>
                <w:szCs w:val="24"/>
                <w:lang w:eastAsia="en-US"/>
              </w:rPr>
              <w:t>5</w:t>
            </w:r>
            <w:r w:rsidRPr="00A57A91">
              <w:rPr>
                <w:rFonts w:ascii="Times New Roman" w:eastAsiaTheme="minorHAnsi" w:hAnsi="Times New Roman" w:cs="Times New Roman"/>
                <w:b/>
                <w:bCs/>
                <w:sz w:val="24"/>
                <w:szCs w:val="24"/>
                <w:lang w:eastAsia="en-US"/>
              </w:rPr>
              <w:t xml:space="preserve">.gada </w:t>
            </w:r>
            <w:r w:rsidR="007F5DD4" w:rsidRPr="00A57A91">
              <w:rPr>
                <w:rFonts w:ascii="Times New Roman" w:eastAsiaTheme="minorHAnsi" w:hAnsi="Times New Roman" w:cs="Times New Roman"/>
                <w:b/>
                <w:bCs/>
                <w:sz w:val="24"/>
                <w:szCs w:val="24"/>
                <w:lang w:eastAsia="en-US"/>
              </w:rPr>
              <w:t>30.janvārī</w:t>
            </w:r>
          </w:p>
        </w:tc>
        <w:tc>
          <w:tcPr>
            <w:tcW w:w="4729" w:type="dxa"/>
          </w:tcPr>
          <w:p w14:paraId="611DF0BD" w14:textId="12EE843E" w:rsidR="00271684" w:rsidRPr="00A57A91" w:rsidRDefault="00271684" w:rsidP="006E05C6">
            <w:pPr>
              <w:jc w:val="center"/>
              <w:rPr>
                <w:rFonts w:ascii="Times New Roman" w:eastAsiaTheme="minorHAnsi" w:hAnsi="Times New Roman" w:cs="Times New Roman"/>
                <w:b/>
                <w:bCs/>
                <w:sz w:val="24"/>
                <w:szCs w:val="24"/>
                <w:lang w:eastAsia="en-US"/>
              </w:rPr>
            </w:pPr>
            <w:r w:rsidRPr="00A57A91">
              <w:rPr>
                <w:rFonts w:ascii="Times New Roman" w:eastAsiaTheme="minorHAnsi" w:hAnsi="Times New Roman" w:cs="Times New Roman"/>
                <w:b/>
                <w:bCs/>
                <w:sz w:val="24"/>
                <w:szCs w:val="24"/>
                <w:lang w:eastAsia="en-US"/>
              </w:rPr>
              <w:t>Nr.</w:t>
            </w:r>
            <w:r w:rsidR="004B14E3" w:rsidRPr="00A57A91">
              <w:rPr>
                <w:rFonts w:ascii="Times New Roman" w:eastAsiaTheme="minorHAnsi" w:hAnsi="Times New Roman" w:cs="Times New Roman"/>
                <w:b/>
                <w:bCs/>
                <w:sz w:val="24"/>
                <w:szCs w:val="24"/>
                <w:lang w:eastAsia="en-US"/>
              </w:rPr>
              <w:t xml:space="preserve"> GND/202</w:t>
            </w:r>
            <w:r w:rsidR="007F5DD4" w:rsidRPr="00A57A91">
              <w:rPr>
                <w:rFonts w:ascii="Times New Roman" w:eastAsiaTheme="minorHAnsi" w:hAnsi="Times New Roman" w:cs="Times New Roman"/>
                <w:b/>
                <w:bCs/>
                <w:sz w:val="24"/>
                <w:szCs w:val="24"/>
                <w:lang w:eastAsia="en-US"/>
              </w:rPr>
              <w:t>5</w:t>
            </w:r>
            <w:r w:rsidR="004B14E3" w:rsidRPr="00A57A91">
              <w:rPr>
                <w:rFonts w:ascii="Times New Roman" w:eastAsiaTheme="minorHAnsi" w:hAnsi="Times New Roman" w:cs="Times New Roman"/>
                <w:b/>
                <w:bCs/>
                <w:sz w:val="24"/>
                <w:szCs w:val="24"/>
                <w:lang w:eastAsia="en-US"/>
              </w:rPr>
              <w:t>/</w:t>
            </w:r>
            <w:r w:rsidR="007F5DD4" w:rsidRPr="00A57A91">
              <w:rPr>
                <w:rFonts w:ascii="Times New Roman" w:eastAsiaTheme="minorHAnsi" w:hAnsi="Times New Roman" w:cs="Times New Roman"/>
                <w:b/>
                <w:bCs/>
                <w:sz w:val="24"/>
                <w:szCs w:val="24"/>
                <w:lang w:eastAsia="en-US"/>
              </w:rPr>
              <w:t>___</w:t>
            </w:r>
          </w:p>
        </w:tc>
      </w:tr>
      <w:tr w:rsidR="00271684" w:rsidRPr="00A57A91" w14:paraId="7D18200D" w14:textId="77777777" w:rsidTr="006E05C6">
        <w:tc>
          <w:tcPr>
            <w:tcW w:w="4729" w:type="dxa"/>
          </w:tcPr>
          <w:p w14:paraId="042E1F8F" w14:textId="77777777" w:rsidR="00271684" w:rsidRPr="00A57A91" w:rsidRDefault="00271684" w:rsidP="006E05C6">
            <w:pPr>
              <w:rPr>
                <w:rFonts w:ascii="Times New Roman" w:eastAsiaTheme="minorHAnsi" w:hAnsi="Times New Roman" w:cs="Times New Roman"/>
                <w:sz w:val="24"/>
                <w:szCs w:val="24"/>
                <w:lang w:eastAsia="en-US"/>
              </w:rPr>
            </w:pPr>
          </w:p>
        </w:tc>
        <w:tc>
          <w:tcPr>
            <w:tcW w:w="4729" w:type="dxa"/>
          </w:tcPr>
          <w:p w14:paraId="0B76116A" w14:textId="1614EEA5" w:rsidR="00271684" w:rsidRPr="00A57A91" w:rsidRDefault="0056199D" w:rsidP="006E05C6">
            <w:pPr>
              <w:jc w:val="center"/>
              <w:rPr>
                <w:rFonts w:ascii="Times New Roman" w:eastAsiaTheme="minorHAnsi" w:hAnsi="Times New Roman" w:cs="Times New Roman"/>
                <w:b/>
                <w:bCs/>
                <w:sz w:val="24"/>
                <w:szCs w:val="24"/>
                <w:lang w:eastAsia="en-US"/>
              </w:rPr>
            </w:pPr>
            <w:r w:rsidRPr="00A57A91">
              <w:rPr>
                <w:rFonts w:ascii="Times New Roman" w:eastAsiaTheme="minorHAnsi" w:hAnsi="Times New Roman" w:cs="Times New Roman"/>
                <w:b/>
                <w:bCs/>
                <w:sz w:val="24"/>
                <w:szCs w:val="24"/>
                <w:lang w:eastAsia="en-US"/>
              </w:rPr>
              <w:t xml:space="preserve">        </w:t>
            </w:r>
            <w:r w:rsidR="00271684" w:rsidRPr="00A57A91">
              <w:rPr>
                <w:rFonts w:ascii="Times New Roman" w:eastAsiaTheme="minorHAnsi" w:hAnsi="Times New Roman" w:cs="Times New Roman"/>
                <w:b/>
                <w:bCs/>
                <w:sz w:val="24"/>
                <w:szCs w:val="24"/>
                <w:lang w:eastAsia="en-US"/>
              </w:rPr>
              <w:t>(</w:t>
            </w:r>
            <w:bookmarkStart w:id="0" w:name="_Hlk50661741"/>
            <w:r w:rsidR="00271684" w:rsidRPr="00A57A91">
              <w:rPr>
                <w:rFonts w:ascii="Times New Roman" w:eastAsiaTheme="minorHAnsi" w:hAnsi="Times New Roman" w:cs="Times New Roman"/>
                <w:b/>
                <w:bCs/>
                <w:sz w:val="24"/>
                <w:szCs w:val="24"/>
                <w:lang w:eastAsia="en-US"/>
              </w:rPr>
              <w:t>protokols Nr.</w:t>
            </w:r>
            <w:r w:rsidR="007F5DD4" w:rsidRPr="00A57A91">
              <w:rPr>
                <w:rFonts w:ascii="Times New Roman" w:eastAsiaTheme="minorHAnsi" w:hAnsi="Times New Roman" w:cs="Times New Roman"/>
                <w:b/>
                <w:bCs/>
                <w:sz w:val="24"/>
                <w:szCs w:val="24"/>
                <w:lang w:eastAsia="en-US"/>
              </w:rPr>
              <w:t>___</w:t>
            </w:r>
            <w:r w:rsidR="00271684" w:rsidRPr="00A57A91">
              <w:rPr>
                <w:rFonts w:ascii="Times New Roman" w:eastAsiaTheme="minorHAnsi" w:hAnsi="Times New Roman" w:cs="Times New Roman"/>
                <w:b/>
                <w:bCs/>
                <w:sz w:val="24"/>
                <w:szCs w:val="24"/>
                <w:lang w:eastAsia="en-US"/>
              </w:rPr>
              <w:t xml:space="preserve">; </w:t>
            </w:r>
            <w:r w:rsidR="007F5DD4" w:rsidRPr="00A57A91">
              <w:rPr>
                <w:rFonts w:ascii="Times New Roman" w:eastAsiaTheme="minorHAnsi" w:hAnsi="Times New Roman" w:cs="Times New Roman"/>
                <w:b/>
                <w:bCs/>
                <w:sz w:val="24"/>
                <w:szCs w:val="24"/>
                <w:lang w:eastAsia="en-US"/>
              </w:rPr>
              <w:t>___</w:t>
            </w:r>
            <w:r w:rsidR="00271684" w:rsidRPr="00A57A91">
              <w:rPr>
                <w:rFonts w:ascii="Times New Roman" w:eastAsiaTheme="minorHAnsi" w:hAnsi="Times New Roman" w:cs="Times New Roman"/>
                <w:b/>
                <w:bCs/>
                <w:sz w:val="24"/>
                <w:szCs w:val="24"/>
                <w:lang w:eastAsia="en-US"/>
              </w:rPr>
              <w:t>.p)</w:t>
            </w:r>
            <w:bookmarkEnd w:id="0"/>
          </w:p>
          <w:p w14:paraId="787D61A6" w14:textId="142FDE76" w:rsidR="00271684" w:rsidRPr="00A57A91" w:rsidRDefault="00271684" w:rsidP="006E05C6">
            <w:pPr>
              <w:jc w:val="center"/>
              <w:rPr>
                <w:rFonts w:ascii="Times New Roman" w:eastAsiaTheme="minorHAnsi" w:hAnsi="Times New Roman" w:cs="Times New Roman"/>
                <w:b/>
                <w:bCs/>
                <w:sz w:val="24"/>
                <w:szCs w:val="24"/>
                <w:lang w:eastAsia="en-US"/>
              </w:rPr>
            </w:pPr>
          </w:p>
        </w:tc>
      </w:tr>
    </w:tbl>
    <w:p w14:paraId="77D4B40F" w14:textId="77777777" w:rsidR="0019479C" w:rsidRPr="00A57A91" w:rsidRDefault="0019479C" w:rsidP="00271684">
      <w:pPr>
        <w:jc w:val="both"/>
        <w:rPr>
          <w:rFonts w:ascii="Times New Roman" w:hAnsi="Times New Roman" w:cs="Times New Roman"/>
          <w:b/>
          <w:noProof/>
          <w:sz w:val="4"/>
          <w:szCs w:val="4"/>
        </w:rPr>
      </w:pPr>
    </w:p>
    <w:p w14:paraId="3D0F7BBD" w14:textId="041251DB" w:rsidR="009E6B88" w:rsidRPr="00A57A91" w:rsidRDefault="003A4AE7" w:rsidP="005637FE">
      <w:pPr>
        <w:jc w:val="center"/>
        <w:rPr>
          <w:rFonts w:ascii="Times New Roman" w:hAnsi="Times New Roman" w:cs="Times New Roman"/>
          <w:b/>
          <w:noProof/>
          <w:sz w:val="24"/>
          <w:szCs w:val="24"/>
        </w:rPr>
      </w:pPr>
      <w:r w:rsidRPr="00A57A91">
        <w:rPr>
          <w:rFonts w:ascii="Times New Roman" w:hAnsi="Times New Roman" w:cs="Times New Roman"/>
          <w:b/>
          <w:noProof/>
          <w:sz w:val="24"/>
          <w:szCs w:val="24"/>
        </w:rPr>
        <w:t xml:space="preserve">Par </w:t>
      </w:r>
      <w:r w:rsidR="00B76110" w:rsidRPr="00A57A91">
        <w:rPr>
          <w:rFonts w:ascii="Times New Roman" w:hAnsi="Times New Roman" w:cs="Times New Roman"/>
          <w:b/>
          <w:noProof/>
          <w:sz w:val="24"/>
          <w:szCs w:val="24"/>
        </w:rPr>
        <w:t xml:space="preserve">Gulbenes novada </w:t>
      </w:r>
      <w:r w:rsidR="007F5DD4" w:rsidRPr="00A57A91">
        <w:rPr>
          <w:rFonts w:ascii="Times New Roman" w:hAnsi="Times New Roman" w:cs="Times New Roman"/>
          <w:b/>
          <w:noProof/>
          <w:sz w:val="24"/>
          <w:szCs w:val="24"/>
        </w:rPr>
        <w:t>jaunatnes politikas rīcības</w:t>
      </w:r>
      <w:r w:rsidR="00B76110" w:rsidRPr="00A57A91">
        <w:rPr>
          <w:rFonts w:ascii="Times New Roman" w:hAnsi="Times New Roman" w:cs="Times New Roman"/>
          <w:b/>
          <w:noProof/>
          <w:sz w:val="24"/>
          <w:szCs w:val="24"/>
        </w:rPr>
        <w:t xml:space="preserve"> plāna 202</w:t>
      </w:r>
      <w:r w:rsidR="007F5DD4" w:rsidRPr="00A57A91">
        <w:rPr>
          <w:rFonts w:ascii="Times New Roman" w:hAnsi="Times New Roman" w:cs="Times New Roman"/>
          <w:b/>
          <w:noProof/>
          <w:sz w:val="24"/>
          <w:szCs w:val="24"/>
        </w:rPr>
        <w:t>5</w:t>
      </w:r>
      <w:r w:rsidR="00B76110" w:rsidRPr="00A57A91">
        <w:rPr>
          <w:rFonts w:ascii="Times New Roman" w:hAnsi="Times New Roman" w:cs="Times New Roman"/>
          <w:b/>
          <w:noProof/>
          <w:sz w:val="24"/>
          <w:szCs w:val="24"/>
        </w:rPr>
        <w:t>.-202</w:t>
      </w:r>
      <w:r w:rsidR="007F5DD4" w:rsidRPr="00A57A91">
        <w:rPr>
          <w:rFonts w:ascii="Times New Roman" w:hAnsi="Times New Roman" w:cs="Times New Roman"/>
          <w:b/>
          <w:noProof/>
          <w:sz w:val="24"/>
          <w:szCs w:val="24"/>
        </w:rPr>
        <w:t>9</w:t>
      </w:r>
      <w:r w:rsidR="00B76110" w:rsidRPr="00A57A91">
        <w:rPr>
          <w:rFonts w:ascii="Times New Roman" w:hAnsi="Times New Roman" w:cs="Times New Roman"/>
          <w:b/>
          <w:noProof/>
          <w:sz w:val="24"/>
          <w:szCs w:val="24"/>
        </w:rPr>
        <w:t>.gadam pirmās</w:t>
      </w:r>
    </w:p>
    <w:p w14:paraId="5C0CEDB8" w14:textId="18D48E9A" w:rsidR="00B76110" w:rsidRPr="00A57A91" w:rsidRDefault="00B76110" w:rsidP="005637FE">
      <w:pPr>
        <w:jc w:val="center"/>
        <w:rPr>
          <w:rFonts w:ascii="Times New Roman" w:hAnsi="Times New Roman" w:cs="Times New Roman"/>
          <w:b/>
          <w:noProof/>
          <w:sz w:val="24"/>
          <w:szCs w:val="24"/>
        </w:rPr>
      </w:pPr>
      <w:r w:rsidRPr="00A57A91">
        <w:rPr>
          <w:rFonts w:ascii="Times New Roman" w:hAnsi="Times New Roman" w:cs="Times New Roman"/>
          <w:b/>
          <w:noProof/>
          <w:sz w:val="24"/>
          <w:szCs w:val="24"/>
        </w:rPr>
        <w:t>redakcijas nodošanu sabiedrības līdzdalības organizēšanai</w:t>
      </w:r>
    </w:p>
    <w:p w14:paraId="5CCB7DF0" w14:textId="0645198D" w:rsidR="00697DCD" w:rsidRPr="00A57A91" w:rsidRDefault="00697DCD" w:rsidP="008E4F94">
      <w:pPr>
        <w:spacing w:line="360" w:lineRule="auto"/>
        <w:jc w:val="both"/>
        <w:rPr>
          <w:rFonts w:ascii="Times New Roman" w:hAnsi="Times New Roman" w:cs="Times New Roman"/>
          <w:b/>
          <w:noProof/>
          <w:sz w:val="24"/>
          <w:szCs w:val="24"/>
        </w:rPr>
      </w:pPr>
    </w:p>
    <w:p w14:paraId="1FBA19AC" w14:textId="3401D456" w:rsidR="00FC5DE7" w:rsidRPr="00A57A91" w:rsidRDefault="00B76110" w:rsidP="007F5DD4">
      <w:pPr>
        <w:spacing w:line="360" w:lineRule="auto"/>
        <w:ind w:firstLine="567"/>
        <w:jc w:val="both"/>
        <w:rPr>
          <w:rFonts w:ascii="Times New Roman" w:hAnsi="Times New Roman" w:cs="Times New Roman"/>
          <w:bCs/>
          <w:noProof/>
          <w:sz w:val="24"/>
          <w:szCs w:val="24"/>
        </w:rPr>
      </w:pPr>
      <w:r w:rsidRPr="00A57A91">
        <w:rPr>
          <w:rFonts w:ascii="Times New Roman" w:hAnsi="Times New Roman" w:cs="Times New Roman"/>
          <w:bCs/>
          <w:noProof/>
          <w:sz w:val="24"/>
          <w:szCs w:val="24"/>
        </w:rPr>
        <w:t xml:space="preserve">Gulbenes novada </w:t>
      </w:r>
      <w:r w:rsidR="007F5DD4" w:rsidRPr="00A57A91">
        <w:rPr>
          <w:rFonts w:ascii="Times New Roman" w:hAnsi="Times New Roman" w:cs="Times New Roman"/>
          <w:bCs/>
          <w:noProof/>
          <w:sz w:val="24"/>
          <w:szCs w:val="24"/>
        </w:rPr>
        <w:t xml:space="preserve">pašvaldības </w:t>
      </w:r>
      <w:r w:rsidRPr="00A57A91">
        <w:rPr>
          <w:rFonts w:ascii="Times New Roman" w:hAnsi="Times New Roman" w:cs="Times New Roman"/>
          <w:bCs/>
          <w:noProof/>
          <w:sz w:val="24"/>
          <w:szCs w:val="24"/>
        </w:rPr>
        <w:t>dome 20</w:t>
      </w:r>
      <w:r w:rsidR="007F5DD4" w:rsidRPr="00A57A91">
        <w:rPr>
          <w:rFonts w:ascii="Times New Roman" w:hAnsi="Times New Roman" w:cs="Times New Roman"/>
          <w:bCs/>
          <w:noProof/>
          <w:sz w:val="24"/>
          <w:szCs w:val="24"/>
        </w:rPr>
        <w:t>24.gada 27.decembrī</w:t>
      </w:r>
      <w:r w:rsidR="00603297" w:rsidRPr="00A57A91">
        <w:rPr>
          <w:rFonts w:ascii="Times New Roman" w:hAnsi="Times New Roman" w:cs="Times New Roman"/>
          <w:bCs/>
          <w:noProof/>
          <w:sz w:val="24"/>
          <w:szCs w:val="24"/>
        </w:rPr>
        <w:t xml:space="preserve"> </w:t>
      </w:r>
      <w:r w:rsidRPr="00A57A91">
        <w:rPr>
          <w:rFonts w:ascii="Times New Roman" w:hAnsi="Times New Roman" w:cs="Times New Roman"/>
          <w:bCs/>
          <w:noProof/>
          <w:sz w:val="24"/>
          <w:szCs w:val="24"/>
        </w:rPr>
        <w:t>pieņēma lēmumu “</w:t>
      </w:r>
      <w:r w:rsidRPr="00EC23C4">
        <w:rPr>
          <w:rFonts w:ascii="Times New Roman" w:hAnsi="Times New Roman" w:cs="Times New Roman"/>
          <w:bCs/>
          <w:noProof/>
          <w:sz w:val="24"/>
          <w:szCs w:val="24"/>
        </w:rPr>
        <w:t>Par Gulbenes novad</w:t>
      </w:r>
      <w:r w:rsidR="007F5DD4">
        <w:rPr>
          <w:rFonts w:ascii="Times New Roman" w:hAnsi="Times New Roman" w:cs="Times New Roman"/>
          <w:bCs/>
          <w:noProof/>
          <w:sz w:val="24"/>
          <w:szCs w:val="24"/>
        </w:rPr>
        <w:t>a jaunatnes politikas rīcības</w:t>
      </w:r>
      <w:r w:rsidRPr="00EC23C4">
        <w:rPr>
          <w:rFonts w:ascii="Times New Roman" w:hAnsi="Times New Roman" w:cs="Times New Roman"/>
          <w:bCs/>
          <w:noProof/>
          <w:sz w:val="24"/>
          <w:szCs w:val="24"/>
        </w:rPr>
        <w:t xml:space="preserve"> plāna 202</w:t>
      </w:r>
      <w:r w:rsidR="007F5DD4">
        <w:rPr>
          <w:rFonts w:ascii="Times New Roman" w:hAnsi="Times New Roman" w:cs="Times New Roman"/>
          <w:bCs/>
          <w:noProof/>
          <w:sz w:val="24"/>
          <w:szCs w:val="24"/>
        </w:rPr>
        <w:t>5</w:t>
      </w:r>
      <w:r w:rsidRPr="00EC23C4">
        <w:rPr>
          <w:rFonts w:ascii="Times New Roman" w:hAnsi="Times New Roman" w:cs="Times New Roman"/>
          <w:bCs/>
          <w:noProof/>
          <w:sz w:val="24"/>
          <w:szCs w:val="24"/>
        </w:rPr>
        <w:t>.-202</w:t>
      </w:r>
      <w:r w:rsidR="007F5DD4">
        <w:rPr>
          <w:rFonts w:ascii="Times New Roman" w:hAnsi="Times New Roman" w:cs="Times New Roman"/>
          <w:bCs/>
          <w:noProof/>
          <w:sz w:val="24"/>
          <w:szCs w:val="24"/>
        </w:rPr>
        <w:t>9</w:t>
      </w:r>
      <w:r w:rsidRPr="00EC23C4">
        <w:rPr>
          <w:rFonts w:ascii="Times New Roman" w:hAnsi="Times New Roman" w:cs="Times New Roman"/>
          <w:bCs/>
          <w:noProof/>
          <w:sz w:val="24"/>
          <w:szCs w:val="24"/>
        </w:rPr>
        <w:t xml:space="preserve">.gadam izstrādes uzsākšanu” </w:t>
      </w:r>
      <w:r w:rsidR="00603297" w:rsidRPr="00EC23C4">
        <w:rPr>
          <w:rFonts w:ascii="Times New Roman" w:hAnsi="Times New Roman" w:cs="Times New Roman"/>
          <w:bCs/>
          <w:noProof/>
          <w:sz w:val="24"/>
          <w:szCs w:val="24"/>
        </w:rPr>
        <w:t>Nr.GND/2</w:t>
      </w:r>
      <w:r w:rsidR="007F5DD4">
        <w:rPr>
          <w:rFonts w:ascii="Times New Roman" w:hAnsi="Times New Roman" w:cs="Times New Roman"/>
          <w:bCs/>
          <w:noProof/>
          <w:sz w:val="24"/>
          <w:szCs w:val="24"/>
        </w:rPr>
        <w:t>024/755</w:t>
      </w:r>
      <w:r w:rsidR="00603297" w:rsidRPr="00EC23C4">
        <w:rPr>
          <w:rFonts w:ascii="Times New Roman" w:hAnsi="Times New Roman" w:cs="Times New Roman"/>
          <w:bCs/>
          <w:noProof/>
          <w:sz w:val="24"/>
          <w:szCs w:val="24"/>
        </w:rPr>
        <w:t xml:space="preserve"> (protokols Nr.</w:t>
      </w:r>
      <w:r w:rsidR="007F5DD4">
        <w:rPr>
          <w:rFonts w:ascii="Times New Roman" w:hAnsi="Times New Roman" w:cs="Times New Roman"/>
          <w:bCs/>
          <w:noProof/>
          <w:sz w:val="24"/>
          <w:szCs w:val="24"/>
        </w:rPr>
        <w:t>22</w:t>
      </w:r>
      <w:r w:rsidR="00603297" w:rsidRPr="00EC23C4">
        <w:rPr>
          <w:rFonts w:ascii="Times New Roman" w:hAnsi="Times New Roman" w:cs="Times New Roman"/>
          <w:bCs/>
          <w:noProof/>
          <w:sz w:val="24"/>
          <w:szCs w:val="24"/>
        </w:rPr>
        <w:t xml:space="preserve">, </w:t>
      </w:r>
      <w:r w:rsidR="007F5DD4">
        <w:rPr>
          <w:rFonts w:ascii="Times New Roman" w:hAnsi="Times New Roman" w:cs="Times New Roman"/>
          <w:bCs/>
          <w:noProof/>
          <w:sz w:val="24"/>
          <w:szCs w:val="24"/>
        </w:rPr>
        <w:t>5</w:t>
      </w:r>
      <w:r w:rsidR="00603297" w:rsidRPr="00EC23C4">
        <w:rPr>
          <w:rFonts w:ascii="Times New Roman" w:hAnsi="Times New Roman" w:cs="Times New Roman"/>
          <w:bCs/>
          <w:noProof/>
          <w:sz w:val="24"/>
          <w:szCs w:val="24"/>
        </w:rPr>
        <w:t xml:space="preserve">.p), </w:t>
      </w:r>
      <w:r w:rsidR="00067E41" w:rsidRPr="00EC23C4">
        <w:rPr>
          <w:rFonts w:ascii="Times New Roman" w:hAnsi="Times New Roman" w:cs="Times New Roman"/>
          <w:bCs/>
          <w:noProof/>
          <w:sz w:val="24"/>
          <w:szCs w:val="24"/>
        </w:rPr>
        <w:t>ar kuru nolēma uzsākt Gulbenes novada</w:t>
      </w:r>
      <w:r w:rsidR="007F5DD4">
        <w:rPr>
          <w:rFonts w:ascii="Times New Roman" w:hAnsi="Times New Roman" w:cs="Times New Roman"/>
          <w:bCs/>
          <w:noProof/>
          <w:sz w:val="24"/>
          <w:szCs w:val="24"/>
        </w:rPr>
        <w:t xml:space="preserve"> jaunatnes politikas rīcības plāna 2025.-2029.gadam izstrādi, apstiprināt plāna izstrādes vadītāju, darba uzdevumu, izpildes termiņus, nosakot Gulbenes novada jauniešu centra “Bāze” vadītāju Valēriju Stībeli par atbildīgo par </w:t>
      </w:r>
      <w:r w:rsidR="00067E41" w:rsidRPr="009D3D94">
        <w:rPr>
          <w:rFonts w:ascii="Times New Roman" w:hAnsi="Times New Roman" w:cs="Times New Roman"/>
          <w:bCs/>
          <w:noProof/>
          <w:sz w:val="24"/>
          <w:szCs w:val="24"/>
        </w:rPr>
        <w:t xml:space="preserve">informācijas apkopošanu un sabiedrības līdzdalības nodrošināšanu attīstības </w:t>
      </w:r>
      <w:r w:rsidR="00067E41" w:rsidRPr="00A57A91">
        <w:rPr>
          <w:rFonts w:ascii="Times New Roman" w:hAnsi="Times New Roman" w:cs="Times New Roman"/>
          <w:bCs/>
          <w:noProof/>
          <w:sz w:val="24"/>
          <w:szCs w:val="24"/>
        </w:rPr>
        <w:t>plānošanas procesā.</w:t>
      </w:r>
    </w:p>
    <w:p w14:paraId="5BB29C64" w14:textId="0D6919F3" w:rsidR="003C1175" w:rsidRPr="0072770B" w:rsidRDefault="003C1175" w:rsidP="00596942">
      <w:pPr>
        <w:spacing w:line="360" w:lineRule="auto"/>
        <w:ind w:firstLine="567"/>
        <w:jc w:val="both"/>
        <w:rPr>
          <w:rFonts w:ascii="Times New Roman" w:hAnsi="Times New Roman" w:cs="Times New Roman"/>
          <w:sz w:val="24"/>
          <w:szCs w:val="24"/>
        </w:rPr>
      </w:pPr>
      <w:r w:rsidRPr="00A57A91">
        <w:rPr>
          <w:rFonts w:ascii="Times New Roman" w:hAnsi="Times New Roman" w:cs="Times New Roman"/>
          <w:sz w:val="24"/>
          <w:szCs w:val="24"/>
        </w:rPr>
        <w:t xml:space="preserve">Pamatojoties uz </w:t>
      </w:r>
      <w:r w:rsidR="00217410" w:rsidRPr="00A57A91">
        <w:rPr>
          <w:rFonts w:ascii="Times New Roman" w:hAnsi="Times New Roman" w:cs="Times New Roman"/>
          <w:sz w:val="24"/>
          <w:szCs w:val="24"/>
        </w:rPr>
        <w:t>Pašvaldību likuma 10.panta pirmās daļas 3.punktu, kas nosaka, ka dome ir tiesīga izlemt ikvienu pašvaldības kompetences jautājumu; tikai domes kompetencē ir apstiprināt pašvaldības attīstības plānošanas dokumentus, tostarp attīstības programmu un ilgtspējīgas attīstības stratēģiju, Jaunatnes likuma 5.panta pirmo daļu, kas nosaka, ka pašvaldība, pildot savas funkcijas, veic darbu ar jaunatni, ievērojot</w:t>
      </w:r>
      <w:r w:rsidR="00217410" w:rsidRPr="00217410">
        <w:rPr>
          <w:rFonts w:ascii="Times New Roman" w:hAnsi="Times New Roman" w:cs="Times New Roman"/>
          <w:sz w:val="24"/>
          <w:szCs w:val="24"/>
        </w:rPr>
        <w:t xml:space="preserve"> jaunatnes politikas pamatprincipus un valsts jaunatnes politikas attīstības plānošanas dokumentus; pašvaldība plāno darbu ar jaunatni, izstrādājot pašvaldības jaunatnes politikas attīstības plānošanas dokumentus; pašvaldība nodrošina institucionālu sistēmu darbam ar </w:t>
      </w:r>
      <w:r w:rsidR="00217410" w:rsidRPr="00A57A91">
        <w:rPr>
          <w:rFonts w:ascii="Times New Roman" w:hAnsi="Times New Roman" w:cs="Times New Roman"/>
          <w:sz w:val="24"/>
          <w:szCs w:val="24"/>
        </w:rPr>
        <w:t>jaunatni, un Attīstības plānošanas sistēmas likuma 4.pantu, kas nosaka, ka attīstības plānošanas dokumentā izvirza mērķus un sasniedzamos rezultātus attiecīgā politikas jomā vai teritorijā, apraksta noskaidrotās problēmas un paredz to risinājumus</w:t>
      </w:r>
      <w:r w:rsidR="00217410" w:rsidRPr="00217410">
        <w:rPr>
          <w:rFonts w:ascii="Times New Roman" w:hAnsi="Times New Roman" w:cs="Times New Roman"/>
          <w:sz w:val="24"/>
          <w:szCs w:val="24"/>
        </w:rPr>
        <w:t xml:space="preserve">,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apakšnozaru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w:t>
      </w:r>
      <w:r w:rsidR="00217410" w:rsidRPr="00217410">
        <w:rPr>
          <w:rFonts w:ascii="Times New Roman" w:hAnsi="Times New Roman" w:cs="Times New Roman"/>
          <w:sz w:val="24"/>
          <w:szCs w:val="24"/>
        </w:rPr>
        <w:lastRenderedPageBreak/>
        <w:t xml:space="preserve">paredz </w:t>
      </w:r>
      <w:r w:rsidR="00217410" w:rsidRPr="00A57A91">
        <w:rPr>
          <w:rFonts w:ascii="Times New Roman" w:hAnsi="Times New Roman" w:cs="Times New Roman"/>
          <w:sz w:val="24"/>
          <w:szCs w:val="24"/>
        </w:rPr>
        <w:t>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11.punktu, kas nosaka, ka politikas plānošanas dokumenti ir pamatnostādnes, plāns un konceptuāls ziņojums, Ministru kabineta 2024.gada 15.oktobra noteikumu Nr.639 “Sabiedrības līdzdalības kārtība attīstības plānošanas procesā” 7.punktu, kas nosaka, ka, lai sabiedrības pārstāvjus informētu par līdzdalības iespējām, institūcija sagatavo paziņojumu (1.pielikums) un atbilstoši normatīvajiem aktiem par kārtību, kādā iestādes ievieto informāciju internetā, publicē to attiecīgās institūcijas oficiālās tīmekļvietnes sadaļā “Sabiedrības līdzdalība</w:t>
      </w:r>
      <w:r w:rsidR="00217410" w:rsidRPr="00217410">
        <w:rPr>
          <w:rFonts w:ascii="Times New Roman" w:hAnsi="Times New Roman" w:cs="Times New Roman"/>
          <w:sz w:val="24"/>
          <w:szCs w:val="24"/>
        </w:rPr>
        <w:t>”, 12.punktu, kas nosaka kādās projekta izstrādes un īstenošanas procesa stadijās institūcija nodrošina sabiedrības līdzdalību, 13.punktu, kas nosaka kādos veidos sabiedrības pārstāvji var līdzdarboties (klātienē, attālināti vai kombinētā formātā), 18.punktu, kas nosaka publiskās apspriešanas organizēšanas kārtību, 19.punktu, kas nosaka, ka pēc katra projekta virzības posma noslēguma līdz saskaņošanas uzsākšanai institūcija sagatavo un publicē sabiedrības pārstāvju viedokļu, priekšlikumu un iebildumu apkopojumu  (2.pielikums), 21.punktu, kas nosaka, ka institūcija, lemjot par projekta izstrādes uzsākšanu politikas jomā, nozarē vai teritorijā, nosaka personu, kas ir atbildīga par sabiedrības līdzdalības iespēju nodrošināšanu, 23.punktu, kas nosaka, ka atbildīgā persona sagatavo paziņojumu par līdzdalības iespējām (1.pielikums) un publicē to atbilstoši šo noteikumu 17. un 18.punktā minētajiem attiecīgajai līdzdalības iespējai noteiktajiem publicēšanas veidiem un termiņiem vai vismaz 14 dienas pirms attiecīgā līdzdalības veida norises, ja normatīvajos aktos nav noteikts cits termiņš,</w:t>
      </w:r>
      <w:r w:rsidR="00596942">
        <w:rPr>
          <w:rFonts w:ascii="Times New Roman" w:hAnsi="Times New Roman" w:cs="Times New Roman"/>
          <w:sz w:val="24"/>
          <w:szCs w:val="24"/>
        </w:rPr>
        <w:t xml:space="preserve"> </w:t>
      </w:r>
      <w:r w:rsidRPr="0011532A">
        <w:rPr>
          <w:rFonts w:ascii="Times New Roman" w:hAnsi="Times New Roman" w:cs="Times New Roman"/>
          <w:sz w:val="24"/>
          <w:szCs w:val="24"/>
        </w:rPr>
        <w:t xml:space="preserve">atklāti balsojot: </w:t>
      </w:r>
      <w:r w:rsidR="0011532A" w:rsidRPr="0011532A">
        <w:rPr>
          <w:rFonts w:ascii="Times New Roman" w:hAnsi="Times New Roman" w:cs="Times New Roman"/>
          <w:noProof/>
          <w:sz w:val="24"/>
          <w:szCs w:val="24"/>
        </w:rPr>
        <w:t xml:space="preserve">ar </w:t>
      </w:r>
      <w:r w:rsidR="00596942">
        <w:rPr>
          <w:rFonts w:ascii="Times New Roman" w:hAnsi="Times New Roman" w:cs="Times New Roman"/>
          <w:noProof/>
          <w:sz w:val="24"/>
          <w:szCs w:val="24"/>
        </w:rPr>
        <w:t>____</w:t>
      </w:r>
      <w:r w:rsidR="0011532A" w:rsidRPr="0011532A">
        <w:rPr>
          <w:rFonts w:ascii="Times New Roman" w:hAnsi="Times New Roman" w:cs="Times New Roman"/>
          <w:noProof/>
          <w:sz w:val="24"/>
          <w:szCs w:val="24"/>
        </w:rPr>
        <w:t xml:space="preserve"> balsīm "Par" (</w:t>
      </w:r>
      <w:r w:rsidR="00596942">
        <w:rPr>
          <w:rFonts w:ascii="Times New Roman" w:hAnsi="Times New Roman" w:cs="Times New Roman"/>
          <w:noProof/>
          <w:sz w:val="24"/>
          <w:szCs w:val="24"/>
        </w:rPr>
        <w:t>_____</w:t>
      </w:r>
      <w:r w:rsidR="0011532A" w:rsidRPr="0011532A">
        <w:rPr>
          <w:rFonts w:ascii="Times New Roman" w:hAnsi="Times New Roman" w:cs="Times New Roman"/>
          <w:noProof/>
          <w:sz w:val="24"/>
          <w:szCs w:val="24"/>
        </w:rPr>
        <w:t xml:space="preserve">), "Pret" – </w:t>
      </w:r>
      <w:r w:rsidR="00596942">
        <w:rPr>
          <w:rFonts w:ascii="Times New Roman" w:hAnsi="Times New Roman" w:cs="Times New Roman"/>
          <w:noProof/>
          <w:sz w:val="24"/>
          <w:szCs w:val="24"/>
        </w:rPr>
        <w:t>___ (____)</w:t>
      </w:r>
      <w:r w:rsidR="0011532A" w:rsidRPr="0011532A">
        <w:rPr>
          <w:rFonts w:ascii="Times New Roman" w:hAnsi="Times New Roman" w:cs="Times New Roman"/>
          <w:noProof/>
          <w:sz w:val="24"/>
          <w:szCs w:val="24"/>
        </w:rPr>
        <w:t xml:space="preserve">, "Atturas" – </w:t>
      </w:r>
      <w:r w:rsidR="00596942">
        <w:rPr>
          <w:rFonts w:ascii="Times New Roman" w:hAnsi="Times New Roman" w:cs="Times New Roman"/>
          <w:noProof/>
          <w:sz w:val="24"/>
          <w:szCs w:val="24"/>
        </w:rPr>
        <w:t>___ (____)</w:t>
      </w:r>
      <w:r w:rsidRPr="0011532A">
        <w:rPr>
          <w:rFonts w:ascii="Times New Roman" w:hAnsi="Times New Roman" w:cs="Times New Roman"/>
          <w:sz w:val="24"/>
          <w:szCs w:val="24"/>
        </w:rPr>
        <w:t xml:space="preserve">;  </w:t>
      </w:r>
      <w:r w:rsidRPr="0072770B">
        <w:rPr>
          <w:rFonts w:ascii="Times New Roman" w:hAnsi="Times New Roman" w:cs="Times New Roman"/>
          <w:sz w:val="24"/>
          <w:szCs w:val="24"/>
        </w:rPr>
        <w:t xml:space="preserve">Gulbenes novada </w:t>
      </w:r>
      <w:r w:rsidR="00596942" w:rsidRPr="0072770B">
        <w:rPr>
          <w:rFonts w:ascii="Times New Roman" w:hAnsi="Times New Roman" w:cs="Times New Roman"/>
          <w:sz w:val="24"/>
          <w:szCs w:val="24"/>
        </w:rPr>
        <w:t xml:space="preserve">pašvaldības </w:t>
      </w:r>
      <w:r w:rsidRPr="0072770B">
        <w:rPr>
          <w:rFonts w:ascii="Times New Roman" w:hAnsi="Times New Roman" w:cs="Times New Roman"/>
          <w:sz w:val="24"/>
          <w:szCs w:val="24"/>
        </w:rPr>
        <w:t>dome NOLEMJ:</w:t>
      </w:r>
    </w:p>
    <w:p w14:paraId="56B2CC32" w14:textId="35DF2BE6" w:rsidR="003C1175" w:rsidRPr="0072770B" w:rsidRDefault="003C1175" w:rsidP="008E4F94">
      <w:pPr>
        <w:numPr>
          <w:ilvl w:val="0"/>
          <w:numId w:val="8"/>
        </w:numPr>
        <w:spacing w:after="200" w:line="360" w:lineRule="auto"/>
        <w:ind w:left="0" w:firstLine="567"/>
        <w:contextualSpacing/>
        <w:jc w:val="both"/>
        <w:rPr>
          <w:rFonts w:ascii="Times New Roman" w:eastAsia="Calibri" w:hAnsi="Times New Roman" w:cs="Times New Roman"/>
          <w:sz w:val="24"/>
          <w:szCs w:val="24"/>
          <w:lang w:eastAsia="en-US"/>
        </w:rPr>
      </w:pPr>
      <w:r w:rsidRPr="0072770B">
        <w:rPr>
          <w:rFonts w:ascii="Times New Roman" w:eastAsia="Calibri" w:hAnsi="Times New Roman" w:cs="Times New Roman"/>
          <w:sz w:val="24"/>
          <w:szCs w:val="24"/>
          <w:lang w:eastAsia="en-US"/>
        </w:rPr>
        <w:t>NODOT Gulbenes novada</w:t>
      </w:r>
      <w:r w:rsidR="00596942" w:rsidRPr="0072770B">
        <w:rPr>
          <w:rFonts w:ascii="Times New Roman" w:eastAsia="Calibri" w:hAnsi="Times New Roman" w:cs="Times New Roman"/>
          <w:sz w:val="24"/>
          <w:szCs w:val="24"/>
          <w:lang w:eastAsia="en-US"/>
        </w:rPr>
        <w:t xml:space="preserve"> jaunatnes politikas rīcības</w:t>
      </w:r>
      <w:r w:rsidRPr="0072770B">
        <w:rPr>
          <w:rFonts w:ascii="Times New Roman" w:eastAsia="Calibri" w:hAnsi="Times New Roman" w:cs="Times New Roman"/>
          <w:sz w:val="24"/>
          <w:szCs w:val="24"/>
          <w:lang w:eastAsia="en-US"/>
        </w:rPr>
        <w:t xml:space="preserve"> plāna 202</w:t>
      </w:r>
      <w:r w:rsidR="00596942" w:rsidRPr="0072770B">
        <w:rPr>
          <w:rFonts w:ascii="Times New Roman" w:eastAsia="Calibri" w:hAnsi="Times New Roman" w:cs="Times New Roman"/>
          <w:sz w:val="24"/>
          <w:szCs w:val="24"/>
          <w:lang w:eastAsia="en-US"/>
        </w:rPr>
        <w:t>5</w:t>
      </w:r>
      <w:r w:rsidRPr="0072770B">
        <w:rPr>
          <w:rFonts w:ascii="Times New Roman" w:eastAsia="Calibri" w:hAnsi="Times New Roman" w:cs="Times New Roman"/>
          <w:sz w:val="24"/>
          <w:szCs w:val="24"/>
          <w:lang w:eastAsia="en-US"/>
        </w:rPr>
        <w:t>.-202</w:t>
      </w:r>
      <w:r w:rsidR="00596942" w:rsidRPr="0072770B">
        <w:rPr>
          <w:rFonts w:ascii="Times New Roman" w:eastAsia="Calibri" w:hAnsi="Times New Roman" w:cs="Times New Roman"/>
          <w:sz w:val="24"/>
          <w:szCs w:val="24"/>
          <w:lang w:eastAsia="en-US"/>
        </w:rPr>
        <w:t>9</w:t>
      </w:r>
      <w:r w:rsidRPr="0072770B">
        <w:rPr>
          <w:rFonts w:ascii="Times New Roman" w:eastAsia="Calibri" w:hAnsi="Times New Roman" w:cs="Times New Roman"/>
          <w:sz w:val="24"/>
          <w:szCs w:val="24"/>
          <w:lang w:eastAsia="en-US"/>
        </w:rPr>
        <w:t>.gadam pirmo redakciju (pielikumā) sabiedrības līdzdalības organizēšanai.</w:t>
      </w:r>
    </w:p>
    <w:p w14:paraId="24507368" w14:textId="3E1AC14D" w:rsidR="003C1175" w:rsidRPr="0072770B" w:rsidRDefault="003C1175" w:rsidP="008E4F94">
      <w:pPr>
        <w:numPr>
          <w:ilvl w:val="0"/>
          <w:numId w:val="8"/>
        </w:numPr>
        <w:spacing w:after="200" w:line="360" w:lineRule="auto"/>
        <w:ind w:left="0" w:firstLine="567"/>
        <w:contextualSpacing/>
        <w:jc w:val="both"/>
        <w:rPr>
          <w:rFonts w:ascii="Times New Roman" w:eastAsia="Calibri" w:hAnsi="Times New Roman" w:cs="Times New Roman"/>
          <w:sz w:val="24"/>
          <w:szCs w:val="24"/>
          <w:lang w:eastAsia="en-US"/>
        </w:rPr>
      </w:pPr>
      <w:r w:rsidRPr="0072770B">
        <w:rPr>
          <w:rFonts w:ascii="Times New Roman" w:eastAsia="Calibri" w:hAnsi="Times New Roman" w:cs="Times New Roman"/>
          <w:sz w:val="24"/>
          <w:szCs w:val="24"/>
          <w:lang w:eastAsia="en-US"/>
        </w:rPr>
        <w:t xml:space="preserve">PUBLICĒT paziņojumu par līdzdalības iespējām Gulbenes novada </w:t>
      </w:r>
      <w:r w:rsidR="00596942" w:rsidRPr="0072770B">
        <w:rPr>
          <w:rFonts w:ascii="Times New Roman" w:eastAsia="Calibri" w:hAnsi="Times New Roman" w:cs="Times New Roman"/>
          <w:sz w:val="24"/>
          <w:szCs w:val="24"/>
          <w:lang w:eastAsia="en-US"/>
        </w:rPr>
        <w:t xml:space="preserve">jaunatnes politikas rīcības </w:t>
      </w:r>
      <w:r w:rsidRPr="0072770B">
        <w:rPr>
          <w:rFonts w:ascii="Times New Roman" w:eastAsia="Calibri" w:hAnsi="Times New Roman" w:cs="Times New Roman"/>
          <w:sz w:val="24"/>
          <w:szCs w:val="24"/>
          <w:lang w:eastAsia="en-US"/>
        </w:rPr>
        <w:t>plāna 202</w:t>
      </w:r>
      <w:r w:rsidR="00596942" w:rsidRPr="0072770B">
        <w:rPr>
          <w:rFonts w:ascii="Times New Roman" w:eastAsia="Calibri" w:hAnsi="Times New Roman" w:cs="Times New Roman"/>
          <w:sz w:val="24"/>
          <w:szCs w:val="24"/>
          <w:lang w:eastAsia="en-US"/>
        </w:rPr>
        <w:t>5</w:t>
      </w:r>
      <w:r w:rsidRPr="0072770B">
        <w:rPr>
          <w:rFonts w:ascii="Times New Roman" w:eastAsia="Calibri" w:hAnsi="Times New Roman" w:cs="Times New Roman"/>
          <w:sz w:val="24"/>
          <w:szCs w:val="24"/>
          <w:lang w:eastAsia="en-US"/>
        </w:rPr>
        <w:t>.-202</w:t>
      </w:r>
      <w:r w:rsidR="00596942" w:rsidRPr="0072770B">
        <w:rPr>
          <w:rFonts w:ascii="Times New Roman" w:eastAsia="Calibri" w:hAnsi="Times New Roman" w:cs="Times New Roman"/>
          <w:sz w:val="24"/>
          <w:szCs w:val="24"/>
          <w:lang w:eastAsia="en-US"/>
        </w:rPr>
        <w:t>9</w:t>
      </w:r>
      <w:r w:rsidRPr="0072770B">
        <w:rPr>
          <w:rFonts w:ascii="Times New Roman" w:eastAsia="Calibri" w:hAnsi="Times New Roman" w:cs="Times New Roman"/>
          <w:sz w:val="24"/>
          <w:szCs w:val="24"/>
          <w:lang w:eastAsia="en-US"/>
        </w:rPr>
        <w:t xml:space="preserve">.gadam izstrādes procesā Gulbenes novada pašvaldības </w:t>
      </w:r>
      <w:r w:rsidR="00596942" w:rsidRPr="0072770B">
        <w:rPr>
          <w:rFonts w:ascii="Times New Roman" w:eastAsia="Calibri" w:hAnsi="Times New Roman" w:cs="Times New Roman"/>
          <w:sz w:val="24"/>
          <w:szCs w:val="24"/>
          <w:lang w:eastAsia="en-US"/>
        </w:rPr>
        <w:t>tīmekļvietnē</w:t>
      </w:r>
      <w:r w:rsidRPr="0072770B">
        <w:rPr>
          <w:rFonts w:ascii="Times New Roman" w:eastAsia="Calibri" w:hAnsi="Times New Roman" w:cs="Times New Roman"/>
          <w:sz w:val="24"/>
          <w:szCs w:val="24"/>
          <w:lang w:eastAsia="en-US"/>
        </w:rPr>
        <w:t xml:space="preserve"> </w:t>
      </w:r>
      <w:hyperlink r:id="rId7" w:history="1">
        <w:r w:rsidRPr="0072770B">
          <w:rPr>
            <w:rFonts w:ascii="Times New Roman" w:eastAsia="Calibri" w:hAnsi="Times New Roman" w:cs="Times New Roman"/>
            <w:sz w:val="24"/>
            <w:szCs w:val="24"/>
            <w:u w:val="single"/>
            <w:lang w:eastAsia="en-US"/>
          </w:rPr>
          <w:t>www.gulbene.lv</w:t>
        </w:r>
      </w:hyperlink>
      <w:r w:rsidR="007A7F82" w:rsidRPr="0072770B">
        <w:rPr>
          <w:rFonts w:ascii="Times New Roman" w:eastAsia="Calibri" w:hAnsi="Times New Roman" w:cs="Times New Roman"/>
          <w:sz w:val="24"/>
          <w:szCs w:val="24"/>
          <w:lang w:eastAsia="en-US"/>
        </w:rPr>
        <w:t xml:space="preserve"> un Gulbenes novada pašvaldības informatīvajā izdevumā “Gulbenes Novada Ziņas”</w:t>
      </w:r>
      <w:r w:rsidRPr="0072770B">
        <w:rPr>
          <w:rFonts w:ascii="Times New Roman" w:eastAsia="Calibri" w:hAnsi="Times New Roman" w:cs="Times New Roman"/>
          <w:bCs/>
          <w:sz w:val="24"/>
          <w:szCs w:val="24"/>
          <w:lang w:eastAsia="en-US"/>
        </w:rPr>
        <w:t>.</w:t>
      </w:r>
    </w:p>
    <w:p w14:paraId="0FAFCF03" w14:textId="6E7D0350" w:rsidR="007A7F82" w:rsidRPr="00377B35" w:rsidRDefault="007A7F82" w:rsidP="008E4F94">
      <w:pPr>
        <w:numPr>
          <w:ilvl w:val="0"/>
          <w:numId w:val="8"/>
        </w:numPr>
        <w:spacing w:after="200" w:line="360" w:lineRule="auto"/>
        <w:ind w:left="0" w:firstLine="567"/>
        <w:contextualSpacing/>
        <w:jc w:val="both"/>
        <w:rPr>
          <w:rFonts w:ascii="Times New Roman" w:eastAsia="Calibri" w:hAnsi="Times New Roman" w:cs="Times New Roman"/>
          <w:sz w:val="24"/>
          <w:szCs w:val="24"/>
          <w:lang w:eastAsia="en-US"/>
        </w:rPr>
      </w:pPr>
      <w:r w:rsidRPr="0072770B">
        <w:rPr>
          <w:rFonts w:ascii="Times New Roman" w:eastAsia="Calibri" w:hAnsi="Times New Roman" w:cs="Times New Roman"/>
          <w:bCs/>
          <w:sz w:val="24"/>
          <w:szCs w:val="24"/>
          <w:lang w:eastAsia="en-US"/>
        </w:rPr>
        <w:t>UZDOT nodrošināt šā lēmuma izpildi sabiedrības līdzdalības organizēšanai</w:t>
      </w:r>
      <w:r w:rsidR="009D3D94" w:rsidRPr="0072770B">
        <w:t xml:space="preserve"> </w:t>
      </w:r>
      <w:r w:rsidR="009D3D94" w:rsidRPr="0072770B">
        <w:rPr>
          <w:rFonts w:ascii="Times New Roman" w:eastAsia="Calibri" w:hAnsi="Times New Roman" w:cs="Times New Roman"/>
          <w:bCs/>
          <w:sz w:val="24"/>
          <w:szCs w:val="24"/>
          <w:lang w:eastAsia="en-US"/>
        </w:rPr>
        <w:t xml:space="preserve">Gulbenes novada </w:t>
      </w:r>
      <w:r w:rsidR="00596942" w:rsidRPr="0072770B">
        <w:rPr>
          <w:rFonts w:ascii="Times New Roman" w:eastAsia="Calibri" w:hAnsi="Times New Roman" w:cs="Times New Roman"/>
          <w:bCs/>
          <w:sz w:val="24"/>
          <w:szCs w:val="24"/>
          <w:lang w:eastAsia="en-US"/>
        </w:rPr>
        <w:t>jaunatnes politikas rīcības</w:t>
      </w:r>
      <w:r w:rsidR="009D3D94" w:rsidRPr="0072770B">
        <w:rPr>
          <w:rFonts w:ascii="Times New Roman" w:eastAsia="Calibri" w:hAnsi="Times New Roman" w:cs="Times New Roman"/>
          <w:bCs/>
          <w:sz w:val="24"/>
          <w:szCs w:val="24"/>
          <w:lang w:eastAsia="en-US"/>
        </w:rPr>
        <w:t xml:space="preserve"> plāna 202</w:t>
      </w:r>
      <w:r w:rsidR="00596942" w:rsidRPr="0072770B">
        <w:rPr>
          <w:rFonts w:ascii="Times New Roman" w:eastAsia="Calibri" w:hAnsi="Times New Roman" w:cs="Times New Roman"/>
          <w:bCs/>
          <w:sz w:val="24"/>
          <w:szCs w:val="24"/>
          <w:lang w:eastAsia="en-US"/>
        </w:rPr>
        <w:t>5</w:t>
      </w:r>
      <w:r w:rsidR="009D3D94" w:rsidRPr="0072770B">
        <w:rPr>
          <w:rFonts w:ascii="Times New Roman" w:eastAsia="Calibri" w:hAnsi="Times New Roman" w:cs="Times New Roman"/>
          <w:bCs/>
          <w:sz w:val="24"/>
          <w:szCs w:val="24"/>
          <w:lang w:eastAsia="en-US"/>
        </w:rPr>
        <w:t>.-202</w:t>
      </w:r>
      <w:r w:rsidR="00596942" w:rsidRPr="0072770B">
        <w:rPr>
          <w:rFonts w:ascii="Times New Roman" w:eastAsia="Calibri" w:hAnsi="Times New Roman" w:cs="Times New Roman"/>
          <w:bCs/>
          <w:sz w:val="24"/>
          <w:szCs w:val="24"/>
          <w:lang w:eastAsia="en-US"/>
        </w:rPr>
        <w:t>9</w:t>
      </w:r>
      <w:r w:rsidR="009D3D94" w:rsidRPr="0072770B">
        <w:rPr>
          <w:rFonts w:ascii="Times New Roman" w:eastAsia="Calibri" w:hAnsi="Times New Roman" w:cs="Times New Roman"/>
          <w:bCs/>
          <w:sz w:val="24"/>
          <w:szCs w:val="24"/>
          <w:lang w:eastAsia="en-US"/>
        </w:rPr>
        <w:t>.gadam izstrādes vadītāja</w:t>
      </w:r>
      <w:r w:rsidR="00596942" w:rsidRPr="0072770B">
        <w:rPr>
          <w:rFonts w:ascii="Times New Roman" w:eastAsia="Calibri" w:hAnsi="Times New Roman" w:cs="Times New Roman"/>
          <w:bCs/>
          <w:sz w:val="24"/>
          <w:szCs w:val="24"/>
          <w:lang w:eastAsia="en-US"/>
        </w:rPr>
        <w:t>i</w:t>
      </w:r>
      <w:r w:rsidR="009D3D94" w:rsidRPr="0072770B">
        <w:rPr>
          <w:rFonts w:ascii="Times New Roman" w:eastAsia="Calibri" w:hAnsi="Times New Roman" w:cs="Times New Roman"/>
          <w:bCs/>
          <w:sz w:val="24"/>
          <w:szCs w:val="24"/>
          <w:lang w:eastAsia="en-US"/>
        </w:rPr>
        <w:t xml:space="preserve"> </w:t>
      </w:r>
      <w:r w:rsidR="006A0815" w:rsidRPr="0072770B">
        <w:rPr>
          <w:rFonts w:ascii="Times New Roman" w:eastAsia="Calibri" w:hAnsi="Times New Roman" w:cs="Times New Roman"/>
          <w:bCs/>
          <w:sz w:val="24"/>
          <w:szCs w:val="24"/>
          <w:lang w:eastAsia="en-US"/>
        </w:rPr>
        <w:t xml:space="preserve"> - Gulbenes novada </w:t>
      </w:r>
      <w:r w:rsidR="00596942" w:rsidRPr="0072770B">
        <w:rPr>
          <w:rFonts w:ascii="Times New Roman" w:eastAsia="Calibri" w:hAnsi="Times New Roman" w:cs="Times New Roman"/>
          <w:bCs/>
          <w:sz w:val="24"/>
          <w:szCs w:val="24"/>
          <w:lang w:eastAsia="en-US"/>
        </w:rPr>
        <w:t>jauniešu centra</w:t>
      </w:r>
      <w:r w:rsidR="00596942">
        <w:rPr>
          <w:rFonts w:ascii="Times New Roman" w:eastAsia="Calibri" w:hAnsi="Times New Roman" w:cs="Times New Roman"/>
          <w:bCs/>
          <w:sz w:val="24"/>
          <w:szCs w:val="24"/>
          <w:lang w:eastAsia="en-US"/>
        </w:rPr>
        <w:t xml:space="preserve"> vadītājai Valērijai Stībelei</w:t>
      </w:r>
      <w:r w:rsidRPr="00377B35">
        <w:rPr>
          <w:rFonts w:ascii="Times New Roman" w:eastAsia="Calibri" w:hAnsi="Times New Roman" w:cs="Times New Roman"/>
          <w:bCs/>
          <w:sz w:val="24"/>
          <w:szCs w:val="24"/>
          <w:lang w:eastAsia="en-US"/>
        </w:rPr>
        <w:t>.</w:t>
      </w:r>
    </w:p>
    <w:p w14:paraId="65CEF2BE" w14:textId="63D662AF" w:rsidR="007A7F82" w:rsidRPr="00377B35" w:rsidRDefault="007A7F82" w:rsidP="008E4F94">
      <w:pPr>
        <w:numPr>
          <w:ilvl w:val="0"/>
          <w:numId w:val="8"/>
        </w:numPr>
        <w:spacing w:after="200" w:line="360" w:lineRule="auto"/>
        <w:ind w:left="0" w:firstLine="567"/>
        <w:contextualSpacing/>
        <w:jc w:val="both"/>
        <w:rPr>
          <w:rFonts w:ascii="Times New Roman" w:eastAsia="Calibri" w:hAnsi="Times New Roman" w:cs="Times New Roman"/>
          <w:sz w:val="24"/>
          <w:szCs w:val="24"/>
          <w:lang w:eastAsia="en-US"/>
        </w:rPr>
      </w:pPr>
      <w:r w:rsidRPr="00377B35">
        <w:rPr>
          <w:rFonts w:ascii="Times New Roman" w:eastAsia="Calibri" w:hAnsi="Times New Roman" w:cs="Times New Roman"/>
          <w:bCs/>
          <w:sz w:val="24"/>
          <w:szCs w:val="24"/>
          <w:lang w:eastAsia="en-US"/>
        </w:rPr>
        <w:t>UZDOT veikt šā lēmuma izpildes kontroli</w:t>
      </w:r>
      <w:r w:rsidR="009D3D94" w:rsidRPr="00377B35">
        <w:t xml:space="preserve"> </w:t>
      </w:r>
      <w:r w:rsidR="009D3D94" w:rsidRPr="00377B35">
        <w:rPr>
          <w:rFonts w:ascii="Times New Roman" w:eastAsia="Calibri" w:hAnsi="Times New Roman" w:cs="Times New Roman"/>
          <w:bCs/>
          <w:sz w:val="24"/>
          <w:szCs w:val="24"/>
          <w:lang w:eastAsia="en-US"/>
        </w:rPr>
        <w:t xml:space="preserve">Gulbenes novada pašvaldības izpilddirektorei </w:t>
      </w:r>
      <w:r w:rsidR="00EC23C4" w:rsidRPr="00377B35">
        <w:rPr>
          <w:rFonts w:ascii="Times New Roman" w:eastAsia="Calibri" w:hAnsi="Times New Roman" w:cs="Times New Roman"/>
          <w:bCs/>
          <w:sz w:val="24"/>
          <w:szCs w:val="24"/>
          <w:lang w:eastAsia="en-US"/>
        </w:rPr>
        <w:t>Antrai Sprudzānei</w:t>
      </w:r>
      <w:r w:rsidRPr="00377B35">
        <w:rPr>
          <w:rFonts w:ascii="Times New Roman" w:eastAsia="Calibri" w:hAnsi="Times New Roman" w:cs="Times New Roman"/>
          <w:bCs/>
          <w:sz w:val="24"/>
          <w:szCs w:val="24"/>
          <w:lang w:eastAsia="en-US"/>
        </w:rPr>
        <w:t>.</w:t>
      </w:r>
    </w:p>
    <w:p w14:paraId="43407366" w14:textId="77777777" w:rsidR="00B301D1" w:rsidRPr="005A3A4F" w:rsidRDefault="00B301D1" w:rsidP="008E4F94">
      <w:pPr>
        <w:spacing w:line="360" w:lineRule="auto"/>
        <w:jc w:val="both"/>
        <w:rPr>
          <w:rFonts w:ascii="Times New Roman" w:hAnsi="Times New Roman" w:cs="Times New Roman"/>
          <w:sz w:val="24"/>
          <w:szCs w:val="24"/>
        </w:rPr>
      </w:pPr>
    </w:p>
    <w:p w14:paraId="501B8CAF" w14:textId="48A7CDAE" w:rsidR="00B301D1" w:rsidRPr="005A3A4F" w:rsidRDefault="00B301D1" w:rsidP="008E4F94">
      <w:pPr>
        <w:spacing w:line="360" w:lineRule="auto"/>
        <w:rPr>
          <w:rFonts w:ascii="Times New Roman" w:hAnsi="Times New Roman" w:cs="Times New Roman"/>
          <w:sz w:val="24"/>
          <w:szCs w:val="24"/>
        </w:rPr>
      </w:pPr>
      <w:r w:rsidRPr="005A3A4F">
        <w:rPr>
          <w:rFonts w:ascii="Times New Roman" w:hAnsi="Times New Roman" w:cs="Times New Roman"/>
          <w:sz w:val="24"/>
          <w:szCs w:val="24"/>
        </w:rPr>
        <w:lastRenderedPageBreak/>
        <w:t xml:space="preserve">Gulbenes novada </w:t>
      </w:r>
      <w:r w:rsidR="00596942">
        <w:rPr>
          <w:rFonts w:ascii="Times New Roman" w:hAnsi="Times New Roman" w:cs="Times New Roman"/>
          <w:sz w:val="24"/>
          <w:szCs w:val="24"/>
        </w:rPr>
        <w:t xml:space="preserve">pašvaldības </w:t>
      </w:r>
      <w:r w:rsidRPr="005A3A4F">
        <w:rPr>
          <w:rFonts w:ascii="Times New Roman" w:hAnsi="Times New Roman" w:cs="Times New Roman"/>
          <w:sz w:val="24"/>
          <w:szCs w:val="24"/>
        </w:rPr>
        <w:t>domes priekšsēdētājs</w:t>
      </w:r>
      <w:r w:rsidRPr="005A3A4F">
        <w:rPr>
          <w:rFonts w:ascii="Times New Roman" w:hAnsi="Times New Roman" w:cs="Times New Roman"/>
          <w:sz w:val="24"/>
          <w:szCs w:val="24"/>
        </w:rPr>
        <w:tab/>
      </w:r>
      <w:r w:rsidRPr="005A3A4F">
        <w:rPr>
          <w:rFonts w:ascii="Times New Roman" w:hAnsi="Times New Roman" w:cs="Times New Roman"/>
          <w:sz w:val="24"/>
          <w:szCs w:val="24"/>
        </w:rPr>
        <w:tab/>
      </w:r>
      <w:r w:rsidRPr="005A3A4F">
        <w:rPr>
          <w:rFonts w:ascii="Times New Roman" w:hAnsi="Times New Roman" w:cs="Times New Roman"/>
          <w:sz w:val="24"/>
          <w:szCs w:val="24"/>
        </w:rPr>
        <w:tab/>
      </w:r>
      <w:r w:rsidRPr="005A3A4F">
        <w:rPr>
          <w:rFonts w:ascii="Times New Roman" w:hAnsi="Times New Roman" w:cs="Times New Roman"/>
          <w:sz w:val="24"/>
          <w:szCs w:val="24"/>
        </w:rPr>
        <w:tab/>
        <w:t xml:space="preserve">         </w:t>
      </w:r>
      <w:r w:rsidR="00EC23C4">
        <w:rPr>
          <w:rFonts w:ascii="Times New Roman" w:hAnsi="Times New Roman" w:cs="Times New Roman"/>
          <w:sz w:val="24"/>
          <w:szCs w:val="24"/>
        </w:rPr>
        <w:t>A.Caunītis</w:t>
      </w:r>
    </w:p>
    <w:p w14:paraId="506ACE12" w14:textId="77777777" w:rsidR="00B301D1" w:rsidRPr="005A3A4F" w:rsidRDefault="00B301D1" w:rsidP="008E4F94">
      <w:pPr>
        <w:spacing w:line="360" w:lineRule="auto"/>
        <w:rPr>
          <w:rFonts w:ascii="Times New Roman" w:hAnsi="Times New Roman" w:cs="Times New Roman"/>
          <w:sz w:val="24"/>
          <w:szCs w:val="24"/>
        </w:rPr>
      </w:pPr>
    </w:p>
    <w:p w14:paraId="4BF0E778" w14:textId="55306FBB" w:rsidR="00B301D1" w:rsidRPr="005A3A4F" w:rsidRDefault="00B301D1" w:rsidP="008E4F94">
      <w:pPr>
        <w:spacing w:line="360" w:lineRule="auto"/>
        <w:rPr>
          <w:rFonts w:ascii="Times New Roman" w:hAnsi="Times New Roman"/>
          <w:sz w:val="24"/>
          <w:szCs w:val="24"/>
        </w:rPr>
      </w:pPr>
      <w:r w:rsidRPr="005A3A4F">
        <w:rPr>
          <w:rFonts w:ascii="Times New Roman" w:hAnsi="Times New Roman"/>
          <w:sz w:val="24"/>
          <w:szCs w:val="24"/>
        </w:rPr>
        <w:t xml:space="preserve">Sagatavoja: </w:t>
      </w:r>
      <w:r w:rsidR="00596942">
        <w:rPr>
          <w:rFonts w:ascii="Times New Roman" w:hAnsi="Times New Roman"/>
          <w:sz w:val="24"/>
          <w:szCs w:val="24"/>
        </w:rPr>
        <w:t>V.Stībele</w:t>
      </w:r>
      <w:r w:rsidR="00EC23C4">
        <w:rPr>
          <w:rFonts w:ascii="Times New Roman" w:hAnsi="Times New Roman"/>
          <w:sz w:val="24"/>
          <w:szCs w:val="24"/>
        </w:rPr>
        <w:t xml:space="preserve">, </w:t>
      </w:r>
      <w:r w:rsidR="00743938" w:rsidRPr="005A3A4F">
        <w:rPr>
          <w:rFonts w:ascii="Times New Roman" w:hAnsi="Times New Roman"/>
          <w:sz w:val="24"/>
          <w:szCs w:val="24"/>
        </w:rPr>
        <w:t>L.Priedeslaipa</w:t>
      </w:r>
    </w:p>
    <w:p w14:paraId="27C662FC" w14:textId="055BED72" w:rsidR="00677651" w:rsidRDefault="00677651" w:rsidP="008E4F94">
      <w:pPr>
        <w:spacing w:line="360" w:lineRule="auto"/>
      </w:pPr>
    </w:p>
    <w:sectPr w:rsidR="00677651" w:rsidSect="005637F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5"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7" w15:restartNumberingAfterBreak="0">
    <w:nsid w:val="78CF77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6263026">
    <w:abstractNumId w:val="6"/>
  </w:num>
  <w:num w:numId="2" w16cid:durableId="1261139432">
    <w:abstractNumId w:val="3"/>
  </w:num>
  <w:num w:numId="3" w16cid:durableId="639766706">
    <w:abstractNumId w:val="2"/>
  </w:num>
  <w:num w:numId="4" w16cid:durableId="1414426396">
    <w:abstractNumId w:val="1"/>
  </w:num>
  <w:num w:numId="5" w16cid:durableId="13215458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9097315">
    <w:abstractNumId w:val="0"/>
  </w:num>
  <w:num w:numId="7" w16cid:durableId="907037962">
    <w:abstractNumId w:val="7"/>
  </w:num>
  <w:num w:numId="8" w16cid:durableId="4518268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786D"/>
    <w:rsid w:val="00017D26"/>
    <w:rsid w:val="00067E41"/>
    <w:rsid w:val="0007387E"/>
    <w:rsid w:val="000D6135"/>
    <w:rsid w:val="000E0949"/>
    <w:rsid w:val="000E5A33"/>
    <w:rsid w:val="0011532A"/>
    <w:rsid w:val="00164AF7"/>
    <w:rsid w:val="001665B7"/>
    <w:rsid w:val="00182963"/>
    <w:rsid w:val="0019479C"/>
    <w:rsid w:val="001E248C"/>
    <w:rsid w:val="001F5571"/>
    <w:rsid w:val="002052AB"/>
    <w:rsid w:val="00205A00"/>
    <w:rsid w:val="00212D3D"/>
    <w:rsid w:val="00217410"/>
    <w:rsid w:val="00230932"/>
    <w:rsid w:val="00271684"/>
    <w:rsid w:val="00285E76"/>
    <w:rsid w:val="00290DF5"/>
    <w:rsid w:val="002C3D21"/>
    <w:rsid w:val="002D65D7"/>
    <w:rsid w:val="00314E34"/>
    <w:rsid w:val="00361D8E"/>
    <w:rsid w:val="00377B35"/>
    <w:rsid w:val="003861AB"/>
    <w:rsid w:val="0038711B"/>
    <w:rsid w:val="003A4AE7"/>
    <w:rsid w:val="003C1175"/>
    <w:rsid w:val="003E0590"/>
    <w:rsid w:val="00483385"/>
    <w:rsid w:val="0048450A"/>
    <w:rsid w:val="004B14E3"/>
    <w:rsid w:val="004E1B69"/>
    <w:rsid w:val="004F127E"/>
    <w:rsid w:val="005051E0"/>
    <w:rsid w:val="00522822"/>
    <w:rsid w:val="005256E8"/>
    <w:rsid w:val="00530D99"/>
    <w:rsid w:val="00532919"/>
    <w:rsid w:val="00543EEE"/>
    <w:rsid w:val="005603CA"/>
    <w:rsid w:val="0056199D"/>
    <w:rsid w:val="005637FE"/>
    <w:rsid w:val="0058745F"/>
    <w:rsid w:val="00596942"/>
    <w:rsid w:val="005A3A4F"/>
    <w:rsid w:val="005B769C"/>
    <w:rsid w:val="005C2714"/>
    <w:rsid w:val="00603297"/>
    <w:rsid w:val="006370B9"/>
    <w:rsid w:val="0066210B"/>
    <w:rsid w:val="0067090A"/>
    <w:rsid w:val="00677651"/>
    <w:rsid w:val="00697DCD"/>
    <w:rsid w:val="006A0815"/>
    <w:rsid w:val="006E05C6"/>
    <w:rsid w:val="00701434"/>
    <w:rsid w:val="0071519E"/>
    <w:rsid w:val="0072770B"/>
    <w:rsid w:val="00743938"/>
    <w:rsid w:val="00746C72"/>
    <w:rsid w:val="007504C6"/>
    <w:rsid w:val="00786B8C"/>
    <w:rsid w:val="00793422"/>
    <w:rsid w:val="007A7F82"/>
    <w:rsid w:val="007D63A8"/>
    <w:rsid w:val="007D6617"/>
    <w:rsid w:val="007F5DD4"/>
    <w:rsid w:val="00814A52"/>
    <w:rsid w:val="00815A28"/>
    <w:rsid w:val="0082013C"/>
    <w:rsid w:val="008307B7"/>
    <w:rsid w:val="008506F8"/>
    <w:rsid w:val="00863DC0"/>
    <w:rsid w:val="008734E3"/>
    <w:rsid w:val="00893938"/>
    <w:rsid w:val="008E4F94"/>
    <w:rsid w:val="008E6201"/>
    <w:rsid w:val="008E6220"/>
    <w:rsid w:val="00903936"/>
    <w:rsid w:val="00924A49"/>
    <w:rsid w:val="009426BF"/>
    <w:rsid w:val="009C25F8"/>
    <w:rsid w:val="009D3D94"/>
    <w:rsid w:val="009D5FDB"/>
    <w:rsid w:val="009E6B88"/>
    <w:rsid w:val="00A25192"/>
    <w:rsid w:val="00A46684"/>
    <w:rsid w:val="00A4722D"/>
    <w:rsid w:val="00A57A91"/>
    <w:rsid w:val="00A65852"/>
    <w:rsid w:val="00A914B9"/>
    <w:rsid w:val="00AB5816"/>
    <w:rsid w:val="00AF0100"/>
    <w:rsid w:val="00AF066A"/>
    <w:rsid w:val="00AF5540"/>
    <w:rsid w:val="00B05A2A"/>
    <w:rsid w:val="00B301D1"/>
    <w:rsid w:val="00B76110"/>
    <w:rsid w:val="00B82332"/>
    <w:rsid w:val="00BA02B7"/>
    <w:rsid w:val="00BA6AA3"/>
    <w:rsid w:val="00BB6F2D"/>
    <w:rsid w:val="00BC16F7"/>
    <w:rsid w:val="00BF5E89"/>
    <w:rsid w:val="00C27F31"/>
    <w:rsid w:val="00C81151"/>
    <w:rsid w:val="00C84876"/>
    <w:rsid w:val="00CD191C"/>
    <w:rsid w:val="00CF7ED6"/>
    <w:rsid w:val="00D03F68"/>
    <w:rsid w:val="00D4055E"/>
    <w:rsid w:val="00D604EE"/>
    <w:rsid w:val="00D63C53"/>
    <w:rsid w:val="00D65F5B"/>
    <w:rsid w:val="00DA1120"/>
    <w:rsid w:val="00DB41AA"/>
    <w:rsid w:val="00DC759A"/>
    <w:rsid w:val="00E10EAF"/>
    <w:rsid w:val="00E33F83"/>
    <w:rsid w:val="00E34858"/>
    <w:rsid w:val="00EA72D7"/>
    <w:rsid w:val="00EC23C4"/>
    <w:rsid w:val="00F15352"/>
    <w:rsid w:val="00F17F01"/>
    <w:rsid w:val="00F31B39"/>
    <w:rsid w:val="00F3696B"/>
    <w:rsid w:val="00F44585"/>
    <w:rsid w:val="00FC5D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469784530">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279143762">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5D3E9-13D8-4D43-97FB-205A5EE15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3696</Words>
  <Characters>2108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2022-10-03T06:11:00Z</cp:lastPrinted>
  <dcterms:created xsi:type="dcterms:W3CDTF">2025-01-24T11:50:00Z</dcterms:created>
  <dcterms:modified xsi:type="dcterms:W3CDTF">2025-01-24T11:50:00Z</dcterms:modified>
</cp:coreProperties>
</file>