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0"/>
          <w:szCs w:val="30"/>
        </w:rPr>
      </w:pPr>
      <w:r w:rsidDel="00000000" w:rsidR="00000000" w:rsidRPr="00000000">
        <w:rPr>
          <w:b w:val="1"/>
          <w:sz w:val="30"/>
          <w:szCs w:val="30"/>
        </w:rPr>
        <w:drawing>
          <wp:anchor allowOverlap="1" behindDoc="1" distB="114300" distT="114300" distL="114300" distR="114300" hidden="0" layoutInCell="1" locked="0" relativeHeight="0" simplePos="0">
            <wp:simplePos x="0" y="0"/>
            <wp:positionH relativeFrom="page">
              <wp:posOffset>-52386</wp:posOffset>
            </wp:positionH>
            <wp:positionV relativeFrom="page">
              <wp:posOffset>-26624</wp:posOffset>
            </wp:positionV>
            <wp:extent cx="7874363" cy="1971006"/>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74363" cy="1971006"/>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b w:val="1"/>
          <w:sz w:val="30"/>
          <w:szCs w:val="30"/>
        </w:rPr>
      </w:pPr>
      <w:r w:rsidDel="00000000" w:rsidR="00000000" w:rsidRPr="00000000">
        <w:rPr>
          <w:rtl w:val="0"/>
        </w:rPr>
      </w:r>
    </w:p>
    <w:p w:rsidR="00000000" w:rsidDel="00000000" w:rsidP="00000000" w:rsidRDefault="00000000" w:rsidRPr="00000000" w14:paraId="00000003">
      <w:pPr>
        <w:jc w:val="center"/>
        <w:rPr>
          <w:b w:val="1"/>
          <w:sz w:val="30"/>
          <w:szCs w:val="30"/>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b w:val="1"/>
        </w:rPr>
      </w:pPr>
      <w:r w:rsidDel="00000000" w:rsidR="00000000" w:rsidRPr="00000000">
        <w:rPr>
          <w:rtl w:val="0"/>
        </w:rPr>
      </w:r>
    </w:p>
    <w:p w:rsidR="00000000" w:rsidDel="00000000" w:rsidP="00000000" w:rsidRDefault="00000000" w:rsidRPr="00000000" w14:paraId="00000006">
      <w:pPr>
        <w:jc w:val="both"/>
        <w:rPr>
          <w:b w:val="1"/>
        </w:rPr>
      </w:pP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rtl w:val="0"/>
        </w:rPr>
      </w:r>
    </w:p>
    <w:p w:rsidR="00000000" w:rsidDel="00000000" w:rsidP="00000000" w:rsidRDefault="00000000" w:rsidRPr="00000000" w14:paraId="00000008">
      <w:pPr>
        <w:jc w:val="both"/>
        <w:rPr>
          <w:b w:val="1"/>
          <w:color w:val="7f6000"/>
        </w:rPr>
      </w:pPr>
      <w:r w:rsidDel="00000000" w:rsidR="00000000" w:rsidRPr="00000000">
        <w:rPr>
          <w:rtl w:val="0"/>
        </w:rPr>
      </w:r>
    </w:p>
    <w:p w:rsidR="00000000" w:rsidDel="00000000" w:rsidP="00000000" w:rsidRDefault="00000000" w:rsidRPr="00000000" w14:paraId="00000009">
      <w:pPr>
        <w:jc w:val="both"/>
        <w:rPr>
          <w:b w:val="1"/>
          <w:color w:val="7f6000"/>
          <w:sz w:val="24"/>
          <w:szCs w:val="24"/>
        </w:rPr>
      </w:pPr>
      <w:r w:rsidDel="00000000" w:rsidR="00000000" w:rsidRPr="00000000">
        <w:rPr>
          <w:b w:val="1"/>
          <w:color w:val="7f6000"/>
          <w:sz w:val="24"/>
          <w:szCs w:val="24"/>
          <w:rtl w:val="0"/>
        </w:rPr>
        <w:t xml:space="preserve">I. Vispārīgie jautājumi</w:t>
      </w:r>
    </w:p>
    <w:p w:rsidR="00000000" w:rsidDel="00000000" w:rsidP="00000000" w:rsidRDefault="00000000" w:rsidRPr="00000000" w14:paraId="0000000A">
      <w:pPr>
        <w:jc w:val="both"/>
        <w:rPr/>
      </w:pPr>
      <w:r w:rsidDel="00000000" w:rsidR="00000000" w:rsidRPr="00000000">
        <w:rPr>
          <w:rtl w:val="0"/>
        </w:rPr>
        <w:t xml:space="preserve">1. Vadlīnijas nosaka kārtību, kādā Gulbenes novada kultūras centrs rīko Gulbenes novada lietišķās mākslas izstādi “Kulainīši un pirkstainieki” (turpmāk - izstāde).</w:t>
      </w:r>
    </w:p>
    <w:p w:rsidR="00000000" w:rsidDel="00000000" w:rsidP="00000000" w:rsidRDefault="00000000" w:rsidRPr="00000000" w14:paraId="0000000B">
      <w:pPr>
        <w:jc w:val="both"/>
        <w:rPr/>
      </w:pPr>
      <w:r w:rsidDel="00000000" w:rsidR="00000000" w:rsidRPr="00000000">
        <w:rPr>
          <w:rtl w:val="0"/>
        </w:rPr>
        <w:t xml:space="preserve">2. Izstādes mērķi: </w:t>
      </w:r>
    </w:p>
    <w:p w:rsidR="00000000" w:rsidDel="00000000" w:rsidP="00000000" w:rsidRDefault="00000000" w:rsidRPr="00000000" w14:paraId="0000000C">
      <w:pPr>
        <w:numPr>
          <w:ilvl w:val="0"/>
          <w:numId w:val="1"/>
        </w:numPr>
        <w:ind w:left="720" w:hanging="360"/>
        <w:jc w:val="both"/>
        <w:rPr>
          <w:u w:val="none"/>
        </w:rPr>
      </w:pPr>
      <w:r w:rsidDel="00000000" w:rsidR="00000000" w:rsidRPr="00000000">
        <w:rPr>
          <w:rtl w:val="0"/>
        </w:rPr>
        <w:t xml:space="preserve">veicināt tautas lietišķās mākslas nozares attīstību, saglabāšanu un nodošanu nākamajām paaudzēm;</w:t>
      </w:r>
    </w:p>
    <w:p w:rsidR="00000000" w:rsidDel="00000000" w:rsidP="00000000" w:rsidRDefault="00000000" w:rsidRPr="00000000" w14:paraId="0000000D">
      <w:pPr>
        <w:numPr>
          <w:ilvl w:val="0"/>
          <w:numId w:val="1"/>
        </w:numPr>
        <w:ind w:left="720" w:hanging="360"/>
        <w:jc w:val="both"/>
        <w:rPr>
          <w:u w:val="none"/>
        </w:rPr>
      </w:pPr>
      <w:r w:rsidDel="00000000" w:rsidR="00000000" w:rsidRPr="00000000">
        <w:rPr>
          <w:rtl w:val="0"/>
        </w:rPr>
        <w:t xml:space="preserve">veicināt Gulbenes novada lietišķās mākslas un amatniecības kolektīvu, individuālo meistaru māksliniecisko izaugsmi un jaunradi; </w:t>
      </w:r>
    </w:p>
    <w:p w:rsidR="00000000" w:rsidDel="00000000" w:rsidP="00000000" w:rsidRDefault="00000000" w:rsidRPr="00000000" w14:paraId="0000000E">
      <w:pPr>
        <w:numPr>
          <w:ilvl w:val="0"/>
          <w:numId w:val="1"/>
        </w:numPr>
        <w:ind w:left="720" w:hanging="360"/>
        <w:jc w:val="both"/>
        <w:rPr>
          <w:u w:val="none"/>
        </w:rPr>
      </w:pPr>
      <w:r w:rsidDel="00000000" w:rsidR="00000000" w:rsidRPr="00000000">
        <w:rPr>
          <w:rtl w:val="0"/>
        </w:rPr>
        <w:t xml:space="preserve">sniegt iespēju popularizēt novada meistaru veikumu plašākai sabiedrībai; </w:t>
      </w:r>
    </w:p>
    <w:p w:rsidR="00000000" w:rsidDel="00000000" w:rsidP="00000000" w:rsidRDefault="00000000" w:rsidRPr="00000000" w14:paraId="0000000F">
      <w:pPr>
        <w:numPr>
          <w:ilvl w:val="0"/>
          <w:numId w:val="1"/>
        </w:numPr>
        <w:ind w:left="720" w:hanging="360"/>
        <w:jc w:val="both"/>
        <w:rPr>
          <w:u w:val="none"/>
        </w:rPr>
      </w:pPr>
      <w:r w:rsidDel="00000000" w:rsidR="00000000" w:rsidRPr="00000000">
        <w:rPr>
          <w:rtl w:val="0"/>
        </w:rPr>
        <w:t xml:space="preserve">veicināt komunikāciju un sadarbību starp novada lietišķās mākslas kolektīviem, individuālajiem meistariem.</w:t>
      </w:r>
    </w:p>
    <w:p w:rsidR="00000000" w:rsidDel="00000000" w:rsidP="00000000" w:rsidRDefault="00000000" w:rsidRPr="00000000" w14:paraId="00000010">
      <w:pPr>
        <w:jc w:val="both"/>
        <w:rPr/>
      </w:pPr>
      <w:r w:rsidDel="00000000" w:rsidR="00000000" w:rsidRPr="00000000">
        <w:rPr>
          <w:rtl w:val="0"/>
        </w:rPr>
        <w:t xml:space="preserve">3. Izstādes norises laiks un vieta: no </w:t>
      </w:r>
      <w:r w:rsidDel="00000000" w:rsidR="00000000" w:rsidRPr="00000000">
        <w:rPr>
          <w:u w:val="single"/>
          <w:rtl w:val="0"/>
        </w:rPr>
        <w:t xml:space="preserve">2025. gada 6. decembra līdz 2026. gada </w:t>
      </w:r>
      <w:r w:rsidDel="00000000" w:rsidR="00000000" w:rsidRPr="00000000">
        <w:rPr>
          <w:u w:val="single"/>
          <w:rtl w:val="0"/>
        </w:rPr>
        <w:t xml:space="preserve">15. janvārim</w:t>
      </w:r>
      <w:r w:rsidDel="00000000" w:rsidR="00000000" w:rsidRPr="00000000">
        <w:rPr>
          <w:rtl w:val="0"/>
        </w:rPr>
        <w:t xml:space="preserve"> </w:t>
      </w:r>
      <w:r w:rsidDel="00000000" w:rsidR="00000000" w:rsidRPr="00000000">
        <w:rPr>
          <w:rtl w:val="0"/>
        </w:rPr>
        <w:t xml:space="preserve">Lejasciema kultūrvēsturiskā mantojuma un tradīciju centrā (Rīgas iela 18, Lejasciems, Lejasciema pagasts, Gulbenes novads).</w:t>
      </w:r>
    </w:p>
    <w:p w:rsidR="00000000" w:rsidDel="00000000" w:rsidP="00000000" w:rsidRDefault="00000000" w:rsidRPr="00000000" w14:paraId="00000011">
      <w:pPr>
        <w:jc w:val="both"/>
        <w:rPr/>
      </w:pPr>
      <w:r w:rsidDel="00000000" w:rsidR="00000000" w:rsidRPr="00000000">
        <w:rPr>
          <w:rtl w:val="0"/>
        </w:rPr>
        <w:t xml:space="preserve">4. Izstādes atklāšana: 2025. gada 6. decembrī plkst. 16:00 Lejasciema kultūrvēsturiskā mantojuma un tradīciju centrā.</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b w:val="1"/>
          <w:color w:val="7f6000"/>
          <w:sz w:val="24"/>
          <w:szCs w:val="24"/>
        </w:rPr>
      </w:pPr>
      <w:r w:rsidDel="00000000" w:rsidR="00000000" w:rsidRPr="00000000">
        <w:rPr>
          <w:b w:val="1"/>
          <w:color w:val="7f6000"/>
          <w:sz w:val="24"/>
          <w:szCs w:val="24"/>
          <w:rtl w:val="0"/>
        </w:rPr>
        <w:t xml:space="preserve">II. Dalībnieki, darbi un darbu iesniegšana</w:t>
      </w:r>
    </w:p>
    <w:p w:rsidR="00000000" w:rsidDel="00000000" w:rsidP="00000000" w:rsidRDefault="00000000" w:rsidRPr="00000000" w14:paraId="00000014">
      <w:pPr>
        <w:jc w:val="both"/>
        <w:rPr/>
      </w:pPr>
      <w:r w:rsidDel="00000000" w:rsidR="00000000" w:rsidRPr="00000000">
        <w:rPr>
          <w:rtl w:val="0"/>
        </w:rPr>
        <w:t xml:space="preserve">5. Izstādes dalībnieks var būt ikviens Gulbenes novada lietišķās mākslas un rokdarbu kolektīvu, amatnieku kopu, interešu pulciņu dalībnieks vai Gulbenes novada individuāls meistars.</w:t>
      </w:r>
    </w:p>
    <w:p w:rsidR="00000000" w:rsidDel="00000000" w:rsidP="00000000" w:rsidRDefault="00000000" w:rsidRPr="00000000" w14:paraId="00000015">
      <w:pPr>
        <w:jc w:val="both"/>
        <w:rPr/>
      </w:pPr>
      <w:r w:rsidDel="00000000" w:rsidR="00000000" w:rsidRPr="00000000">
        <w:rPr>
          <w:rtl w:val="0"/>
        </w:rPr>
        <w:t xml:space="preserve">6. Izstādes darbu priekšmets un tematika - </w:t>
      </w:r>
      <w:r w:rsidDel="00000000" w:rsidR="00000000" w:rsidRPr="00000000">
        <w:rPr>
          <w:u w:val="single"/>
          <w:rtl w:val="0"/>
        </w:rPr>
        <w:t xml:space="preserve">latviešu adītais rakstainais etnogrāfiskais cimds</w:t>
      </w:r>
      <w:r w:rsidDel="00000000" w:rsidR="00000000" w:rsidRPr="00000000">
        <w:rPr>
          <w:rtl w:val="0"/>
        </w:rPr>
        <w:t xml:space="preserve">.</w:t>
      </w:r>
    </w:p>
    <w:p w:rsidR="00000000" w:rsidDel="00000000" w:rsidP="00000000" w:rsidRDefault="00000000" w:rsidRPr="00000000" w14:paraId="00000016">
      <w:pPr>
        <w:jc w:val="both"/>
        <w:rPr/>
      </w:pPr>
      <w:r w:rsidDel="00000000" w:rsidR="00000000" w:rsidRPr="00000000">
        <w:rPr>
          <w:rtl w:val="0"/>
        </w:rPr>
        <w:t xml:space="preserve">7. Izstādē primāri tiek iekļauti adītie etnogrāfiskie cimdi (gan dūraiņi, gan pirkstainie cimdi), taču izstāde var tikt papildināta ar maučiem. </w:t>
      </w:r>
    </w:p>
    <w:p w:rsidR="00000000" w:rsidDel="00000000" w:rsidP="00000000" w:rsidRDefault="00000000" w:rsidRPr="00000000" w14:paraId="00000017">
      <w:pPr>
        <w:jc w:val="both"/>
        <w:rPr/>
      </w:pPr>
      <w:r w:rsidDel="00000000" w:rsidR="00000000" w:rsidRPr="00000000">
        <w:rPr>
          <w:rtl w:val="0"/>
        </w:rPr>
        <w:t xml:space="preserve">8. Izstādes priekšmeti/cimdi var tikt papildināti ar </w:t>
      </w:r>
      <w:r w:rsidDel="00000000" w:rsidR="00000000" w:rsidRPr="00000000">
        <w:rPr>
          <w:u w:val="single"/>
          <w:rtl w:val="0"/>
        </w:rPr>
        <w:t xml:space="preserve">īpašiem stāstiem</w:t>
      </w:r>
      <w:r w:rsidDel="00000000" w:rsidR="00000000" w:rsidRPr="00000000">
        <w:rPr>
          <w:rtl w:val="0"/>
        </w:rPr>
        <w:t xml:space="preserve">, kas saistīti ar cimda vēsturi, raksta izvēles skaidrojumu, tapšanas procesu, senu cimdu atjaunotajām versijām vai tamlīdzīgi. Izstāde iespēju robežās tiks papildināta ar konkrētajiem stāstiem. </w:t>
      </w:r>
    </w:p>
    <w:p w:rsidR="00000000" w:rsidDel="00000000" w:rsidP="00000000" w:rsidRDefault="00000000" w:rsidRPr="00000000" w14:paraId="00000018">
      <w:pPr>
        <w:jc w:val="both"/>
        <w:rPr/>
      </w:pPr>
      <w:r w:rsidDel="00000000" w:rsidR="00000000" w:rsidRPr="00000000">
        <w:rPr>
          <w:rtl w:val="0"/>
        </w:rPr>
        <w:t xml:space="preserve">9. Darbus izstādei pieņem </w:t>
      </w:r>
      <w:r w:rsidDel="00000000" w:rsidR="00000000" w:rsidRPr="00000000">
        <w:rPr>
          <w:u w:val="single"/>
          <w:rtl w:val="0"/>
        </w:rPr>
        <w:t xml:space="preserve">2025. gada 26. - 28. novembrī </w:t>
      </w:r>
      <w:r w:rsidDel="00000000" w:rsidR="00000000" w:rsidRPr="00000000">
        <w:rPr>
          <w:rtl w:val="0"/>
        </w:rPr>
        <w:t xml:space="preserve">Lejasciema kultūrvēsturiskā mantojuma un tradīciju centrā.</w:t>
      </w:r>
    </w:p>
    <w:p w:rsidR="00000000" w:rsidDel="00000000" w:rsidP="00000000" w:rsidRDefault="00000000" w:rsidRPr="00000000" w14:paraId="00000019">
      <w:pPr>
        <w:jc w:val="both"/>
        <w:rPr/>
      </w:pPr>
      <w:r w:rsidDel="00000000" w:rsidR="00000000" w:rsidRPr="00000000">
        <w:rPr>
          <w:rtl w:val="0"/>
        </w:rPr>
        <w:t xml:space="preserve">10. Izstādei tiek pieņemti darbi, kuri konceptuāli atbilst izstādes tematikai un kuru mākslinieciskā puse un izpildījums ir kvalitatīvs. Izstādes organizatori un iekārtotāji patur tiesības izlemt, vai darbs atbilst nolikumam un tiek izstādīts.</w:t>
      </w:r>
    </w:p>
    <w:p w:rsidR="00000000" w:rsidDel="00000000" w:rsidP="00000000" w:rsidRDefault="00000000" w:rsidRPr="00000000" w14:paraId="0000001A">
      <w:pPr>
        <w:jc w:val="both"/>
        <w:rPr/>
      </w:pPr>
      <w:r w:rsidDel="00000000" w:rsidR="00000000" w:rsidRPr="00000000">
        <w:rPr>
          <w:rtl w:val="0"/>
        </w:rPr>
        <w:t xml:space="preserve">11. Katrs darbs izstādei jānoformē, norādot autora vārdu un uzvārdu, kolektīva nosaukumu (ja ir). Klāt jāiesniedz </w:t>
      </w:r>
      <w:r w:rsidDel="00000000" w:rsidR="00000000" w:rsidRPr="00000000">
        <w:rPr>
          <w:u w:val="single"/>
          <w:rtl w:val="0"/>
        </w:rPr>
        <w:t xml:space="preserve">darbu anketa</w:t>
      </w:r>
      <w:r w:rsidDel="00000000" w:rsidR="00000000" w:rsidRPr="00000000">
        <w:rPr>
          <w:rtl w:val="0"/>
        </w:rPr>
        <w:t xml:space="preserve"> (1.pielikums), kur jānorāda pilnais kolektīva vai individuālā meistara darbu saraksts, kā arī darbus papildinošie stāsti (ja attiecas).</w:t>
      </w:r>
    </w:p>
    <w:p w:rsidR="00000000" w:rsidDel="00000000" w:rsidP="00000000" w:rsidRDefault="00000000" w:rsidRPr="00000000" w14:paraId="0000001B">
      <w:pPr>
        <w:jc w:val="both"/>
        <w:rPr/>
      </w:pPr>
      <w:r w:rsidDel="00000000" w:rsidR="00000000" w:rsidRPr="00000000">
        <w:rPr>
          <w:rtl w:val="0"/>
        </w:rPr>
        <w:t xml:space="preserve">12. Izstādes iekārtotājs uzņemas atbildību ar darbu atbilstošu eksponēšanu un atgriešanu tādā kvalitātē, kādā tie tikuši iesniegti.</w:t>
      </w:r>
    </w:p>
    <w:p w:rsidR="00000000" w:rsidDel="00000000" w:rsidP="00000000" w:rsidRDefault="00000000" w:rsidRPr="00000000" w14:paraId="0000001C">
      <w:pPr>
        <w:jc w:val="both"/>
        <w:rPr/>
      </w:pPr>
      <w:r w:rsidDel="00000000" w:rsidR="00000000" w:rsidRPr="00000000">
        <w:rPr>
          <w:rtl w:val="0"/>
        </w:rPr>
        <w:t xml:space="preserve">13. Izstādes darbus jāizņem Lejasciema kultūrvēsturiskā mantojuma un tradīciju centrā </w:t>
      </w:r>
      <w:r w:rsidDel="00000000" w:rsidR="00000000" w:rsidRPr="00000000">
        <w:rPr>
          <w:u w:val="single"/>
          <w:rtl w:val="0"/>
        </w:rPr>
        <w:t xml:space="preserve">2026. gada 16. janvārī,</w:t>
      </w:r>
      <w:r w:rsidDel="00000000" w:rsidR="00000000" w:rsidRPr="00000000">
        <w:rPr>
          <w:rtl w:val="0"/>
        </w:rPr>
        <w:t xml:space="preserve"> kad notiks arī kolektīvu tikšanās un nākamā gada izstādes tēmas apspriede. Par darbu izņemšanu citā laikā sazināties pa tel.nr. </w:t>
      </w:r>
      <w:r w:rsidDel="00000000" w:rsidR="00000000" w:rsidRPr="00000000">
        <w:rPr>
          <w:rtl w:val="0"/>
        </w:rPr>
        <w:t xml:space="preserve">28352466 (Dana).</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i w:val="1"/>
          <w:color w:val="91aa5f"/>
        </w:rPr>
      </w:pPr>
      <w:r w:rsidDel="00000000" w:rsidR="00000000" w:rsidRPr="00000000">
        <w:rPr>
          <w:i w:val="1"/>
          <w:color w:val="91aa5f"/>
          <w:rtl w:val="0"/>
        </w:rPr>
        <w:t xml:space="preserve">Vairāk informācijas: Dārta Vilne (28316574; darta.vilne@gulbene.lv)</w:t>
      </w:r>
    </w:p>
    <w:p w:rsidR="00000000" w:rsidDel="00000000" w:rsidP="00000000" w:rsidRDefault="00000000" w:rsidRPr="00000000" w14:paraId="0000001F">
      <w:pPr>
        <w:jc w:val="both"/>
        <w:rPr>
          <w:i w:val="1"/>
          <w:color w:val="91aa5f"/>
        </w:rPr>
      </w:pPr>
      <w:r w:rsidDel="00000000" w:rsidR="00000000" w:rsidRPr="00000000">
        <w:rPr>
          <w:i w:val="1"/>
          <w:color w:val="91aa5f"/>
          <w:rtl w:val="0"/>
        </w:rPr>
        <w:t xml:space="preserve">Gulbenes novada kultūras centra vadītāja vietniece amatiermākslā</w:t>
      </w:r>
    </w:p>
    <w:p w:rsidR="00000000" w:rsidDel="00000000" w:rsidP="00000000" w:rsidRDefault="00000000" w:rsidRPr="00000000" w14:paraId="00000020">
      <w:pPr>
        <w:jc w:val="both"/>
        <w:rPr>
          <w:i w:val="1"/>
          <w:color w:val="91aa5f"/>
        </w:rPr>
      </w:pPr>
      <w:r w:rsidDel="00000000" w:rsidR="00000000" w:rsidRPr="00000000">
        <w:rPr>
          <w:rtl w:val="0"/>
        </w:rPr>
      </w:r>
    </w:p>
    <w:p w:rsidR="00000000" w:rsidDel="00000000" w:rsidP="00000000" w:rsidRDefault="00000000" w:rsidRPr="00000000" w14:paraId="00000021">
      <w:pPr>
        <w:jc w:val="both"/>
        <w:rPr>
          <w:i w:val="1"/>
          <w:color w:val="91aa5f"/>
        </w:rPr>
      </w:pPr>
      <w:r w:rsidDel="00000000" w:rsidR="00000000" w:rsidRPr="00000000">
        <w:rPr>
          <w:i w:val="1"/>
          <w:color w:val="91aa5f"/>
        </w:rPr>
        <w:drawing>
          <wp:anchor allowOverlap="1" behindDoc="0" distB="114300" distT="114300" distL="114300" distR="114300" hidden="0" layoutInCell="1" locked="0" relativeHeight="0" simplePos="0">
            <wp:simplePos x="0" y="0"/>
            <wp:positionH relativeFrom="page">
              <wp:posOffset>-57149</wp:posOffset>
            </wp:positionH>
            <wp:positionV relativeFrom="page">
              <wp:posOffset>4198</wp:posOffset>
            </wp:positionV>
            <wp:extent cx="7886700" cy="197167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886700" cy="1971675"/>
                    </a:xfrm>
                    <a:prstGeom prst="rect"/>
                    <a:ln/>
                  </pic:spPr>
                </pic:pic>
              </a:graphicData>
            </a:graphic>
          </wp:anchor>
        </w:drawing>
      </w:r>
      <w:r w:rsidDel="00000000" w:rsidR="00000000" w:rsidRPr="00000000">
        <w:rPr>
          <w:rtl w:val="0"/>
        </w:rPr>
      </w:r>
    </w:p>
    <w:p w:rsidR="00000000" w:rsidDel="00000000" w:rsidP="00000000" w:rsidRDefault="00000000" w:rsidRPr="00000000" w14:paraId="00000022">
      <w:pPr>
        <w:jc w:val="both"/>
        <w:rPr>
          <w:i w:val="1"/>
          <w:color w:val="91aa5f"/>
        </w:rPr>
      </w:pPr>
      <w:r w:rsidDel="00000000" w:rsidR="00000000" w:rsidRPr="00000000">
        <w:rPr>
          <w:rtl w:val="0"/>
        </w:rPr>
      </w:r>
    </w:p>
    <w:p w:rsidR="00000000" w:rsidDel="00000000" w:rsidP="00000000" w:rsidRDefault="00000000" w:rsidRPr="00000000" w14:paraId="00000023">
      <w:pPr>
        <w:jc w:val="both"/>
        <w:rPr>
          <w:i w:val="1"/>
          <w:color w:val="91aa5f"/>
        </w:rPr>
      </w:pPr>
      <w:r w:rsidDel="00000000" w:rsidR="00000000" w:rsidRPr="00000000">
        <w:rPr>
          <w:rtl w:val="0"/>
        </w:rPr>
      </w:r>
    </w:p>
    <w:p w:rsidR="00000000" w:rsidDel="00000000" w:rsidP="00000000" w:rsidRDefault="00000000" w:rsidRPr="00000000" w14:paraId="00000024">
      <w:pPr>
        <w:jc w:val="both"/>
        <w:rPr>
          <w:i w:val="1"/>
          <w:color w:val="91aa5f"/>
        </w:rPr>
      </w:pPr>
      <w:r w:rsidDel="00000000" w:rsidR="00000000" w:rsidRPr="00000000">
        <w:rPr>
          <w:rtl w:val="0"/>
        </w:rPr>
      </w:r>
    </w:p>
    <w:p w:rsidR="00000000" w:rsidDel="00000000" w:rsidP="00000000" w:rsidRDefault="00000000" w:rsidRPr="00000000" w14:paraId="00000025">
      <w:pPr>
        <w:jc w:val="both"/>
        <w:rPr>
          <w:i w:val="1"/>
          <w:color w:val="91aa5f"/>
        </w:rPr>
      </w:pPr>
      <w:r w:rsidDel="00000000" w:rsidR="00000000" w:rsidRPr="00000000">
        <w:rPr>
          <w:rtl w:val="0"/>
        </w:rPr>
      </w:r>
    </w:p>
    <w:p w:rsidR="00000000" w:rsidDel="00000000" w:rsidP="00000000" w:rsidRDefault="00000000" w:rsidRPr="00000000" w14:paraId="00000026">
      <w:pPr>
        <w:jc w:val="both"/>
        <w:rPr>
          <w:i w:val="1"/>
          <w:color w:val="91aa5f"/>
        </w:rPr>
      </w:pPr>
      <w:r w:rsidDel="00000000" w:rsidR="00000000" w:rsidRPr="00000000">
        <w:rPr>
          <w:rtl w:val="0"/>
        </w:rPr>
      </w:r>
    </w:p>
    <w:p w:rsidR="00000000" w:rsidDel="00000000" w:rsidP="00000000" w:rsidRDefault="00000000" w:rsidRPr="00000000" w14:paraId="00000027">
      <w:pPr>
        <w:jc w:val="both"/>
        <w:rPr>
          <w:i w:val="1"/>
          <w:color w:val="91aa5f"/>
        </w:rPr>
      </w:pPr>
      <w:r w:rsidDel="00000000" w:rsidR="00000000" w:rsidRPr="00000000">
        <w:rPr>
          <w:rtl w:val="0"/>
        </w:rPr>
      </w:r>
    </w:p>
    <w:p w:rsidR="00000000" w:rsidDel="00000000" w:rsidP="00000000" w:rsidRDefault="00000000" w:rsidRPr="00000000" w14:paraId="00000028">
      <w:pPr>
        <w:jc w:val="both"/>
        <w:rPr>
          <w:i w:val="1"/>
          <w:color w:val="91aa5f"/>
        </w:rPr>
      </w:pPr>
      <w:r w:rsidDel="00000000" w:rsidR="00000000" w:rsidRPr="00000000">
        <w:rPr>
          <w:rtl w:val="0"/>
        </w:rPr>
      </w:r>
    </w:p>
    <w:p w:rsidR="00000000" w:rsidDel="00000000" w:rsidP="00000000" w:rsidRDefault="00000000" w:rsidRPr="00000000" w14:paraId="00000029">
      <w:pPr>
        <w:jc w:val="both"/>
        <w:rPr>
          <w:i w:val="1"/>
          <w:color w:val="91aa5f"/>
        </w:rPr>
      </w:pPr>
      <w:r w:rsidDel="00000000" w:rsidR="00000000" w:rsidRPr="00000000">
        <w:rPr>
          <w:rtl w:val="0"/>
        </w:rPr>
      </w:r>
    </w:p>
    <w:p w:rsidR="00000000" w:rsidDel="00000000" w:rsidP="00000000" w:rsidRDefault="00000000" w:rsidRPr="00000000" w14:paraId="0000002A">
      <w:pPr>
        <w:jc w:val="both"/>
        <w:rPr>
          <w:b w:val="1"/>
        </w:rPr>
      </w:pPr>
      <w:r w:rsidDel="00000000" w:rsidR="00000000" w:rsidRPr="00000000">
        <w:rPr>
          <w:rtl w:val="0"/>
        </w:rPr>
      </w:r>
    </w:p>
    <w:tbl>
      <w:tblPr>
        <w:tblStyle w:val="Table1"/>
        <w:tblW w:w="111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4200"/>
        <w:gridCol w:w="4275"/>
        <w:tblGridChange w:id="0">
          <w:tblGrid>
            <w:gridCol w:w="2640"/>
            <w:gridCol w:w="4200"/>
            <w:gridCol w:w="4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Darbu iesniedzējs:</w:t>
            </w:r>
            <w:r w:rsidDel="00000000" w:rsidR="00000000" w:rsidRPr="00000000">
              <w:rPr>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(aizpildīt tikai atbilstošo)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Nosaukums vai vārds, uzvārds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Kontaktinformācija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(telefona nr., e-pasts)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Kolektīvs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Individuāls meistars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before="240" w:lineRule="auto"/>
        <w:jc w:val="both"/>
        <w:rPr/>
      </w:pPr>
      <w:r w:rsidDel="00000000" w:rsidR="00000000" w:rsidRPr="00000000">
        <w:rPr>
          <w:rtl w:val="0"/>
        </w:rPr>
      </w:r>
    </w:p>
    <w:tbl>
      <w:tblPr>
        <w:tblStyle w:val="Table2"/>
        <w:tblW w:w="111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3435"/>
        <w:gridCol w:w="1950"/>
        <w:gridCol w:w="4815"/>
        <w:tblGridChange w:id="0">
          <w:tblGrid>
            <w:gridCol w:w="930"/>
            <w:gridCol w:w="3435"/>
            <w:gridCol w:w="1950"/>
            <w:gridCol w:w="4815"/>
          </w:tblGrid>
        </w:tblGridChange>
      </w:tblGrid>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Informācija par iesniegtajiem darbiem: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Nr.p.k.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sz w:val="24"/>
                <w:szCs w:val="24"/>
                <w:rtl w:val="0"/>
              </w:rPr>
              <w:t xml:space="preserve">Darbs/darbi/darbu grupa</w:t>
            </w:r>
            <w:r w:rsidDel="00000000" w:rsidR="00000000" w:rsidRPr="00000000">
              <w:rPr>
                <w:sz w:val="24"/>
                <w:szCs w:val="24"/>
                <w:rtl w:val="0"/>
              </w:rPr>
              <w:t xml:space="preserve"> - nosaukums, tehnika, neliels apraksts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sz w:val="24"/>
                <w:szCs w:val="24"/>
                <w:rtl w:val="0"/>
              </w:rPr>
              <w:t xml:space="preserve">Meistara vārds, uzvārds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Papildinošs stāsts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 attiecas)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pacing w:before="240" w:lineRule="auto"/>
        <w:jc w:val="both"/>
        <w:rPr/>
      </w:pPr>
      <w:r w:rsidDel="00000000" w:rsidR="00000000" w:rsidRPr="00000000">
        <w:rPr>
          <w:rtl w:val="0"/>
        </w:rPr>
      </w:r>
    </w:p>
    <w:p w:rsidR="00000000" w:rsidDel="00000000" w:rsidP="00000000" w:rsidRDefault="00000000" w:rsidRPr="00000000" w14:paraId="00000097">
      <w:pPr>
        <w:spacing w:before="0" w:line="240" w:lineRule="auto"/>
        <w:jc w:val="both"/>
        <w:rPr>
          <w:b w:val="1"/>
        </w:rPr>
      </w:pPr>
      <w:r w:rsidDel="00000000" w:rsidR="00000000" w:rsidRPr="00000000">
        <w:rPr>
          <w:b w:val="1"/>
          <w:rtl w:val="0"/>
        </w:rPr>
        <w:t xml:space="preserve">Darbu iesniegšana muzejā:</w:t>
      </w:r>
    </w:p>
    <w:p w:rsidR="00000000" w:rsidDel="00000000" w:rsidP="00000000" w:rsidRDefault="00000000" w:rsidRPr="00000000" w14:paraId="00000098">
      <w:pPr>
        <w:spacing w:before="0" w:line="240" w:lineRule="auto"/>
        <w:jc w:val="both"/>
        <w:rPr/>
      </w:pPr>
      <w:r w:rsidDel="00000000" w:rsidR="00000000" w:rsidRPr="00000000">
        <w:rPr>
          <w:rtl w:val="0"/>
        </w:rPr>
        <w:t xml:space="preserve">Darbus nodeva (meistars):</w:t>
      </w:r>
    </w:p>
    <w:p w:rsidR="00000000" w:rsidDel="00000000" w:rsidP="00000000" w:rsidRDefault="00000000" w:rsidRPr="00000000" w14:paraId="00000099">
      <w:pPr>
        <w:spacing w:before="0" w:line="240" w:lineRule="auto"/>
        <w:jc w:val="both"/>
        <w:rPr/>
      </w:pPr>
      <w:r w:rsidDel="00000000" w:rsidR="00000000" w:rsidRPr="00000000">
        <w:rPr>
          <w:rtl w:val="0"/>
        </w:rPr>
      </w:r>
    </w:p>
    <w:p w:rsidR="00000000" w:rsidDel="00000000" w:rsidP="00000000" w:rsidRDefault="00000000" w:rsidRPr="00000000" w14:paraId="0000009A">
      <w:pPr>
        <w:spacing w:before="0" w:line="240" w:lineRule="auto"/>
        <w:jc w:val="both"/>
        <w:rPr/>
      </w:pPr>
      <w:r w:rsidDel="00000000" w:rsidR="00000000" w:rsidRPr="00000000">
        <w:rPr>
          <w:rtl w:val="0"/>
        </w:rPr>
        <w:t xml:space="preserve">____________________________________________________________ Vārds, uzvārds, paraksts, datums</w:t>
      </w:r>
    </w:p>
    <w:p w:rsidR="00000000" w:rsidDel="00000000" w:rsidP="00000000" w:rsidRDefault="00000000" w:rsidRPr="00000000" w14:paraId="0000009B">
      <w:pPr>
        <w:spacing w:before="0" w:line="240" w:lineRule="auto"/>
        <w:jc w:val="both"/>
        <w:rPr/>
      </w:pPr>
      <w:r w:rsidDel="00000000" w:rsidR="00000000" w:rsidRPr="00000000">
        <w:rPr>
          <w:rtl w:val="0"/>
        </w:rPr>
        <w:t xml:space="preserve">Darbus pieņēma:</w:t>
      </w:r>
    </w:p>
    <w:p w:rsidR="00000000" w:rsidDel="00000000" w:rsidP="00000000" w:rsidRDefault="00000000" w:rsidRPr="00000000" w14:paraId="0000009C">
      <w:pPr>
        <w:spacing w:before="0" w:line="240" w:lineRule="auto"/>
        <w:jc w:val="both"/>
        <w:rPr/>
      </w:pPr>
      <w:r w:rsidDel="00000000" w:rsidR="00000000" w:rsidRPr="00000000">
        <w:rPr>
          <w:rtl w:val="0"/>
        </w:rPr>
      </w:r>
    </w:p>
    <w:p w:rsidR="00000000" w:rsidDel="00000000" w:rsidP="00000000" w:rsidRDefault="00000000" w:rsidRPr="00000000" w14:paraId="0000009D">
      <w:pPr>
        <w:spacing w:before="0" w:line="240" w:lineRule="auto"/>
        <w:jc w:val="both"/>
        <w:rPr/>
      </w:pPr>
      <w:r w:rsidDel="00000000" w:rsidR="00000000" w:rsidRPr="00000000">
        <w:rPr>
          <w:rtl w:val="0"/>
        </w:rPr>
        <w:t xml:space="preserve">____________________________________________________________ Vārds, uzvārds, paraksts, datums</w:t>
      </w:r>
    </w:p>
    <w:p w:rsidR="00000000" w:rsidDel="00000000" w:rsidP="00000000" w:rsidRDefault="00000000" w:rsidRPr="00000000" w14:paraId="0000009E">
      <w:pPr>
        <w:spacing w:after="0" w:before="0" w:line="240" w:lineRule="auto"/>
        <w:jc w:val="both"/>
        <w:rPr>
          <w:b w:val="1"/>
        </w:rPr>
      </w:pPr>
      <w:r w:rsidDel="00000000" w:rsidR="00000000" w:rsidRPr="00000000">
        <w:rPr>
          <w:rtl w:val="0"/>
        </w:rPr>
        <w:br w:type="textWrapping"/>
      </w:r>
      <w:r w:rsidDel="00000000" w:rsidR="00000000" w:rsidRPr="00000000">
        <w:rPr>
          <w:b w:val="1"/>
          <w:rtl w:val="0"/>
        </w:rPr>
        <w:t xml:space="preserve">Darbu paņemšana no muzeja:</w:t>
      </w:r>
    </w:p>
    <w:p w:rsidR="00000000" w:rsidDel="00000000" w:rsidP="00000000" w:rsidRDefault="00000000" w:rsidRPr="00000000" w14:paraId="0000009F">
      <w:pPr>
        <w:spacing w:after="0" w:before="0" w:line="240" w:lineRule="auto"/>
        <w:jc w:val="both"/>
        <w:rPr/>
      </w:pPr>
      <w:r w:rsidDel="00000000" w:rsidR="00000000" w:rsidRPr="00000000">
        <w:rPr>
          <w:rtl w:val="0"/>
        </w:rPr>
        <w:t xml:space="preserve">Darbus nodeva:</w:t>
      </w:r>
    </w:p>
    <w:p w:rsidR="00000000" w:rsidDel="00000000" w:rsidP="00000000" w:rsidRDefault="00000000" w:rsidRPr="00000000" w14:paraId="000000A0">
      <w:pPr>
        <w:spacing w:after="0" w:before="0" w:line="240" w:lineRule="auto"/>
        <w:jc w:val="both"/>
        <w:rPr/>
      </w:pPr>
      <w:r w:rsidDel="00000000" w:rsidR="00000000" w:rsidRPr="00000000">
        <w:rPr>
          <w:rtl w:val="0"/>
        </w:rPr>
      </w:r>
    </w:p>
    <w:p w:rsidR="00000000" w:rsidDel="00000000" w:rsidP="00000000" w:rsidRDefault="00000000" w:rsidRPr="00000000" w14:paraId="000000A1">
      <w:pPr>
        <w:spacing w:after="0" w:before="0" w:line="240" w:lineRule="auto"/>
        <w:jc w:val="both"/>
        <w:rPr/>
      </w:pPr>
      <w:r w:rsidDel="00000000" w:rsidR="00000000" w:rsidRPr="00000000">
        <w:rPr>
          <w:rtl w:val="0"/>
        </w:rPr>
        <w:t xml:space="preserve">___________________________________________________________ Vārds, uzvārds, paraksts, datums</w:t>
      </w:r>
    </w:p>
    <w:p w:rsidR="00000000" w:rsidDel="00000000" w:rsidP="00000000" w:rsidRDefault="00000000" w:rsidRPr="00000000" w14:paraId="000000A2">
      <w:pPr>
        <w:spacing w:after="0" w:before="0" w:line="240" w:lineRule="auto"/>
        <w:jc w:val="both"/>
        <w:rPr/>
      </w:pPr>
      <w:r w:rsidDel="00000000" w:rsidR="00000000" w:rsidRPr="00000000">
        <w:rPr>
          <w:rtl w:val="0"/>
        </w:rPr>
        <w:t xml:space="preserve">Darbus pieņēma (meistars):</w:t>
      </w:r>
    </w:p>
    <w:p w:rsidR="00000000" w:rsidDel="00000000" w:rsidP="00000000" w:rsidRDefault="00000000" w:rsidRPr="00000000" w14:paraId="000000A3">
      <w:pPr>
        <w:spacing w:after="0" w:before="0" w:line="240" w:lineRule="auto"/>
        <w:jc w:val="both"/>
        <w:rPr/>
      </w:pPr>
      <w:r w:rsidDel="00000000" w:rsidR="00000000" w:rsidRPr="00000000">
        <w:rPr>
          <w:rtl w:val="0"/>
        </w:rPr>
      </w:r>
    </w:p>
    <w:p w:rsidR="00000000" w:rsidDel="00000000" w:rsidP="00000000" w:rsidRDefault="00000000" w:rsidRPr="00000000" w14:paraId="000000A4">
      <w:pPr>
        <w:spacing w:after="0" w:before="0" w:line="240" w:lineRule="auto"/>
        <w:jc w:val="both"/>
        <w:rPr/>
      </w:pPr>
      <w:r w:rsidDel="00000000" w:rsidR="00000000" w:rsidRPr="00000000">
        <w:rPr>
          <w:rtl w:val="0"/>
        </w:rPr>
        <w:t xml:space="preserve">___________________________________________________________ Vārds, uzvārds, paraksts, datums</w:t>
      </w:r>
      <w:r w:rsidDel="00000000" w:rsidR="00000000" w:rsidRPr="00000000">
        <w:rPr>
          <w:rtl w:val="0"/>
        </w:rPr>
      </w:r>
    </w:p>
    <w:sectPr>
      <w:pgSz w:h="15840" w:w="12240"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