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260DA" w14:paraId="47BF8DB9" w14:textId="77777777" w:rsidTr="00380695">
        <w:tc>
          <w:tcPr>
            <w:tcW w:w="9458" w:type="dxa"/>
          </w:tcPr>
          <w:p w14:paraId="29F56F67" w14:textId="77777777" w:rsidR="00B97398" w:rsidRDefault="0080392E" w:rsidP="00B82775">
            <w:pPr>
              <w:spacing w:line="276" w:lineRule="auto"/>
              <w:jc w:val="center"/>
            </w:pPr>
            <w:r w:rsidRPr="000B1C5E">
              <w:rPr>
                <w:rFonts w:ascii="Times New Roman" w:hAnsi="Times New Roman" w:cs="Times New Roman"/>
                <w:noProof/>
                <w:lang w:eastAsia="lv-LV"/>
              </w:rPr>
              <w:drawing>
                <wp:inline distT="0" distB="0" distL="0" distR="0" wp14:anchorId="05FC71B3" wp14:editId="40A298D3">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9260DA" w14:paraId="6F84B7E7" w14:textId="77777777" w:rsidTr="00380695">
        <w:tc>
          <w:tcPr>
            <w:tcW w:w="9458" w:type="dxa"/>
          </w:tcPr>
          <w:p w14:paraId="1AACBABD" w14:textId="77777777" w:rsidR="00B97398" w:rsidRDefault="0080392E" w:rsidP="00132E92">
            <w:pPr>
              <w:spacing w:line="276" w:lineRule="auto"/>
              <w:jc w:val="center"/>
            </w:pPr>
            <w:r w:rsidRPr="000B1C5E">
              <w:rPr>
                <w:rFonts w:ascii="Times New Roman" w:hAnsi="Times New Roman" w:cs="Times New Roman"/>
                <w:b/>
                <w:bCs/>
                <w:sz w:val="28"/>
                <w:szCs w:val="28"/>
              </w:rPr>
              <w:t>GULBENES NOVADA PAŠVALDĪBA</w:t>
            </w:r>
          </w:p>
        </w:tc>
      </w:tr>
      <w:tr w:rsidR="009260DA" w14:paraId="1EFE3926" w14:textId="77777777" w:rsidTr="00380695">
        <w:tc>
          <w:tcPr>
            <w:tcW w:w="9458" w:type="dxa"/>
          </w:tcPr>
          <w:p w14:paraId="5190118D" w14:textId="77777777" w:rsidR="00B97398" w:rsidRDefault="0080392E" w:rsidP="00132E92">
            <w:pPr>
              <w:spacing w:line="276" w:lineRule="auto"/>
              <w:jc w:val="center"/>
            </w:pPr>
            <w:r w:rsidRPr="000B1C5E">
              <w:rPr>
                <w:rFonts w:ascii="Times New Roman" w:hAnsi="Times New Roman" w:cs="Times New Roman"/>
                <w:sz w:val="24"/>
                <w:szCs w:val="24"/>
              </w:rPr>
              <w:t>Reģ.Nr.90009116327</w:t>
            </w:r>
          </w:p>
        </w:tc>
      </w:tr>
      <w:tr w:rsidR="009260DA" w14:paraId="399C2082" w14:textId="77777777" w:rsidTr="00380695">
        <w:tc>
          <w:tcPr>
            <w:tcW w:w="9458" w:type="dxa"/>
          </w:tcPr>
          <w:p w14:paraId="19E32200" w14:textId="77777777" w:rsidR="00B97398" w:rsidRDefault="0080392E" w:rsidP="00132E92">
            <w:pPr>
              <w:spacing w:line="276" w:lineRule="auto"/>
              <w:jc w:val="center"/>
            </w:pPr>
            <w:r w:rsidRPr="000B1C5E">
              <w:rPr>
                <w:rFonts w:ascii="Times New Roman" w:hAnsi="Times New Roman" w:cs="Times New Roman"/>
                <w:sz w:val="24"/>
                <w:szCs w:val="24"/>
              </w:rPr>
              <w:t>Ābeļu iela 2, Gulbene, Gulbenes nov., LV-4401</w:t>
            </w:r>
          </w:p>
        </w:tc>
      </w:tr>
      <w:tr w:rsidR="009260DA" w14:paraId="213143E5" w14:textId="77777777" w:rsidTr="00380695">
        <w:tc>
          <w:tcPr>
            <w:tcW w:w="9458" w:type="dxa"/>
          </w:tcPr>
          <w:p w14:paraId="3597F225" w14:textId="77777777" w:rsidR="00B97398" w:rsidRDefault="0080392E" w:rsidP="00132E92">
            <w:pPr>
              <w:spacing w:line="276" w:lineRule="auto"/>
              <w:jc w:val="center"/>
            </w:pPr>
            <w:r w:rsidRPr="000B1C5E">
              <w:rPr>
                <w:rFonts w:ascii="Times New Roman" w:hAnsi="Times New Roman" w:cs="Times New Roman"/>
                <w:sz w:val="24"/>
                <w:szCs w:val="24"/>
              </w:rPr>
              <w:t>Tālrunis 64497710, mob.26595362, e-pasts</w:t>
            </w:r>
            <w:r w:rsidR="00C0299B">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12E10B6A" w14:textId="7904D5A3" w:rsidR="000563BB" w:rsidRPr="000563BB" w:rsidRDefault="000563BB" w:rsidP="000563BB">
      <w:pPr>
        <w:spacing w:after="0" w:line="240" w:lineRule="auto"/>
        <w:jc w:val="center"/>
        <w:rPr>
          <w:rFonts w:ascii="Times New Roman" w:eastAsia="Times New Roman" w:hAnsi="Times New Roman" w:cs="Times New Roman"/>
          <w:sz w:val="24"/>
          <w:szCs w:val="24"/>
          <w:lang w:eastAsia="lv-LV"/>
        </w:rPr>
      </w:pPr>
      <w:r w:rsidRPr="000563BB">
        <w:rPr>
          <w:rFonts w:ascii="Times New Roman" w:eastAsia="Times New Roman" w:hAnsi="Times New Roman" w:cs="Times New Roman"/>
          <w:b/>
          <w:bCs/>
          <w:sz w:val="24"/>
          <w:szCs w:val="24"/>
          <w:lang w:eastAsia="lv-LV"/>
        </w:rPr>
        <w:t>GULBENES NOVADA</w:t>
      </w:r>
      <w:r w:rsidR="003607C4">
        <w:rPr>
          <w:rFonts w:ascii="Times New Roman" w:eastAsia="Times New Roman" w:hAnsi="Times New Roman" w:cs="Times New Roman"/>
          <w:b/>
          <w:bCs/>
          <w:sz w:val="24"/>
          <w:szCs w:val="24"/>
          <w:lang w:eastAsia="lv-LV"/>
        </w:rPr>
        <w:t xml:space="preserve"> PAŠVALDĪBAS</w:t>
      </w:r>
      <w:r w:rsidRPr="000563BB">
        <w:rPr>
          <w:rFonts w:ascii="Times New Roman" w:eastAsia="Times New Roman" w:hAnsi="Times New Roman" w:cs="Times New Roman"/>
          <w:b/>
          <w:bCs/>
          <w:sz w:val="24"/>
          <w:szCs w:val="24"/>
          <w:lang w:eastAsia="lv-LV"/>
        </w:rPr>
        <w:t xml:space="preserve"> DOMES LĒMUMS</w:t>
      </w:r>
    </w:p>
    <w:p w14:paraId="5E7F8C37" w14:textId="77777777" w:rsidR="000563BB" w:rsidRPr="000563BB" w:rsidRDefault="000563BB" w:rsidP="000563BB">
      <w:pPr>
        <w:spacing w:after="0" w:line="240" w:lineRule="auto"/>
        <w:jc w:val="center"/>
        <w:rPr>
          <w:rFonts w:ascii="Times New Roman" w:eastAsia="Times New Roman" w:hAnsi="Times New Roman" w:cs="Times New Roman"/>
          <w:sz w:val="24"/>
          <w:szCs w:val="24"/>
          <w:lang w:eastAsia="lv-LV"/>
        </w:rPr>
      </w:pPr>
      <w:r w:rsidRPr="000563BB">
        <w:rPr>
          <w:rFonts w:ascii="Times New Roman" w:eastAsia="Times New Roman" w:hAnsi="Times New Roman" w:cs="Times New Roman"/>
          <w:sz w:val="24"/>
          <w:szCs w:val="24"/>
          <w:lang w:eastAsia="lv-LV"/>
        </w:rPr>
        <w:t>Gulbenē</w:t>
      </w:r>
    </w:p>
    <w:p w14:paraId="5E330859" w14:textId="77777777" w:rsidR="000563BB" w:rsidRPr="000563BB" w:rsidRDefault="000563BB" w:rsidP="000563BB">
      <w:pPr>
        <w:spacing w:after="0" w:line="240" w:lineRule="auto"/>
        <w:jc w:val="center"/>
        <w:rPr>
          <w:rFonts w:ascii="Times New Roman" w:eastAsia="Times New Roman" w:hAnsi="Times New Roman" w:cs="Times New Roman"/>
          <w:sz w:val="24"/>
          <w:szCs w:val="24"/>
          <w:lang w:eastAsia="lv-LV"/>
        </w:rPr>
      </w:pPr>
    </w:p>
    <w:tbl>
      <w:tblPr>
        <w:tblW w:w="9356" w:type="dxa"/>
        <w:tblLook w:val="04A0" w:firstRow="1" w:lastRow="0" w:firstColumn="1" w:lastColumn="0" w:noHBand="0" w:noVBand="1"/>
      </w:tblPr>
      <w:tblGrid>
        <w:gridCol w:w="4545"/>
        <w:gridCol w:w="4811"/>
      </w:tblGrid>
      <w:tr w:rsidR="000563BB" w:rsidRPr="000563BB" w14:paraId="516BE642" w14:textId="77777777" w:rsidTr="00B82775">
        <w:tc>
          <w:tcPr>
            <w:tcW w:w="4545" w:type="dxa"/>
            <w:hideMark/>
          </w:tcPr>
          <w:p w14:paraId="66D42D86" w14:textId="5FCDD951" w:rsidR="000563BB" w:rsidRPr="000563BB" w:rsidRDefault="000563BB" w:rsidP="000563BB">
            <w:pPr>
              <w:spacing w:after="0" w:line="240" w:lineRule="auto"/>
              <w:rPr>
                <w:rFonts w:ascii="Times New Roman" w:hAnsi="Times New Roman"/>
                <w:b/>
                <w:bCs/>
                <w:kern w:val="2"/>
                <w:sz w:val="24"/>
                <w:szCs w:val="24"/>
                <w14:ligatures w14:val="standardContextual"/>
              </w:rPr>
            </w:pPr>
            <w:r w:rsidRPr="000563BB">
              <w:rPr>
                <w:rFonts w:ascii="Times New Roman" w:hAnsi="Times New Roman"/>
                <w:b/>
                <w:bCs/>
                <w:kern w:val="2"/>
                <w:sz w:val="24"/>
                <w:szCs w:val="24"/>
                <w14:ligatures w14:val="standardContextual"/>
              </w:rPr>
              <w:t>202</w:t>
            </w:r>
            <w:r>
              <w:rPr>
                <w:rFonts w:ascii="Times New Roman" w:hAnsi="Times New Roman"/>
                <w:b/>
                <w:bCs/>
                <w:kern w:val="2"/>
                <w:sz w:val="24"/>
                <w:szCs w:val="24"/>
                <w14:ligatures w14:val="standardContextual"/>
              </w:rPr>
              <w:t>5</w:t>
            </w:r>
            <w:r w:rsidRPr="000563BB">
              <w:rPr>
                <w:rFonts w:ascii="Times New Roman" w:hAnsi="Times New Roman"/>
                <w:b/>
                <w:bCs/>
                <w:kern w:val="2"/>
                <w:sz w:val="24"/>
                <w:szCs w:val="24"/>
                <w14:ligatures w14:val="standardContextual"/>
              </w:rPr>
              <w:t>.</w:t>
            </w:r>
            <w:r w:rsidR="007328B0">
              <w:rPr>
                <w:rFonts w:ascii="Times New Roman" w:hAnsi="Times New Roman"/>
                <w:b/>
                <w:bCs/>
                <w:kern w:val="2"/>
                <w:sz w:val="24"/>
                <w:szCs w:val="24"/>
                <w14:ligatures w14:val="standardContextual"/>
              </w:rPr>
              <w:t> </w:t>
            </w:r>
            <w:r w:rsidRPr="000563BB">
              <w:rPr>
                <w:rFonts w:ascii="Times New Roman" w:hAnsi="Times New Roman"/>
                <w:b/>
                <w:bCs/>
                <w:kern w:val="2"/>
                <w:sz w:val="24"/>
                <w:szCs w:val="24"/>
                <w14:ligatures w14:val="standardContextual"/>
              </w:rPr>
              <w:t>gada</w:t>
            </w:r>
            <w:r w:rsidR="007328B0">
              <w:rPr>
                <w:rFonts w:ascii="Times New Roman" w:hAnsi="Times New Roman"/>
                <w:b/>
                <w:bCs/>
                <w:kern w:val="2"/>
                <w:sz w:val="24"/>
                <w:szCs w:val="24"/>
                <w14:ligatures w14:val="standardContextual"/>
              </w:rPr>
              <w:t> </w:t>
            </w:r>
            <w:r w:rsidR="003607C4">
              <w:rPr>
                <w:rFonts w:ascii="Times New Roman" w:hAnsi="Times New Roman"/>
                <w:b/>
                <w:bCs/>
                <w:kern w:val="2"/>
                <w:sz w:val="24"/>
                <w:szCs w:val="24"/>
                <w14:ligatures w14:val="standardContextual"/>
              </w:rPr>
              <w:t>27</w:t>
            </w:r>
            <w:r w:rsidRPr="000563BB">
              <w:rPr>
                <w:rFonts w:ascii="Times New Roman" w:hAnsi="Times New Roman"/>
                <w:b/>
                <w:bCs/>
                <w:kern w:val="2"/>
                <w:sz w:val="24"/>
                <w:szCs w:val="24"/>
                <w14:ligatures w14:val="standardContextual"/>
              </w:rPr>
              <w:t>.</w:t>
            </w:r>
            <w:r w:rsidR="007328B0">
              <w:rPr>
                <w:rFonts w:ascii="Times New Roman" w:hAnsi="Times New Roman"/>
                <w:b/>
                <w:bCs/>
                <w:kern w:val="2"/>
                <w:sz w:val="24"/>
                <w:szCs w:val="24"/>
                <w14:ligatures w14:val="standardContextual"/>
              </w:rPr>
              <w:t> </w:t>
            </w:r>
            <w:r w:rsidR="007B7B5F">
              <w:rPr>
                <w:rFonts w:ascii="Times New Roman" w:hAnsi="Times New Roman"/>
                <w:b/>
                <w:bCs/>
                <w:kern w:val="2"/>
                <w:sz w:val="24"/>
                <w:szCs w:val="24"/>
                <w14:ligatures w14:val="standardContextual"/>
              </w:rPr>
              <w:t>februārī</w:t>
            </w:r>
          </w:p>
        </w:tc>
        <w:tc>
          <w:tcPr>
            <w:tcW w:w="4811" w:type="dxa"/>
            <w:hideMark/>
          </w:tcPr>
          <w:p w14:paraId="74E35CCC" w14:textId="15871EEE" w:rsidR="000563BB" w:rsidRPr="000563BB" w:rsidRDefault="000563BB" w:rsidP="000563BB">
            <w:pPr>
              <w:spacing w:after="0" w:line="240" w:lineRule="auto"/>
              <w:rPr>
                <w:rFonts w:ascii="Times New Roman" w:hAnsi="Times New Roman"/>
                <w:b/>
                <w:bCs/>
                <w:kern w:val="2"/>
                <w:sz w:val="24"/>
                <w:szCs w:val="24"/>
                <w14:ligatures w14:val="standardContextual"/>
              </w:rPr>
            </w:pPr>
            <w:r w:rsidRPr="000563BB">
              <w:rPr>
                <w:rFonts w:ascii="Times New Roman" w:hAnsi="Times New Roman"/>
                <w:b/>
                <w:bCs/>
                <w:kern w:val="2"/>
                <w:sz w:val="24"/>
                <w:szCs w:val="24"/>
                <w14:ligatures w14:val="standardContextual"/>
              </w:rPr>
              <w:t xml:space="preserve">                         Nr. GND/202</w:t>
            </w:r>
            <w:r>
              <w:rPr>
                <w:rFonts w:ascii="Times New Roman" w:hAnsi="Times New Roman"/>
                <w:b/>
                <w:bCs/>
                <w:kern w:val="2"/>
                <w:sz w:val="24"/>
                <w:szCs w:val="24"/>
                <w14:ligatures w14:val="standardContextual"/>
              </w:rPr>
              <w:t>5</w:t>
            </w:r>
            <w:r w:rsidRPr="000563BB">
              <w:rPr>
                <w:rFonts w:ascii="Times New Roman" w:hAnsi="Times New Roman"/>
                <w:b/>
                <w:bCs/>
                <w:kern w:val="2"/>
                <w:sz w:val="24"/>
                <w:szCs w:val="24"/>
                <w14:ligatures w14:val="standardContextual"/>
              </w:rPr>
              <w:t>/</w:t>
            </w:r>
            <w:r w:rsidR="00723975">
              <w:rPr>
                <w:rFonts w:ascii="Times New Roman" w:hAnsi="Times New Roman"/>
                <w:b/>
                <w:bCs/>
                <w:kern w:val="2"/>
                <w:sz w:val="24"/>
                <w:szCs w:val="24"/>
                <w14:ligatures w14:val="standardContextual"/>
              </w:rPr>
              <w:t>130</w:t>
            </w:r>
          </w:p>
        </w:tc>
      </w:tr>
      <w:tr w:rsidR="000563BB" w:rsidRPr="000563BB" w14:paraId="61C3F5DB" w14:textId="77777777" w:rsidTr="00B82775">
        <w:tc>
          <w:tcPr>
            <w:tcW w:w="4545" w:type="dxa"/>
          </w:tcPr>
          <w:p w14:paraId="336D5E66" w14:textId="77777777" w:rsidR="000563BB" w:rsidRPr="000563BB" w:rsidRDefault="000563BB" w:rsidP="000563BB">
            <w:pPr>
              <w:spacing w:after="0" w:line="240" w:lineRule="auto"/>
              <w:rPr>
                <w:rFonts w:ascii="Times New Roman" w:hAnsi="Times New Roman"/>
                <w:kern w:val="2"/>
                <w:sz w:val="24"/>
                <w:szCs w:val="24"/>
                <w14:ligatures w14:val="standardContextual"/>
              </w:rPr>
            </w:pPr>
          </w:p>
        </w:tc>
        <w:tc>
          <w:tcPr>
            <w:tcW w:w="4811" w:type="dxa"/>
            <w:hideMark/>
          </w:tcPr>
          <w:p w14:paraId="05CB4287" w14:textId="136C30FF" w:rsidR="003607C4" w:rsidRPr="000563BB" w:rsidRDefault="000563BB" w:rsidP="000563BB">
            <w:pPr>
              <w:spacing w:after="0" w:line="240" w:lineRule="auto"/>
              <w:rPr>
                <w:rFonts w:ascii="Times New Roman" w:hAnsi="Times New Roman"/>
                <w:b/>
                <w:bCs/>
                <w:kern w:val="2"/>
                <w:sz w:val="24"/>
                <w:szCs w:val="24"/>
                <w14:ligatures w14:val="standardContextual"/>
              </w:rPr>
            </w:pPr>
            <w:r w:rsidRPr="000563BB">
              <w:rPr>
                <w:rFonts w:ascii="Times New Roman" w:hAnsi="Times New Roman"/>
                <w:b/>
                <w:bCs/>
                <w:kern w:val="2"/>
                <w:sz w:val="24"/>
                <w:szCs w:val="24"/>
                <w14:ligatures w14:val="standardContextual"/>
              </w:rPr>
              <w:t xml:space="preserve">                         (protokols Nr.</w:t>
            </w:r>
            <w:r w:rsidR="00723975">
              <w:rPr>
                <w:rFonts w:ascii="Times New Roman" w:hAnsi="Times New Roman"/>
                <w:b/>
                <w:bCs/>
                <w:kern w:val="2"/>
                <w:sz w:val="24"/>
                <w:szCs w:val="24"/>
                <w14:ligatures w14:val="standardContextual"/>
              </w:rPr>
              <w:t>6</w:t>
            </w:r>
            <w:r w:rsidRPr="000563BB">
              <w:rPr>
                <w:rFonts w:ascii="Times New Roman" w:hAnsi="Times New Roman"/>
                <w:b/>
                <w:bCs/>
                <w:kern w:val="2"/>
                <w:sz w:val="24"/>
                <w:szCs w:val="24"/>
                <w14:ligatures w14:val="standardContextual"/>
              </w:rPr>
              <w:t xml:space="preserve">; </w:t>
            </w:r>
            <w:r w:rsidR="00723975">
              <w:rPr>
                <w:rFonts w:ascii="Times New Roman" w:hAnsi="Times New Roman"/>
                <w:b/>
                <w:bCs/>
                <w:kern w:val="2"/>
                <w:sz w:val="24"/>
                <w:szCs w:val="24"/>
                <w14:ligatures w14:val="standardContextual"/>
              </w:rPr>
              <w:t>53</w:t>
            </w:r>
            <w:r w:rsidRPr="000563BB">
              <w:rPr>
                <w:rFonts w:ascii="Times New Roman" w:hAnsi="Times New Roman"/>
                <w:b/>
                <w:bCs/>
                <w:kern w:val="2"/>
                <w:sz w:val="24"/>
                <w:szCs w:val="24"/>
                <w14:ligatures w14:val="standardContextual"/>
              </w:rPr>
              <w:t>.p)</w:t>
            </w:r>
          </w:p>
        </w:tc>
      </w:tr>
    </w:tbl>
    <w:p w14:paraId="26942DAC" w14:textId="77777777" w:rsidR="00B82775" w:rsidRDefault="00B82775" w:rsidP="003607C4">
      <w:pPr>
        <w:spacing w:after="0" w:line="276" w:lineRule="auto"/>
        <w:jc w:val="center"/>
        <w:rPr>
          <w:rFonts w:ascii="Times New Roman" w:hAnsi="Times New Roman" w:cs="Times New Roman"/>
          <w:b/>
          <w:bCs/>
          <w:sz w:val="24"/>
          <w:szCs w:val="24"/>
        </w:rPr>
      </w:pPr>
    </w:p>
    <w:p w14:paraId="7A06627B" w14:textId="14A1C47C" w:rsidR="00A7611D" w:rsidRDefault="003607C4" w:rsidP="003607C4">
      <w:pPr>
        <w:spacing w:after="0" w:line="276" w:lineRule="auto"/>
        <w:jc w:val="center"/>
        <w:rPr>
          <w:rFonts w:ascii="Times New Roman" w:hAnsi="Times New Roman" w:cs="Times New Roman"/>
          <w:b/>
          <w:bCs/>
          <w:sz w:val="24"/>
          <w:szCs w:val="24"/>
        </w:rPr>
      </w:pPr>
      <w:r w:rsidRPr="003607C4">
        <w:rPr>
          <w:rFonts w:ascii="Times New Roman" w:hAnsi="Times New Roman" w:cs="Times New Roman"/>
          <w:b/>
          <w:bCs/>
          <w:sz w:val="24"/>
          <w:szCs w:val="24"/>
        </w:rPr>
        <w:t xml:space="preserve">Par Gulbenes novada </w:t>
      </w:r>
      <w:bookmarkStart w:id="0" w:name="_Hlk190429903"/>
      <w:r w:rsidR="007328B0">
        <w:rPr>
          <w:rFonts w:ascii="Times New Roman" w:hAnsi="Times New Roman" w:cs="Times New Roman"/>
          <w:b/>
          <w:bCs/>
          <w:sz w:val="24"/>
          <w:szCs w:val="24"/>
        </w:rPr>
        <w:t>T</w:t>
      </w:r>
      <w:r w:rsidRPr="003607C4">
        <w:rPr>
          <w:rFonts w:ascii="Times New Roman" w:hAnsi="Times New Roman" w:cs="Times New Roman"/>
          <w:b/>
          <w:bCs/>
          <w:sz w:val="24"/>
          <w:szCs w:val="24"/>
        </w:rPr>
        <w:t xml:space="preserve">eritorijas plānojuma grozījumu </w:t>
      </w:r>
      <w:r w:rsidR="00D010F1" w:rsidRPr="00D010F1">
        <w:rPr>
          <w:rFonts w:ascii="Times New Roman" w:hAnsi="Times New Roman" w:cs="Times New Roman"/>
          <w:b/>
          <w:bCs/>
          <w:sz w:val="24"/>
          <w:szCs w:val="24"/>
        </w:rPr>
        <w:t xml:space="preserve">1.0 redakcijas </w:t>
      </w:r>
      <w:bookmarkEnd w:id="0"/>
      <w:r w:rsidRPr="003607C4">
        <w:rPr>
          <w:rFonts w:ascii="Times New Roman" w:hAnsi="Times New Roman" w:cs="Times New Roman"/>
          <w:b/>
          <w:bCs/>
          <w:sz w:val="24"/>
          <w:szCs w:val="24"/>
        </w:rPr>
        <w:t>nodošanu publiskajai apspriešanai</w:t>
      </w:r>
      <w:r w:rsidR="00D010F1" w:rsidRPr="00D010F1">
        <w:t xml:space="preserve"> </w:t>
      </w:r>
      <w:r w:rsidR="00D010F1" w:rsidRPr="00D010F1">
        <w:rPr>
          <w:rFonts w:ascii="Times New Roman" w:hAnsi="Times New Roman" w:cs="Times New Roman"/>
          <w:b/>
          <w:bCs/>
          <w:sz w:val="24"/>
          <w:szCs w:val="24"/>
        </w:rPr>
        <w:t>un institūciju atzinumu saņemšanai</w:t>
      </w:r>
    </w:p>
    <w:p w14:paraId="0DA58648" w14:textId="77777777" w:rsidR="003A46C1" w:rsidRPr="003607C4" w:rsidRDefault="003A46C1" w:rsidP="003607C4">
      <w:pPr>
        <w:spacing w:after="0" w:line="276" w:lineRule="auto"/>
        <w:jc w:val="center"/>
        <w:rPr>
          <w:rFonts w:ascii="Times New Roman" w:hAnsi="Times New Roman" w:cs="Times New Roman"/>
          <w:b/>
          <w:bCs/>
          <w:sz w:val="24"/>
          <w:szCs w:val="24"/>
        </w:rPr>
      </w:pPr>
    </w:p>
    <w:p w14:paraId="0B00EA37" w14:textId="0DFAF338" w:rsidR="00EC797F" w:rsidRDefault="00132E92" w:rsidP="00B82775">
      <w:pPr>
        <w:spacing w:after="0" w:line="360" w:lineRule="auto"/>
        <w:ind w:firstLine="567"/>
        <w:jc w:val="both"/>
        <w:rPr>
          <w:rFonts w:ascii="Times New Roman" w:eastAsia="Times New Roman" w:hAnsi="Times New Roman" w:cs="Times New Roman"/>
          <w:sz w:val="24"/>
          <w:szCs w:val="24"/>
          <w:lang w:eastAsia="lv-LV"/>
        </w:rPr>
      </w:pPr>
      <w:r w:rsidRPr="00132E92">
        <w:rPr>
          <w:rFonts w:ascii="Times New Roman" w:eastAsia="Times New Roman" w:hAnsi="Times New Roman" w:cs="Times New Roman"/>
          <w:sz w:val="24"/>
          <w:szCs w:val="24"/>
          <w:lang w:eastAsia="lv-LV"/>
        </w:rPr>
        <w:t xml:space="preserve">Gulbenes novada </w:t>
      </w:r>
      <w:r w:rsidR="00EE770A">
        <w:rPr>
          <w:rFonts w:ascii="Times New Roman" w:eastAsia="Times New Roman" w:hAnsi="Times New Roman" w:cs="Times New Roman"/>
          <w:sz w:val="24"/>
          <w:szCs w:val="24"/>
          <w:lang w:eastAsia="lv-LV"/>
        </w:rPr>
        <w:t xml:space="preserve">pašvaldības </w:t>
      </w:r>
      <w:r w:rsidRPr="00132E92">
        <w:rPr>
          <w:rFonts w:ascii="Times New Roman" w:eastAsia="Times New Roman" w:hAnsi="Times New Roman" w:cs="Times New Roman"/>
          <w:sz w:val="24"/>
          <w:szCs w:val="24"/>
          <w:lang w:eastAsia="lv-LV"/>
        </w:rPr>
        <w:t>dome 2021.</w:t>
      </w:r>
      <w:r w:rsidR="007328B0">
        <w:rPr>
          <w:rFonts w:ascii="Times New Roman" w:eastAsia="Times New Roman" w:hAnsi="Times New Roman" w:cs="Times New Roman"/>
          <w:sz w:val="24"/>
          <w:szCs w:val="24"/>
          <w:lang w:eastAsia="lv-LV"/>
        </w:rPr>
        <w:t> </w:t>
      </w:r>
      <w:r w:rsidRPr="00132E92">
        <w:rPr>
          <w:rFonts w:ascii="Times New Roman" w:eastAsia="Times New Roman" w:hAnsi="Times New Roman" w:cs="Times New Roman"/>
          <w:sz w:val="24"/>
          <w:szCs w:val="24"/>
          <w:lang w:eastAsia="lv-LV"/>
        </w:rPr>
        <w:t>gada</w:t>
      </w:r>
      <w:r w:rsidR="007328B0">
        <w:rPr>
          <w:rFonts w:ascii="Times New Roman" w:eastAsia="Times New Roman" w:hAnsi="Times New Roman" w:cs="Times New Roman"/>
          <w:sz w:val="24"/>
          <w:szCs w:val="24"/>
          <w:lang w:eastAsia="lv-LV"/>
        </w:rPr>
        <w:t> </w:t>
      </w:r>
      <w:r w:rsidRPr="00132E92">
        <w:rPr>
          <w:rFonts w:ascii="Times New Roman" w:eastAsia="Times New Roman" w:hAnsi="Times New Roman" w:cs="Times New Roman"/>
          <w:sz w:val="24"/>
          <w:szCs w:val="24"/>
          <w:lang w:eastAsia="lv-LV"/>
        </w:rPr>
        <w:t>25.</w:t>
      </w:r>
      <w:r w:rsidR="007328B0">
        <w:rPr>
          <w:rFonts w:ascii="Times New Roman" w:eastAsia="Times New Roman" w:hAnsi="Times New Roman" w:cs="Times New Roman"/>
          <w:sz w:val="24"/>
          <w:szCs w:val="24"/>
          <w:lang w:eastAsia="lv-LV"/>
        </w:rPr>
        <w:t> </w:t>
      </w:r>
      <w:r w:rsidR="00B82775">
        <w:rPr>
          <w:rFonts w:ascii="Times New Roman" w:eastAsia="Times New Roman" w:hAnsi="Times New Roman" w:cs="Times New Roman"/>
          <w:sz w:val="24"/>
          <w:szCs w:val="24"/>
          <w:lang w:eastAsia="lv-LV"/>
        </w:rPr>
        <w:t xml:space="preserve">martā pieņēma lēmumu </w:t>
      </w:r>
      <w:r w:rsidRPr="00132E92">
        <w:rPr>
          <w:rFonts w:ascii="Times New Roman" w:eastAsia="Times New Roman" w:hAnsi="Times New Roman" w:cs="Times New Roman"/>
          <w:sz w:val="24"/>
          <w:szCs w:val="24"/>
          <w:lang w:eastAsia="lv-LV"/>
        </w:rPr>
        <w:t>Nr.</w:t>
      </w:r>
      <w:r w:rsidR="007328B0">
        <w:rPr>
          <w:rFonts w:ascii="Times New Roman" w:eastAsia="Times New Roman" w:hAnsi="Times New Roman" w:cs="Times New Roman"/>
          <w:sz w:val="24"/>
          <w:szCs w:val="24"/>
          <w:lang w:eastAsia="lv-LV"/>
        </w:rPr>
        <w:t> </w:t>
      </w:r>
      <w:r w:rsidRPr="00132E92">
        <w:rPr>
          <w:rFonts w:ascii="Times New Roman" w:eastAsia="Times New Roman" w:hAnsi="Times New Roman" w:cs="Times New Roman"/>
          <w:sz w:val="24"/>
          <w:szCs w:val="24"/>
          <w:lang w:eastAsia="lv-LV"/>
        </w:rPr>
        <w:t>GND/2021/349 (protokols Nr.</w:t>
      </w:r>
      <w:r w:rsidR="007328B0">
        <w:rPr>
          <w:rFonts w:ascii="Times New Roman" w:eastAsia="Times New Roman" w:hAnsi="Times New Roman" w:cs="Times New Roman"/>
          <w:sz w:val="24"/>
          <w:szCs w:val="24"/>
          <w:lang w:eastAsia="lv-LV"/>
        </w:rPr>
        <w:t> </w:t>
      </w:r>
      <w:r w:rsidR="00EE770A">
        <w:rPr>
          <w:rFonts w:ascii="Times New Roman" w:eastAsia="Times New Roman" w:hAnsi="Times New Roman" w:cs="Times New Roman"/>
          <w:sz w:val="24"/>
          <w:szCs w:val="24"/>
          <w:lang w:eastAsia="lv-LV"/>
        </w:rPr>
        <w:t>3; 38.p) “</w:t>
      </w:r>
      <w:r w:rsidR="00EC797F" w:rsidRPr="00EC797F">
        <w:rPr>
          <w:rFonts w:ascii="Times New Roman" w:eastAsia="Times New Roman" w:hAnsi="Times New Roman" w:cs="Times New Roman"/>
          <w:sz w:val="24"/>
          <w:szCs w:val="24"/>
          <w:lang w:eastAsia="lv-LV"/>
        </w:rPr>
        <w:t>Par Gulbenes novada Teritorijas plānojuma grozījumu izstrādes uzsākšanu un darba uzdevuma apstiprināšanu</w:t>
      </w:r>
      <w:r w:rsidR="00EC797F">
        <w:rPr>
          <w:rFonts w:ascii="Times New Roman" w:eastAsia="Times New Roman" w:hAnsi="Times New Roman" w:cs="Times New Roman"/>
          <w:sz w:val="24"/>
          <w:szCs w:val="24"/>
          <w:lang w:eastAsia="lv-LV"/>
        </w:rPr>
        <w:t xml:space="preserve">”. </w:t>
      </w:r>
      <w:r w:rsidR="00EE770A">
        <w:rPr>
          <w:rFonts w:ascii="Times New Roman" w:eastAsia="Times New Roman" w:hAnsi="Times New Roman" w:cs="Times New Roman"/>
          <w:sz w:val="24"/>
          <w:szCs w:val="24"/>
          <w:lang w:eastAsia="lv-LV"/>
        </w:rPr>
        <w:t xml:space="preserve">Gulbenes novada </w:t>
      </w:r>
      <w:r w:rsidR="00EC797F" w:rsidRPr="00EC797F">
        <w:rPr>
          <w:rFonts w:ascii="Times New Roman" w:eastAsia="Times New Roman" w:hAnsi="Times New Roman" w:cs="Times New Roman"/>
          <w:sz w:val="24"/>
          <w:szCs w:val="24"/>
          <w:lang w:eastAsia="lv-LV"/>
        </w:rPr>
        <w:t>Teritorijas plānojuma</w:t>
      </w:r>
      <w:r w:rsidR="00226621">
        <w:rPr>
          <w:rFonts w:ascii="Times New Roman" w:eastAsia="Times New Roman" w:hAnsi="Times New Roman" w:cs="Times New Roman"/>
          <w:sz w:val="24"/>
          <w:szCs w:val="24"/>
          <w:lang w:eastAsia="lv-LV"/>
        </w:rPr>
        <w:t xml:space="preserve"> (turpmāk – Teritorijas plānojums)</w:t>
      </w:r>
      <w:r w:rsidR="00EC797F" w:rsidRPr="00EC797F">
        <w:rPr>
          <w:rFonts w:ascii="Times New Roman" w:eastAsia="Times New Roman" w:hAnsi="Times New Roman" w:cs="Times New Roman"/>
          <w:sz w:val="24"/>
          <w:szCs w:val="24"/>
          <w:lang w:eastAsia="lv-LV"/>
        </w:rPr>
        <w:t xml:space="preserve"> grozījumu izstrādes laikā ar Gulbenes novada </w:t>
      </w:r>
      <w:r w:rsidR="00EE770A">
        <w:rPr>
          <w:rFonts w:ascii="Times New Roman" w:eastAsia="Times New Roman" w:hAnsi="Times New Roman" w:cs="Times New Roman"/>
          <w:sz w:val="24"/>
          <w:szCs w:val="24"/>
          <w:lang w:eastAsia="lv-LV"/>
        </w:rPr>
        <w:t xml:space="preserve">pašvaldības </w:t>
      </w:r>
      <w:r w:rsidR="00EC797F" w:rsidRPr="00EC797F">
        <w:rPr>
          <w:rFonts w:ascii="Times New Roman" w:eastAsia="Times New Roman" w:hAnsi="Times New Roman" w:cs="Times New Roman"/>
          <w:sz w:val="24"/>
          <w:szCs w:val="24"/>
          <w:lang w:eastAsia="lv-LV"/>
        </w:rPr>
        <w:t>domes 2023.</w:t>
      </w:r>
      <w:r w:rsidR="00EE770A">
        <w:rPr>
          <w:rFonts w:ascii="Times New Roman" w:eastAsia="Times New Roman" w:hAnsi="Times New Roman" w:cs="Times New Roman"/>
          <w:sz w:val="24"/>
          <w:szCs w:val="24"/>
          <w:lang w:eastAsia="lv-LV"/>
        </w:rPr>
        <w:t> </w:t>
      </w:r>
      <w:r w:rsidR="00EC797F" w:rsidRPr="00EC797F">
        <w:rPr>
          <w:rFonts w:ascii="Times New Roman" w:eastAsia="Times New Roman" w:hAnsi="Times New Roman" w:cs="Times New Roman"/>
          <w:sz w:val="24"/>
          <w:szCs w:val="24"/>
          <w:lang w:eastAsia="lv-LV"/>
        </w:rPr>
        <w:t>gada 28.</w:t>
      </w:r>
      <w:r w:rsidR="00EE770A">
        <w:rPr>
          <w:rFonts w:ascii="Times New Roman" w:eastAsia="Times New Roman" w:hAnsi="Times New Roman" w:cs="Times New Roman"/>
          <w:sz w:val="24"/>
          <w:szCs w:val="24"/>
          <w:lang w:eastAsia="lv-LV"/>
        </w:rPr>
        <w:t> </w:t>
      </w:r>
      <w:r w:rsidR="00EC797F" w:rsidRPr="00EC797F">
        <w:rPr>
          <w:rFonts w:ascii="Times New Roman" w:eastAsia="Times New Roman" w:hAnsi="Times New Roman" w:cs="Times New Roman"/>
          <w:sz w:val="24"/>
          <w:szCs w:val="24"/>
          <w:lang w:eastAsia="lv-LV"/>
        </w:rPr>
        <w:t>septembra lēmumu Nr. GND/2023</w:t>
      </w:r>
      <w:r w:rsidR="00EE770A">
        <w:rPr>
          <w:rFonts w:ascii="Times New Roman" w:eastAsia="Times New Roman" w:hAnsi="Times New Roman" w:cs="Times New Roman"/>
          <w:sz w:val="24"/>
          <w:szCs w:val="24"/>
          <w:lang w:eastAsia="lv-LV"/>
        </w:rPr>
        <w:t>/943 (protokols Nr. 15; 69.p) “</w:t>
      </w:r>
      <w:r w:rsidR="00EC797F" w:rsidRPr="00EC797F">
        <w:rPr>
          <w:rFonts w:ascii="Times New Roman" w:eastAsia="Times New Roman" w:hAnsi="Times New Roman" w:cs="Times New Roman"/>
          <w:sz w:val="24"/>
          <w:szCs w:val="24"/>
          <w:lang w:eastAsia="lv-LV"/>
        </w:rPr>
        <w:t>Par grozījumiem Gulbenes novada Teritorijas plānojuma darba uzdevumā”</w:t>
      </w:r>
      <w:r w:rsidR="00EE770A">
        <w:rPr>
          <w:rFonts w:ascii="Times New Roman" w:eastAsia="Times New Roman" w:hAnsi="Times New Roman" w:cs="Times New Roman"/>
          <w:sz w:val="24"/>
          <w:szCs w:val="24"/>
          <w:lang w:eastAsia="lv-LV"/>
        </w:rPr>
        <w:t xml:space="preserve"> un</w:t>
      </w:r>
      <w:r w:rsidR="00EC797F" w:rsidRPr="00EC797F">
        <w:rPr>
          <w:rFonts w:ascii="Times New Roman" w:eastAsia="Times New Roman" w:hAnsi="Times New Roman" w:cs="Times New Roman"/>
          <w:sz w:val="24"/>
          <w:szCs w:val="24"/>
          <w:lang w:eastAsia="lv-LV"/>
        </w:rPr>
        <w:t xml:space="preserve"> </w:t>
      </w:r>
      <w:r w:rsidR="00EE770A">
        <w:rPr>
          <w:rFonts w:ascii="Times New Roman" w:eastAsia="Times New Roman" w:hAnsi="Times New Roman" w:cs="Times New Roman"/>
          <w:sz w:val="24"/>
          <w:szCs w:val="24"/>
          <w:lang w:eastAsia="lv-LV"/>
        </w:rPr>
        <w:t>G</w:t>
      </w:r>
      <w:r w:rsidR="00EC797F" w:rsidRPr="00EC797F">
        <w:rPr>
          <w:rFonts w:ascii="Times New Roman" w:eastAsia="Times New Roman" w:hAnsi="Times New Roman" w:cs="Times New Roman"/>
          <w:sz w:val="24"/>
          <w:szCs w:val="24"/>
          <w:lang w:eastAsia="lv-LV"/>
        </w:rPr>
        <w:t xml:space="preserve">ulbenes novada </w:t>
      </w:r>
      <w:r w:rsidR="00EE770A">
        <w:rPr>
          <w:rFonts w:ascii="Times New Roman" w:eastAsia="Times New Roman" w:hAnsi="Times New Roman" w:cs="Times New Roman"/>
          <w:sz w:val="24"/>
          <w:szCs w:val="24"/>
          <w:lang w:eastAsia="lv-LV"/>
        </w:rPr>
        <w:t xml:space="preserve">pašvaldības </w:t>
      </w:r>
      <w:r w:rsidR="00EC797F" w:rsidRPr="00EC797F">
        <w:rPr>
          <w:rFonts w:ascii="Times New Roman" w:eastAsia="Times New Roman" w:hAnsi="Times New Roman" w:cs="Times New Roman"/>
          <w:sz w:val="24"/>
          <w:szCs w:val="24"/>
          <w:lang w:eastAsia="lv-LV"/>
        </w:rPr>
        <w:t>domes 2024.</w:t>
      </w:r>
      <w:r w:rsidR="00EE770A">
        <w:rPr>
          <w:rFonts w:ascii="Times New Roman" w:eastAsia="Times New Roman" w:hAnsi="Times New Roman" w:cs="Times New Roman"/>
          <w:sz w:val="24"/>
          <w:szCs w:val="24"/>
          <w:lang w:eastAsia="lv-LV"/>
        </w:rPr>
        <w:t> </w:t>
      </w:r>
      <w:r w:rsidR="00EC797F" w:rsidRPr="00EC797F">
        <w:rPr>
          <w:rFonts w:ascii="Times New Roman" w:eastAsia="Times New Roman" w:hAnsi="Times New Roman" w:cs="Times New Roman"/>
          <w:sz w:val="24"/>
          <w:szCs w:val="24"/>
          <w:lang w:eastAsia="lv-LV"/>
        </w:rPr>
        <w:t>gada 29.</w:t>
      </w:r>
      <w:r w:rsidR="00EE770A">
        <w:rPr>
          <w:rFonts w:ascii="Times New Roman" w:eastAsia="Times New Roman" w:hAnsi="Times New Roman" w:cs="Times New Roman"/>
          <w:sz w:val="24"/>
          <w:szCs w:val="24"/>
          <w:lang w:eastAsia="lv-LV"/>
        </w:rPr>
        <w:t> </w:t>
      </w:r>
      <w:r w:rsidR="00EC797F" w:rsidRPr="00EC797F">
        <w:rPr>
          <w:rFonts w:ascii="Times New Roman" w:eastAsia="Times New Roman" w:hAnsi="Times New Roman" w:cs="Times New Roman"/>
          <w:sz w:val="24"/>
          <w:szCs w:val="24"/>
          <w:lang w:eastAsia="lv-LV"/>
        </w:rPr>
        <w:t>augusta lēmumu Nr.</w:t>
      </w:r>
      <w:r w:rsidR="00EE770A">
        <w:rPr>
          <w:rFonts w:ascii="Times New Roman" w:eastAsia="Times New Roman" w:hAnsi="Times New Roman" w:cs="Times New Roman"/>
          <w:sz w:val="24"/>
          <w:szCs w:val="24"/>
          <w:lang w:eastAsia="lv-LV"/>
        </w:rPr>
        <w:t> </w:t>
      </w:r>
      <w:r w:rsidR="00EC797F" w:rsidRPr="00EC797F">
        <w:rPr>
          <w:rFonts w:ascii="Times New Roman" w:eastAsia="Times New Roman" w:hAnsi="Times New Roman" w:cs="Times New Roman"/>
          <w:sz w:val="24"/>
          <w:szCs w:val="24"/>
          <w:lang w:eastAsia="lv-LV"/>
        </w:rPr>
        <w:t>GND/2024/487 (protokols Nr. 16; 46.p.)</w:t>
      </w:r>
      <w:r w:rsidR="00EC797F">
        <w:rPr>
          <w:rFonts w:ascii="Times New Roman" w:eastAsia="Times New Roman" w:hAnsi="Times New Roman" w:cs="Times New Roman"/>
          <w:sz w:val="24"/>
          <w:szCs w:val="24"/>
          <w:lang w:eastAsia="lv-LV"/>
        </w:rPr>
        <w:t xml:space="preserve"> </w:t>
      </w:r>
      <w:r w:rsidR="00EE770A">
        <w:rPr>
          <w:rFonts w:ascii="Times New Roman" w:eastAsia="Times New Roman" w:hAnsi="Times New Roman" w:cs="Times New Roman"/>
          <w:sz w:val="24"/>
          <w:szCs w:val="24"/>
          <w:lang w:eastAsia="lv-LV"/>
        </w:rPr>
        <w:t>“</w:t>
      </w:r>
      <w:r w:rsidR="00EC797F" w:rsidRPr="00EC797F">
        <w:rPr>
          <w:rFonts w:ascii="Times New Roman" w:eastAsia="Times New Roman" w:hAnsi="Times New Roman" w:cs="Times New Roman"/>
          <w:sz w:val="24"/>
          <w:szCs w:val="24"/>
          <w:lang w:eastAsia="lv-LV"/>
        </w:rPr>
        <w:t>Par grozījumu Gulbenes novada pašvaldības domes 2021.gada 25.marta lēmumā Nr. GND/2021/349 (protokols Nr. 3; 38.p) “Par Gulbenes novada Teritorijas plānojuma grozījumu izstrādes uzsākšanu un darba uzdevuma apstiprināšanu”</w:t>
      </w:r>
      <w:r w:rsidR="00EE770A">
        <w:rPr>
          <w:rFonts w:ascii="Times New Roman" w:eastAsia="Times New Roman" w:hAnsi="Times New Roman" w:cs="Times New Roman"/>
          <w:sz w:val="24"/>
          <w:szCs w:val="24"/>
          <w:lang w:eastAsia="lv-LV"/>
        </w:rPr>
        <w:t>”</w:t>
      </w:r>
      <w:r w:rsidR="00EC797F" w:rsidRPr="00EC797F">
        <w:rPr>
          <w:rFonts w:ascii="Times New Roman" w:eastAsia="Times New Roman" w:hAnsi="Times New Roman" w:cs="Times New Roman"/>
          <w:sz w:val="24"/>
          <w:szCs w:val="24"/>
          <w:lang w:eastAsia="lv-LV"/>
        </w:rPr>
        <w:t xml:space="preserve"> sākotnējā darba uzdevumā</w:t>
      </w:r>
      <w:r w:rsidR="00EE770A" w:rsidRPr="00EE770A">
        <w:rPr>
          <w:rFonts w:ascii="Times New Roman" w:eastAsia="Times New Roman" w:hAnsi="Times New Roman" w:cs="Times New Roman"/>
          <w:sz w:val="24"/>
          <w:szCs w:val="24"/>
          <w:lang w:eastAsia="lv-LV"/>
        </w:rPr>
        <w:t xml:space="preserve"> </w:t>
      </w:r>
      <w:r w:rsidR="00EE770A" w:rsidRPr="00EC797F">
        <w:rPr>
          <w:rFonts w:ascii="Times New Roman" w:eastAsia="Times New Roman" w:hAnsi="Times New Roman" w:cs="Times New Roman"/>
          <w:sz w:val="24"/>
          <w:szCs w:val="24"/>
          <w:lang w:eastAsia="lv-LV"/>
        </w:rPr>
        <w:t>tika veikti</w:t>
      </w:r>
      <w:r w:rsidR="00EE770A" w:rsidRPr="00EE770A">
        <w:rPr>
          <w:rFonts w:ascii="Times New Roman" w:eastAsia="Times New Roman" w:hAnsi="Times New Roman" w:cs="Times New Roman"/>
          <w:sz w:val="24"/>
          <w:szCs w:val="24"/>
          <w:lang w:eastAsia="lv-LV"/>
        </w:rPr>
        <w:t xml:space="preserve"> </w:t>
      </w:r>
      <w:r w:rsidR="00EE770A" w:rsidRPr="00EC797F">
        <w:rPr>
          <w:rFonts w:ascii="Times New Roman" w:eastAsia="Times New Roman" w:hAnsi="Times New Roman" w:cs="Times New Roman"/>
          <w:sz w:val="24"/>
          <w:szCs w:val="24"/>
          <w:lang w:eastAsia="lv-LV"/>
        </w:rPr>
        <w:t>grozījumi</w:t>
      </w:r>
      <w:r w:rsidR="00EC797F">
        <w:rPr>
          <w:rFonts w:ascii="Times New Roman" w:eastAsia="Times New Roman" w:hAnsi="Times New Roman" w:cs="Times New Roman"/>
          <w:sz w:val="24"/>
          <w:szCs w:val="24"/>
          <w:lang w:eastAsia="lv-LV"/>
        </w:rPr>
        <w:t>.</w:t>
      </w:r>
      <w:r w:rsidR="00321D76">
        <w:rPr>
          <w:rFonts w:ascii="Times New Roman" w:eastAsia="Times New Roman" w:hAnsi="Times New Roman" w:cs="Times New Roman"/>
          <w:sz w:val="24"/>
          <w:szCs w:val="24"/>
          <w:lang w:eastAsia="lv-LV"/>
        </w:rPr>
        <w:t xml:space="preserve"> Balstoties uz iepriekš minētajiem lēmumiem ir sagatavota </w:t>
      </w:r>
      <w:r w:rsidR="00321D76" w:rsidRPr="00321D76">
        <w:rPr>
          <w:rFonts w:ascii="Times New Roman" w:eastAsia="Times New Roman" w:hAnsi="Times New Roman" w:cs="Times New Roman"/>
          <w:sz w:val="24"/>
          <w:szCs w:val="24"/>
          <w:lang w:eastAsia="lv-LV"/>
        </w:rPr>
        <w:t>Teritorijas plānojuma grozījumu 1.0 redakcija</w:t>
      </w:r>
      <w:r w:rsidR="00321D76">
        <w:rPr>
          <w:rFonts w:ascii="Times New Roman" w:eastAsia="Times New Roman" w:hAnsi="Times New Roman" w:cs="Times New Roman"/>
          <w:sz w:val="24"/>
          <w:szCs w:val="24"/>
          <w:lang w:eastAsia="lv-LV"/>
        </w:rPr>
        <w:t>.</w:t>
      </w:r>
    </w:p>
    <w:p w14:paraId="6F958235" w14:textId="66827255" w:rsidR="00132E92" w:rsidRPr="00132E92" w:rsidRDefault="00321D76" w:rsidP="00B82775">
      <w:pPr>
        <w:spacing w:after="0" w:line="360" w:lineRule="auto"/>
        <w:ind w:firstLine="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Veicot </w:t>
      </w:r>
      <w:r w:rsidR="007328B0">
        <w:rPr>
          <w:rFonts w:ascii="Times New Roman" w:eastAsia="Times New Roman" w:hAnsi="Times New Roman" w:cs="Times New Roman"/>
          <w:sz w:val="24"/>
          <w:szCs w:val="24"/>
          <w:lang w:eastAsia="lv-LV"/>
        </w:rPr>
        <w:t>T</w:t>
      </w:r>
      <w:r w:rsidR="00132E92" w:rsidRPr="00132E92">
        <w:rPr>
          <w:rFonts w:ascii="Times New Roman" w:eastAsia="Times New Roman" w:hAnsi="Times New Roman" w:cs="Times New Roman"/>
          <w:sz w:val="24"/>
          <w:szCs w:val="24"/>
          <w:lang w:eastAsia="lv-LV"/>
        </w:rPr>
        <w:t>eritorijas plānojuma grozījumu izstrādi</w:t>
      </w:r>
      <w:r w:rsidR="007328B0">
        <w:rPr>
          <w:rFonts w:ascii="Times New Roman" w:eastAsia="Times New Roman" w:hAnsi="Times New Roman" w:cs="Times New Roman"/>
          <w:sz w:val="24"/>
          <w:szCs w:val="24"/>
          <w:lang w:eastAsia="lv-LV"/>
        </w:rPr>
        <w:t>,</w:t>
      </w:r>
      <w:r w:rsidR="00132E92" w:rsidRPr="00132E92">
        <w:rPr>
          <w:rFonts w:ascii="Times New Roman" w:eastAsia="Times New Roman" w:hAnsi="Times New Roman" w:cs="Times New Roman"/>
          <w:sz w:val="24"/>
          <w:szCs w:val="24"/>
          <w:lang w:eastAsia="lv-LV"/>
        </w:rPr>
        <w:t xml:space="preserve"> ir izvērtēts esošais </w:t>
      </w:r>
      <w:r>
        <w:rPr>
          <w:rFonts w:ascii="Times New Roman" w:eastAsia="Times New Roman" w:hAnsi="Times New Roman" w:cs="Times New Roman"/>
          <w:sz w:val="24"/>
          <w:szCs w:val="24"/>
          <w:lang w:eastAsia="lv-LV"/>
        </w:rPr>
        <w:t>T</w:t>
      </w:r>
      <w:r w:rsidR="00132E92" w:rsidRPr="00132E92">
        <w:rPr>
          <w:rFonts w:ascii="Times New Roman" w:eastAsia="Times New Roman" w:hAnsi="Times New Roman" w:cs="Times New Roman"/>
          <w:sz w:val="24"/>
          <w:szCs w:val="24"/>
          <w:lang w:eastAsia="lv-LV"/>
        </w:rPr>
        <w:t>eritorijas plānojums</w:t>
      </w:r>
      <w:r w:rsidR="007328B0">
        <w:rPr>
          <w:rFonts w:ascii="Times New Roman" w:eastAsia="Times New Roman" w:hAnsi="Times New Roman" w:cs="Times New Roman"/>
          <w:sz w:val="24"/>
          <w:szCs w:val="24"/>
          <w:lang w:eastAsia="lv-LV"/>
        </w:rPr>
        <w:t>,</w:t>
      </w:r>
      <w:r w:rsidR="00132E92" w:rsidRPr="00132E92">
        <w:rPr>
          <w:rFonts w:ascii="Times New Roman" w:eastAsia="Times New Roman" w:hAnsi="Times New Roman" w:cs="Times New Roman"/>
          <w:sz w:val="24"/>
          <w:szCs w:val="24"/>
          <w:lang w:eastAsia="lv-LV"/>
        </w:rPr>
        <w:t xml:space="preserve"> saņemti nosacījumi no valsts institūcijām un </w:t>
      </w:r>
      <w:r w:rsidR="00892BFB">
        <w:rPr>
          <w:rFonts w:ascii="Times New Roman" w:eastAsia="Times New Roman" w:hAnsi="Times New Roman" w:cs="Times New Roman"/>
          <w:sz w:val="24"/>
          <w:szCs w:val="24"/>
          <w:lang w:eastAsia="lv-LV"/>
        </w:rPr>
        <w:t>blakus esošajām</w:t>
      </w:r>
      <w:r w:rsidR="00132E92" w:rsidRPr="00132E92">
        <w:rPr>
          <w:rFonts w:ascii="Times New Roman" w:eastAsia="Times New Roman" w:hAnsi="Times New Roman" w:cs="Times New Roman"/>
          <w:sz w:val="24"/>
          <w:szCs w:val="24"/>
          <w:lang w:eastAsia="lv-LV"/>
        </w:rPr>
        <w:t xml:space="preserve"> pašvaldībām, apkopoti iedzīvotāju priekšlikumi un veikti citi pasākumi saskaņā ar Teritorijas attīstības plānošanas likumu un Ministru kabineta 2014.</w:t>
      </w:r>
      <w:r w:rsidR="007328B0">
        <w:rPr>
          <w:rFonts w:ascii="Times New Roman" w:eastAsia="Times New Roman" w:hAnsi="Times New Roman" w:cs="Times New Roman"/>
          <w:sz w:val="24"/>
          <w:szCs w:val="24"/>
          <w:lang w:eastAsia="lv-LV"/>
        </w:rPr>
        <w:t> </w:t>
      </w:r>
      <w:r w:rsidR="00132E92" w:rsidRPr="00132E92">
        <w:rPr>
          <w:rFonts w:ascii="Times New Roman" w:eastAsia="Times New Roman" w:hAnsi="Times New Roman" w:cs="Times New Roman"/>
          <w:sz w:val="24"/>
          <w:szCs w:val="24"/>
          <w:lang w:eastAsia="lv-LV"/>
        </w:rPr>
        <w:t>gada</w:t>
      </w:r>
      <w:r w:rsidR="007328B0">
        <w:rPr>
          <w:rFonts w:ascii="Times New Roman" w:eastAsia="Times New Roman" w:hAnsi="Times New Roman" w:cs="Times New Roman"/>
          <w:sz w:val="24"/>
          <w:szCs w:val="24"/>
          <w:lang w:eastAsia="lv-LV"/>
        </w:rPr>
        <w:t> </w:t>
      </w:r>
      <w:r w:rsidR="00132E92" w:rsidRPr="00132E92">
        <w:rPr>
          <w:rFonts w:ascii="Times New Roman" w:eastAsia="Times New Roman" w:hAnsi="Times New Roman" w:cs="Times New Roman"/>
          <w:sz w:val="24"/>
          <w:szCs w:val="24"/>
          <w:lang w:eastAsia="lv-LV"/>
        </w:rPr>
        <w:t>14.</w:t>
      </w:r>
      <w:r w:rsidR="007328B0">
        <w:rPr>
          <w:rFonts w:ascii="Times New Roman" w:eastAsia="Times New Roman" w:hAnsi="Times New Roman" w:cs="Times New Roman"/>
          <w:sz w:val="24"/>
          <w:szCs w:val="24"/>
          <w:lang w:eastAsia="lv-LV"/>
        </w:rPr>
        <w:t> </w:t>
      </w:r>
      <w:r w:rsidR="00132E92" w:rsidRPr="00132E92">
        <w:rPr>
          <w:rFonts w:ascii="Times New Roman" w:eastAsia="Times New Roman" w:hAnsi="Times New Roman" w:cs="Times New Roman"/>
          <w:sz w:val="24"/>
          <w:szCs w:val="24"/>
          <w:lang w:eastAsia="lv-LV"/>
        </w:rPr>
        <w:t>oktobra noteikumiem Nr.</w:t>
      </w:r>
      <w:r w:rsidR="007328B0">
        <w:rPr>
          <w:rFonts w:ascii="Times New Roman" w:eastAsia="Times New Roman" w:hAnsi="Times New Roman" w:cs="Times New Roman"/>
          <w:sz w:val="24"/>
          <w:szCs w:val="24"/>
          <w:lang w:eastAsia="lv-LV"/>
        </w:rPr>
        <w:t> </w:t>
      </w:r>
      <w:r w:rsidR="00226621">
        <w:rPr>
          <w:rFonts w:ascii="Times New Roman" w:eastAsia="Times New Roman" w:hAnsi="Times New Roman" w:cs="Times New Roman"/>
          <w:sz w:val="24"/>
          <w:szCs w:val="24"/>
          <w:lang w:eastAsia="lv-LV"/>
        </w:rPr>
        <w:t>628 “</w:t>
      </w:r>
      <w:r w:rsidR="00132E92" w:rsidRPr="00132E92">
        <w:rPr>
          <w:rFonts w:ascii="Times New Roman" w:eastAsia="Times New Roman" w:hAnsi="Times New Roman" w:cs="Times New Roman"/>
          <w:sz w:val="24"/>
          <w:szCs w:val="24"/>
          <w:lang w:eastAsia="lv-LV"/>
        </w:rPr>
        <w:t>Noteikumi par pašvaldību teritorijas attīstības plānošanas dokumentiem” (turpmāk – Noteikumi Nr.</w:t>
      </w:r>
      <w:r w:rsidR="007328B0">
        <w:rPr>
          <w:rFonts w:ascii="Times New Roman" w:eastAsia="Times New Roman" w:hAnsi="Times New Roman" w:cs="Times New Roman"/>
          <w:sz w:val="24"/>
          <w:szCs w:val="24"/>
          <w:lang w:eastAsia="lv-LV"/>
        </w:rPr>
        <w:t> </w:t>
      </w:r>
      <w:r w:rsidR="00132E92" w:rsidRPr="00132E92">
        <w:rPr>
          <w:rFonts w:ascii="Times New Roman" w:eastAsia="Times New Roman" w:hAnsi="Times New Roman" w:cs="Times New Roman"/>
          <w:sz w:val="24"/>
          <w:szCs w:val="24"/>
          <w:lang w:eastAsia="lv-LV"/>
        </w:rPr>
        <w:t>628).</w:t>
      </w:r>
    </w:p>
    <w:p w14:paraId="184A77C3" w14:textId="77777777" w:rsidR="00B82775" w:rsidRDefault="00132E92" w:rsidP="00723975">
      <w:pPr>
        <w:widowControl w:val="0"/>
        <w:spacing w:after="0" w:line="360" w:lineRule="auto"/>
        <w:ind w:firstLine="567"/>
        <w:jc w:val="both"/>
        <w:rPr>
          <w:rFonts w:ascii="Times New Roman" w:eastAsia="Times New Roman" w:hAnsi="Times New Roman" w:cs="Times New Roman"/>
          <w:sz w:val="24"/>
          <w:szCs w:val="24"/>
          <w:lang w:eastAsia="lv-LV"/>
        </w:rPr>
      </w:pPr>
      <w:r w:rsidRPr="00132E92">
        <w:rPr>
          <w:rFonts w:ascii="Times New Roman" w:eastAsia="Times New Roman" w:hAnsi="Times New Roman" w:cs="Times New Roman"/>
          <w:sz w:val="24"/>
          <w:szCs w:val="24"/>
          <w:lang w:eastAsia="lv-LV"/>
        </w:rPr>
        <w:t xml:space="preserve">Teritorijas plānojuma </w:t>
      </w:r>
      <w:r w:rsidR="00321D76">
        <w:rPr>
          <w:rFonts w:ascii="Times New Roman" w:eastAsia="Times New Roman" w:hAnsi="Times New Roman" w:cs="Times New Roman"/>
          <w:sz w:val="24"/>
          <w:szCs w:val="24"/>
          <w:lang w:eastAsia="lv-LV"/>
        </w:rPr>
        <w:t xml:space="preserve">grozījumu </w:t>
      </w:r>
      <w:r w:rsidRPr="00132E92">
        <w:rPr>
          <w:rFonts w:ascii="Times New Roman" w:eastAsia="Times New Roman" w:hAnsi="Times New Roman" w:cs="Times New Roman"/>
          <w:sz w:val="24"/>
          <w:szCs w:val="24"/>
          <w:lang w:eastAsia="lv-LV"/>
        </w:rPr>
        <w:t xml:space="preserve">1.0 </w:t>
      </w:r>
      <w:r w:rsidR="00321D76" w:rsidRPr="00321D76">
        <w:rPr>
          <w:rFonts w:ascii="Times New Roman" w:eastAsia="Times New Roman" w:hAnsi="Times New Roman" w:cs="Times New Roman"/>
          <w:sz w:val="24"/>
          <w:szCs w:val="24"/>
          <w:lang w:eastAsia="lv-LV"/>
        </w:rPr>
        <w:t xml:space="preserve">redakcijas </w:t>
      </w:r>
      <w:r w:rsidRPr="00132E92">
        <w:rPr>
          <w:rFonts w:ascii="Times New Roman" w:eastAsia="Times New Roman" w:hAnsi="Times New Roman" w:cs="Times New Roman"/>
          <w:sz w:val="24"/>
          <w:szCs w:val="24"/>
          <w:lang w:eastAsia="lv-LV"/>
        </w:rPr>
        <w:t>sastāvā ietilpst paskaidrojuma raksts, teritorijas izmantošanas un apbūves noteikumi un grafiskā daļa, kā arī transporta attīstības plāns</w:t>
      </w:r>
      <w:r w:rsidR="007328B0">
        <w:rPr>
          <w:rFonts w:ascii="Times New Roman" w:eastAsia="Times New Roman" w:hAnsi="Times New Roman" w:cs="Times New Roman"/>
          <w:sz w:val="24"/>
          <w:szCs w:val="24"/>
          <w:lang w:eastAsia="lv-LV"/>
        </w:rPr>
        <w:t>.</w:t>
      </w:r>
      <w:r w:rsidRPr="00132E92">
        <w:rPr>
          <w:rFonts w:ascii="Times New Roman" w:eastAsia="Times New Roman" w:hAnsi="Times New Roman" w:cs="Times New Roman"/>
          <w:sz w:val="24"/>
          <w:szCs w:val="24"/>
          <w:lang w:eastAsia="lv-LV"/>
        </w:rPr>
        <w:t xml:space="preserve"> Ievērojot Noteikumu Nr.</w:t>
      </w:r>
      <w:r w:rsidR="007328B0">
        <w:rPr>
          <w:rFonts w:ascii="Times New Roman" w:eastAsia="Times New Roman" w:hAnsi="Times New Roman" w:cs="Times New Roman"/>
          <w:sz w:val="24"/>
          <w:szCs w:val="24"/>
          <w:lang w:eastAsia="lv-LV"/>
        </w:rPr>
        <w:t> </w:t>
      </w:r>
      <w:r w:rsidRPr="00132E92">
        <w:rPr>
          <w:rFonts w:ascii="Times New Roman" w:eastAsia="Times New Roman" w:hAnsi="Times New Roman" w:cs="Times New Roman"/>
          <w:sz w:val="24"/>
          <w:szCs w:val="24"/>
          <w:lang w:eastAsia="lv-LV"/>
        </w:rPr>
        <w:t>628 prasības plānošanas dokumentu izstrādei, izmantojot Teritorijas attīstības plānošanas informācijas sistēmu (TAPIS) (turpmāk – Sistēma), Teritorijas plānojuma materiāli ir publicēti Sistēmā, un uzsākot publisko apspriešanu, būs pieejami valsts vienotajā ģeotelpiskās informācijas portālā.</w:t>
      </w:r>
    </w:p>
    <w:p w14:paraId="0719ADA2" w14:textId="7BE121EB" w:rsidR="00132E92" w:rsidRPr="00132E92" w:rsidRDefault="00132E92" w:rsidP="00723975">
      <w:pPr>
        <w:widowControl w:val="0"/>
        <w:spacing w:after="0" w:line="360" w:lineRule="auto"/>
        <w:ind w:firstLine="567"/>
        <w:jc w:val="both"/>
        <w:rPr>
          <w:rFonts w:ascii="Times New Roman" w:eastAsia="Times New Roman" w:hAnsi="Times New Roman" w:cs="Times New Roman"/>
          <w:sz w:val="24"/>
          <w:szCs w:val="24"/>
          <w:lang w:eastAsia="lv-LV"/>
        </w:rPr>
      </w:pPr>
      <w:r w:rsidRPr="00132E92">
        <w:rPr>
          <w:rFonts w:ascii="Times New Roman" w:eastAsia="Times New Roman" w:hAnsi="Times New Roman" w:cs="Times New Roman"/>
          <w:sz w:val="24"/>
          <w:szCs w:val="24"/>
          <w:lang w:eastAsia="lv-LV"/>
        </w:rPr>
        <w:t>Ar Vides pārraudzības valsts biroja 2021.</w:t>
      </w:r>
      <w:r w:rsidR="007328B0">
        <w:rPr>
          <w:rFonts w:ascii="Times New Roman" w:eastAsia="Times New Roman" w:hAnsi="Times New Roman" w:cs="Times New Roman"/>
          <w:sz w:val="24"/>
          <w:szCs w:val="24"/>
          <w:lang w:eastAsia="lv-LV"/>
        </w:rPr>
        <w:t> </w:t>
      </w:r>
      <w:r w:rsidRPr="00132E92">
        <w:rPr>
          <w:rFonts w:ascii="Times New Roman" w:eastAsia="Times New Roman" w:hAnsi="Times New Roman" w:cs="Times New Roman"/>
          <w:sz w:val="24"/>
          <w:szCs w:val="24"/>
          <w:lang w:eastAsia="lv-LV"/>
        </w:rPr>
        <w:t>gada</w:t>
      </w:r>
      <w:r w:rsidR="007328B0">
        <w:rPr>
          <w:rFonts w:ascii="Times New Roman" w:eastAsia="Times New Roman" w:hAnsi="Times New Roman" w:cs="Times New Roman"/>
          <w:sz w:val="24"/>
          <w:szCs w:val="24"/>
          <w:lang w:eastAsia="lv-LV"/>
        </w:rPr>
        <w:t> </w:t>
      </w:r>
      <w:r w:rsidRPr="00132E92">
        <w:rPr>
          <w:rFonts w:ascii="Times New Roman" w:eastAsia="Times New Roman" w:hAnsi="Times New Roman" w:cs="Times New Roman"/>
          <w:sz w:val="24"/>
          <w:szCs w:val="24"/>
          <w:lang w:eastAsia="lv-LV"/>
        </w:rPr>
        <w:t>13.</w:t>
      </w:r>
      <w:r w:rsidR="007328B0">
        <w:rPr>
          <w:rFonts w:ascii="Times New Roman" w:eastAsia="Times New Roman" w:hAnsi="Times New Roman" w:cs="Times New Roman"/>
          <w:sz w:val="24"/>
          <w:szCs w:val="24"/>
          <w:lang w:eastAsia="lv-LV"/>
        </w:rPr>
        <w:t> </w:t>
      </w:r>
      <w:r w:rsidRPr="00132E92">
        <w:rPr>
          <w:rFonts w:ascii="Times New Roman" w:eastAsia="Times New Roman" w:hAnsi="Times New Roman" w:cs="Times New Roman"/>
          <w:sz w:val="24"/>
          <w:szCs w:val="24"/>
          <w:lang w:eastAsia="lv-LV"/>
        </w:rPr>
        <w:t>septembra lēmumu Nr.</w:t>
      </w:r>
      <w:r w:rsidR="007328B0">
        <w:rPr>
          <w:rFonts w:ascii="Times New Roman" w:eastAsia="Times New Roman" w:hAnsi="Times New Roman" w:cs="Times New Roman"/>
          <w:sz w:val="24"/>
          <w:szCs w:val="24"/>
          <w:lang w:eastAsia="lv-LV"/>
        </w:rPr>
        <w:t> </w:t>
      </w:r>
      <w:r w:rsidR="00226621">
        <w:rPr>
          <w:rFonts w:ascii="Times New Roman" w:eastAsia="Times New Roman" w:hAnsi="Times New Roman" w:cs="Times New Roman"/>
          <w:sz w:val="24"/>
          <w:szCs w:val="24"/>
          <w:lang w:eastAsia="lv-LV"/>
        </w:rPr>
        <w:t>4-02/86 “</w:t>
      </w:r>
      <w:r w:rsidRPr="00132E92">
        <w:rPr>
          <w:rFonts w:ascii="Times New Roman" w:eastAsia="Times New Roman" w:hAnsi="Times New Roman" w:cs="Times New Roman"/>
          <w:sz w:val="24"/>
          <w:szCs w:val="24"/>
          <w:lang w:eastAsia="lv-LV"/>
        </w:rPr>
        <w:t xml:space="preserve">Par </w:t>
      </w:r>
      <w:r w:rsidRPr="00132E92">
        <w:rPr>
          <w:rFonts w:ascii="Times New Roman" w:eastAsia="Times New Roman" w:hAnsi="Times New Roman" w:cs="Times New Roman"/>
          <w:sz w:val="24"/>
          <w:szCs w:val="24"/>
          <w:lang w:eastAsia="lv-LV"/>
        </w:rPr>
        <w:lastRenderedPageBreak/>
        <w:t>stratēģiskā ietekmes uz vidi novērtējuma procedūras nepiemērošanu</w:t>
      </w:r>
      <w:r w:rsidR="007328B0" w:rsidRPr="00132E92">
        <w:rPr>
          <w:rFonts w:ascii="Times New Roman" w:eastAsia="Times New Roman" w:hAnsi="Times New Roman" w:cs="Times New Roman"/>
          <w:sz w:val="24"/>
          <w:szCs w:val="24"/>
          <w:lang w:eastAsia="lv-LV"/>
        </w:rPr>
        <w:t>”</w:t>
      </w:r>
      <w:r w:rsidRPr="00132E92">
        <w:rPr>
          <w:rFonts w:ascii="Times New Roman" w:eastAsia="Times New Roman" w:hAnsi="Times New Roman" w:cs="Times New Roman"/>
          <w:sz w:val="24"/>
          <w:szCs w:val="24"/>
          <w:lang w:eastAsia="lv-LV"/>
        </w:rPr>
        <w:t xml:space="preserve"> Teritorijas plānojuma grozījumiem netika veikts stratēģiskais ietekmes uz vidi novērtējums.</w:t>
      </w:r>
    </w:p>
    <w:p w14:paraId="4A7D12C3" w14:textId="5F69D626" w:rsidR="00046727" w:rsidRPr="00723975" w:rsidRDefault="00132E92" w:rsidP="00B82775">
      <w:pPr>
        <w:spacing w:after="0" w:line="360" w:lineRule="auto"/>
        <w:ind w:firstLine="567"/>
        <w:jc w:val="both"/>
        <w:rPr>
          <w:rFonts w:ascii="Times New Roman" w:eastAsia="Times New Roman" w:hAnsi="Times New Roman" w:cs="Times New Roman"/>
          <w:sz w:val="24"/>
          <w:szCs w:val="24"/>
          <w:lang w:eastAsia="lv-LV"/>
        </w:rPr>
      </w:pPr>
      <w:r w:rsidRPr="00132E92">
        <w:rPr>
          <w:rFonts w:ascii="Times New Roman" w:eastAsia="Times New Roman" w:hAnsi="Times New Roman" w:cs="Times New Roman"/>
          <w:sz w:val="24"/>
          <w:szCs w:val="24"/>
          <w:lang w:eastAsia="lv-LV"/>
        </w:rPr>
        <w:t>Pamatojoties uz Pašvaldību likuma 4.</w:t>
      </w:r>
      <w:r w:rsidR="007328B0">
        <w:rPr>
          <w:rFonts w:ascii="Times New Roman" w:eastAsia="Times New Roman" w:hAnsi="Times New Roman" w:cs="Times New Roman"/>
          <w:sz w:val="24"/>
          <w:szCs w:val="24"/>
          <w:lang w:eastAsia="lv-LV"/>
        </w:rPr>
        <w:t> </w:t>
      </w:r>
      <w:r w:rsidRPr="00132E92">
        <w:rPr>
          <w:rFonts w:ascii="Times New Roman" w:eastAsia="Times New Roman" w:hAnsi="Times New Roman" w:cs="Times New Roman"/>
          <w:sz w:val="24"/>
          <w:szCs w:val="24"/>
          <w:lang w:eastAsia="lv-LV"/>
        </w:rPr>
        <w:t>panta pirmās daļas 15.</w:t>
      </w:r>
      <w:r w:rsidR="007328B0">
        <w:rPr>
          <w:rFonts w:ascii="Times New Roman" w:eastAsia="Times New Roman" w:hAnsi="Times New Roman" w:cs="Times New Roman"/>
          <w:sz w:val="24"/>
          <w:szCs w:val="24"/>
          <w:lang w:eastAsia="lv-LV"/>
        </w:rPr>
        <w:t> </w:t>
      </w:r>
      <w:r w:rsidRPr="00132E92">
        <w:rPr>
          <w:rFonts w:ascii="Times New Roman" w:eastAsia="Times New Roman" w:hAnsi="Times New Roman" w:cs="Times New Roman"/>
          <w:sz w:val="24"/>
          <w:szCs w:val="24"/>
          <w:lang w:eastAsia="lv-LV"/>
        </w:rPr>
        <w:t>punktu, Teritorijas attīstības plānošanas likuma 12.</w:t>
      </w:r>
      <w:r w:rsidR="007328B0">
        <w:rPr>
          <w:rFonts w:ascii="Times New Roman" w:eastAsia="Times New Roman" w:hAnsi="Times New Roman" w:cs="Times New Roman"/>
          <w:sz w:val="24"/>
          <w:szCs w:val="24"/>
          <w:lang w:eastAsia="lv-LV"/>
        </w:rPr>
        <w:t> </w:t>
      </w:r>
      <w:r w:rsidRPr="00132E92">
        <w:rPr>
          <w:rFonts w:ascii="Times New Roman" w:eastAsia="Times New Roman" w:hAnsi="Times New Roman" w:cs="Times New Roman"/>
          <w:sz w:val="24"/>
          <w:szCs w:val="24"/>
          <w:lang w:eastAsia="lv-LV"/>
        </w:rPr>
        <w:t>panta pirmo daļu un 23.</w:t>
      </w:r>
      <w:r w:rsidR="007328B0">
        <w:rPr>
          <w:rFonts w:ascii="Times New Roman" w:eastAsia="Times New Roman" w:hAnsi="Times New Roman" w:cs="Times New Roman"/>
          <w:sz w:val="24"/>
          <w:szCs w:val="24"/>
          <w:lang w:eastAsia="lv-LV"/>
        </w:rPr>
        <w:t> </w:t>
      </w:r>
      <w:r w:rsidRPr="00132E92">
        <w:rPr>
          <w:rFonts w:ascii="Times New Roman" w:eastAsia="Times New Roman" w:hAnsi="Times New Roman" w:cs="Times New Roman"/>
          <w:sz w:val="24"/>
          <w:szCs w:val="24"/>
          <w:lang w:eastAsia="lv-LV"/>
        </w:rPr>
        <w:t xml:space="preserve">panta pirmo, otro un trešo daļu, </w:t>
      </w:r>
      <w:r w:rsidR="00772E4A" w:rsidRPr="00132E92">
        <w:rPr>
          <w:rFonts w:ascii="Times New Roman" w:eastAsia="Times New Roman" w:hAnsi="Times New Roman" w:cs="Times New Roman"/>
          <w:sz w:val="24"/>
          <w:szCs w:val="24"/>
          <w:lang w:eastAsia="lv-LV"/>
        </w:rPr>
        <w:t>Ministru kabineta 2014.</w:t>
      </w:r>
      <w:r w:rsidR="00772E4A">
        <w:rPr>
          <w:rFonts w:ascii="Times New Roman" w:eastAsia="Times New Roman" w:hAnsi="Times New Roman" w:cs="Times New Roman"/>
          <w:sz w:val="24"/>
          <w:szCs w:val="24"/>
          <w:lang w:eastAsia="lv-LV"/>
        </w:rPr>
        <w:t> </w:t>
      </w:r>
      <w:r w:rsidR="00772E4A" w:rsidRPr="00132E92">
        <w:rPr>
          <w:rFonts w:ascii="Times New Roman" w:eastAsia="Times New Roman" w:hAnsi="Times New Roman" w:cs="Times New Roman"/>
          <w:sz w:val="24"/>
          <w:szCs w:val="24"/>
          <w:lang w:eastAsia="lv-LV"/>
        </w:rPr>
        <w:t>gada</w:t>
      </w:r>
      <w:r w:rsidR="00772E4A">
        <w:rPr>
          <w:rFonts w:ascii="Times New Roman" w:eastAsia="Times New Roman" w:hAnsi="Times New Roman" w:cs="Times New Roman"/>
          <w:sz w:val="24"/>
          <w:szCs w:val="24"/>
          <w:lang w:eastAsia="lv-LV"/>
        </w:rPr>
        <w:t> </w:t>
      </w:r>
      <w:r w:rsidR="00772E4A" w:rsidRPr="00132E92">
        <w:rPr>
          <w:rFonts w:ascii="Times New Roman" w:eastAsia="Times New Roman" w:hAnsi="Times New Roman" w:cs="Times New Roman"/>
          <w:sz w:val="24"/>
          <w:szCs w:val="24"/>
          <w:lang w:eastAsia="lv-LV"/>
        </w:rPr>
        <w:t>14.</w:t>
      </w:r>
      <w:r w:rsidR="00772E4A">
        <w:rPr>
          <w:rFonts w:ascii="Times New Roman" w:eastAsia="Times New Roman" w:hAnsi="Times New Roman" w:cs="Times New Roman"/>
          <w:sz w:val="24"/>
          <w:szCs w:val="24"/>
          <w:lang w:eastAsia="lv-LV"/>
        </w:rPr>
        <w:t> </w:t>
      </w:r>
      <w:r w:rsidR="00772E4A" w:rsidRPr="00132E92">
        <w:rPr>
          <w:rFonts w:ascii="Times New Roman" w:eastAsia="Times New Roman" w:hAnsi="Times New Roman" w:cs="Times New Roman"/>
          <w:sz w:val="24"/>
          <w:szCs w:val="24"/>
          <w:lang w:eastAsia="lv-LV"/>
        </w:rPr>
        <w:t>oktobra noteikumiem Nr.</w:t>
      </w:r>
      <w:r w:rsidR="00772E4A">
        <w:rPr>
          <w:rFonts w:ascii="Times New Roman" w:eastAsia="Times New Roman" w:hAnsi="Times New Roman" w:cs="Times New Roman"/>
          <w:sz w:val="24"/>
          <w:szCs w:val="24"/>
          <w:lang w:eastAsia="lv-LV"/>
        </w:rPr>
        <w:t> 628 “</w:t>
      </w:r>
      <w:r w:rsidR="00772E4A" w:rsidRPr="00132E92">
        <w:rPr>
          <w:rFonts w:ascii="Times New Roman" w:eastAsia="Times New Roman" w:hAnsi="Times New Roman" w:cs="Times New Roman"/>
          <w:sz w:val="24"/>
          <w:szCs w:val="24"/>
          <w:lang w:eastAsia="lv-LV"/>
        </w:rPr>
        <w:t>Noteikumi par pašvaldību teritorijas attīstības plānošanas dokumentiem”</w:t>
      </w:r>
      <w:r w:rsidR="00772E4A">
        <w:rPr>
          <w:rFonts w:ascii="Times New Roman" w:eastAsia="Times New Roman" w:hAnsi="Times New Roman" w:cs="Times New Roman"/>
          <w:sz w:val="24"/>
          <w:szCs w:val="24"/>
          <w:lang w:eastAsia="lv-LV"/>
        </w:rPr>
        <w:t xml:space="preserve"> </w:t>
      </w:r>
      <w:r w:rsidRPr="00132E92">
        <w:rPr>
          <w:rFonts w:ascii="Times New Roman" w:eastAsia="Times New Roman" w:hAnsi="Times New Roman" w:cs="Times New Roman"/>
          <w:sz w:val="24"/>
          <w:szCs w:val="24"/>
          <w:lang w:eastAsia="lv-LV"/>
        </w:rPr>
        <w:t>82.punktu, ņemot vērā</w:t>
      </w:r>
      <w:r w:rsidR="00046727">
        <w:rPr>
          <w:rFonts w:ascii="Times New Roman" w:eastAsia="Times New Roman" w:hAnsi="Times New Roman" w:cs="Times New Roman"/>
          <w:sz w:val="24"/>
          <w:szCs w:val="24"/>
          <w:lang w:eastAsia="lv-LV"/>
        </w:rPr>
        <w:t xml:space="preserve"> </w:t>
      </w:r>
      <w:r w:rsidR="00046727" w:rsidRPr="00046727">
        <w:rPr>
          <w:rFonts w:ascii="Times New Roman" w:eastAsia="Times New Roman" w:hAnsi="Times New Roman" w:cs="Times New Roman"/>
          <w:sz w:val="24"/>
          <w:szCs w:val="24"/>
          <w:lang w:eastAsia="lv-LV"/>
        </w:rPr>
        <w:t xml:space="preserve">Attīstības un tautsaimniecības komitejas un </w:t>
      </w:r>
      <w:r w:rsidR="00046727" w:rsidRPr="00723975">
        <w:rPr>
          <w:rFonts w:ascii="Times New Roman" w:eastAsia="Times New Roman" w:hAnsi="Times New Roman" w:cs="Times New Roman"/>
          <w:sz w:val="24"/>
          <w:szCs w:val="24"/>
          <w:lang w:eastAsia="lv-LV"/>
        </w:rPr>
        <w:t xml:space="preserve">Finanšu komitejas ieteikumu, atklāti balsojot: </w:t>
      </w:r>
      <w:r w:rsidR="00723975" w:rsidRPr="00723975">
        <w:rPr>
          <w:rFonts w:ascii="Times New Roman" w:hAnsi="Times New Roman" w:cs="Times New Roman"/>
          <w:noProof/>
          <w:sz w:val="24"/>
          <w:szCs w:val="24"/>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772E4A" w:rsidRPr="00723975">
        <w:rPr>
          <w:rFonts w:ascii="Times New Roman" w:eastAsia="Times New Roman" w:hAnsi="Times New Roman" w:cs="Times New Roman"/>
          <w:sz w:val="24"/>
          <w:szCs w:val="24"/>
          <w:lang w:eastAsia="lv-LV"/>
        </w:rPr>
        <w:t xml:space="preserve"> </w:t>
      </w:r>
      <w:r w:rsidR="00046727" w:rsidRPr="00723975">
        <w:rPr>
          <w:rFonts w:ascii="Times New Roman" w:eastAsia="Times New Roman" w:hAnsi="Times New Roman" w:cs="Times New Roman"/>
          <w:sz w:val="24"/>
          <w:szCs w:val="24"/>
          <w:lang w:eastAsia="lv-LV"/>
        </w:rPr>
        <w:t>, Gulbenes novada pašvaldības dome NOLEMJ:</w:t>
      </w:r>
    </w:p>
    <w:p w14:paraId="419613F6" w14:textId="64C1F6EB" w:rsidR="00132E92" w:rsidRPr="00705370" w:rsidRDefault="00132E92" w:rsidP="00B82775">
      <w:pPr>
        <w:pStyle w:val="Sarakstarindkopa"/>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723975">
        <w:rPr>
          <w:rFonts w:ascii="Times New Roman" w:eastAsia="Times New Roman" w:hAnsi="Times New Roman" w:cs="Times New Roman"/>
          <w:sz w:val="24"/>
          <w:szCs w:val="24"/>
          <w:lang w:eastAsia="lv-LV"/>
        </w:rPr>
        <w:t>Nodot publiskajai apspriešanai un institūciju atzinumu saņemšanai Gulbenes novada</w:t>
      </w:r>
      <w:r w:rsidRPr="00705370">
        <w:rPr>
          <w:rFonts w:ascii="Times New Roman" w:eastAsia="Times New Roman" w:hAnsi="Times New Roman" w:cs="Times New Roman"/>
          <w:sz w:val="24"/>
          <w:szCs w:val="24"/>
          <w:lang w:eastAsia="lv-LV"/>
        </w:rPr>
        <w:t xml:space="preserve"> </w:t>
      </w:r>
      <w:r w:rsidR="007328B0">
        <w:rPr>
          <w:rFonts w:ascii="Times New Roman" w:eastAsia="Times New Roman" w:hAnsi="Times New Roman" w:cs="Times New Roman"/>
          <w:sz w:val="24"/>
          <w:szCs w:val="24"/>
          <w:lang w:eastAsia="lv-LV"/>
        </w:rPr>
        <w:t>T</w:t>
      </w:r>
      <w:r w:rsidRPr="00705370">
        <w:rPr>
          <w:rFonts w:ascii="Times New Roman" w:eastAsia="Times New Roman" w:hAnsi="Times New Roman" w:cs="Times New Roman"/>
          <w:sz w:val="24"/>
          <w:szCs w:val="24"/>
          <w:lang w:eastAsia="lv-LV"/>
        </w:rPr>
        <w:t xml:space="preserve">eritorijas plānojuma </w:t>
      </w:r>
      <w:bookmarkStart w:id="1" w:name="_Hlk190430571"/>
      <w:r w:rsidRPr="00705370">
        <w:rPr>
          <w:rFonts w:ascii="Times New Roman" w:eastAsia="Times New Roman" w:hAnsi="Times New Roman" w:cs="Times New Roman"/>
          <w:sz w:val="24"/>
          <w:szCs w:val="24"/>
          <w:lang w:eastAsia="lv-LV"/>
        </w:rPr>
        <w:t xml:space="preserve">grozījumu </w:t>
      </w:r>
      <w:bookmarkStart w:id="2" w:name="_Hlk190431443"/>
      <w:r w:rsidR="00321D76" w:rsidRPr="00321D76">
        <w:rPr>
          <w:rFonts w:ascii="Times New Roman" w:eastAsia="Times New Roman" w:hAnsi="Times New Roman" w:cs="Times New Roman"/>
          <w:sz w:val="24"/>
          <w:szCs w:val="24"/>
          <w:lang w:eastAsia="lv-LV"/>
        </w:rPr>
        <w:t xml:space="preserve">1.0. </w:t>
      </w:r>
      <w:bookmarkEnd w:id="1"/>
      <w:bookmarkEnd w:id="2"/>
      <w:r w:rsidRPr="00705370">
        <w:rPr>
          <w:rFonts w:ascii="Times New Roman" w:eastAsia="Times New Roman" w:hAnsi="Times New Roman" w:cs="Times New Roman"/>
          <w:sz w:val="24"/>
          <w:szCs w:val="24"/>
          <w:lang w:eastAsia="lv-LV"/>
        </w:rPr>
        <w:t>redakciju</w:t>
      </w:r>
      <w:r w:rsidR="00772E4A">
        <w:rPr>
          <w:rFonts w:ascii="Times New Roman" w:eastAsia="Times New Roman" w:hAnsi="Times New Roman" w:cs="Times New Roman"/>
          <w:sz w:val="24"/>
          <w:szCs w:val="24"/>
          <w:lang w:eastAsia="lv-LV"/>
        </w:rPr>
        <w:t>,</w:t>
      </w:r>
      <w:r w:rsidRPr="00705370">
        <w:rPr>
          <w:rFonts w:ascii="Times New Roman" w:eastAsia="Times New Roman" w:hAnsi="Times New Roman" w:cs="Times New Roman"/>
          <w:sz w:val="24"/>
          <w:szCs w:val="24"/>
          <w:lang w:eastAsia="lv-LV"/>
        </w:rPr>
        <w:t xml:space="preserve"> un noteikt publiskās apspriešanas termiņu 30</w:t>
      </w:r>
      <w:r w:rsidR="007328B0">
        <w:rPr>
          <w:rFonts w:ascii="Times New Roman" w:eastAsia="Times New Roman" w:hAnsi="Times New Roman" w:cs="Times New Roman"/>
          <w:sz w:val="24"/>
          <w:szCs w:val="24"/>
          <w:lang w:eastAsia="lv-LV"/>
        </w:rPr>
        <w:t> </w:t>
      </w:r>
      <w:r w:rsidR="005609A4">
        <w:rPr>
          <w:rFonts w:ascii="Times New Roman" w:eastAsia="Times New Roman" w:hAnsi="Times New Roman" w:cs="Times New Roman"/>
          <w:sz w:val="24"/>
          <w:szCs w:val="24"/>
          <w:lang w:eastAsia="lv-LV"/>
        </w:rPr>
        <w:t xml:space="preserve">(trīsdesmit) </w:t>
      </w:r>
      <w:r w:rsidRPr="00705370">
        <w:rPr>
          <w:rFonts w:ascii="Times New Roman" w:eastAsia="Times New Roman" w:hAnsi="Times New Roman" w:cs="Times New Roman"/>
          <w:sz w:val="24"/>
          <w:szCs w:val="24"/>
          <w:lang w:eastAsia="lv-LV"/>
        </w:rPr>
        <w:t>dienas, kas sākas nākamā darb</w:t>
      </w:r>
      <w:r w:rsidR="007328B0">
        <w:rPr>
          <w:rFonts w:ascii="Times New Roman" w:eastAsia="Times New Roman" w:hAnsi="Times New Roman" w:cs="Times New Roman"/>
          <w:sz w:val="24"/>
          <w:szCs w:val="24"/>
          <w:lang w:eastAsia="lv-LV"/>
        </w:rPr>
        <w:t>a</w:t>
      </w:r>
      <w:r w:rsidRPr="00705370">
        <w:rPr>
          <w:rFonts w:ascii="Times New Roman" w:eastAsia="Times New Roman" w:hAnsi="Times New Roman" w:cs="Times New Roman"/>
          <w:sz w:val="24"/>
          <w:szCs w:val="24"/>
          <w:lang w:eastAsia="lv-LV"/>
        </w:rPr>
        <w:t xml:space="preserve">dienā pēc </w:t>
      </w:r>
      <w:r w:rsidR="00B82775" w:rsidRPr="00705370">
        <w:rPr>
          <w:rFonts w:ascii="Times New Roman" w:eastAsia="Times New Roman" w:hAnsi="Times New Roman" w:cs="Times New Roman"/>
          <w:sz w:val="24"/>
          <w:szCs w:val="24"/>
          <w:lang w:eastAsia="lv-LV"/>
        </w:rPr>
        <w:t xml:space="preserve">Gulbenes novada </w:t>
      </w:r>
      <w:r w:rsidRPr="00705370">
        <w:rPr>
          <w:rFonts w:ascii="Times New Roman" w:eastAsia="Times New Roman" w:hAnsi="Times New Roman" w:cs="Times New Roman"/>
          <w:sz w:val="24"/>
          <w:szCs w:val="24"/>
          <w:lang w:eastAsia="lv-LV"/>
        </w:rPr>
        <w:t xml:space="preserve">Teritorijas plānojuma </w:t>
      </w:r>
      <w:r w:rsidR="00E46730" w:rsidRPr="00E46730">
        <w:rPr>
          <w:rFonts w:ascii="Times New Roman" w:eastAsia="Times New Roman" w:hAnsi="Times New Roman" w:cs="Times New Roman"/>
          <w:sz w:val="24"/>
          <w:szCs w:val="24"/>
          <w:lang w:eastAsia="lv-LV"/>
        </w:rPr>
        <w:t xml:space="preserve">grozījumu 1.0. </w:t>
      </w:r>
      <w:r w:rsidRPr="00705370">
        <w:rPr>
          <w:rFonts w:ascii="Times New Roman" w:eastAsia="Times New Roman" w:hAnsi="Times New Roman" w:cs="Times New Roman"/>
          <w:sz w:val="24"/>
          <w:szCs w:val="24"/>
          <w:lang w:eastAsia="lv-LV"/>
        </w:rPr>
        <w:t xml:space="preserve"> redakcijas publicēšanas </w:t>
      </w:r>
      <w:r w:rsidR="00B82775" w:rsidRPr="00132E92">
        <w:rPr>
          <w:rFonts w:ascii="Times New Roman" w:eastAsia="Times New Roman" w:hAnsi="Times New Roman" w:cs="Times New Roman"/>
          <w:sz w:val="24"/>
          <w:szCs w:val="24"/>
          <w:lang w:eastAsia="lv-LV"/>
        </w:rPr>
        <w:t>Teritorijas attīstības</w:t>
      </w:r>
      <w:r w:rsidR="00B82775">
        <w:rPr>
          <w:rFonts w:ascii="Times New Roman" w:eastAsia="Times New Roman" w:hAnsi="Times New Roman" w:cs="Times New Roman"/>
          <w:sz w:val="24"/>
          <w:szCs w:val="24"/>
          <w:lang w:eastAsia="lv-LV"/>
        </w:rPr>
        <w:t xml:space="preserve"> plānošanas informācijas sistēm</w:t>
      </w:r>
      <w:r w:rsidRPr="00705370">
        <w:rPr>
          <w:rFonts w:ascii="Times New Roman" w:eastAsia="Times New Roman" w:hAnsi="Times New Roman" w:cs="Times New Roman"/>
          <w:sz w:val="24"/>
          <w:szCs w:val="24"/>
          <w:lang w:eastAsia="lv-LV"/>
        </w:rPr>
        <w:t>ā</w:t>
      </w:r>
      <w:r w:rsidR="004B456B">
        <w:rPr>
          <w:rFonts w:ascii="Times New Roman" w:eastAsia="Times New Roman" w:hAnsi="Times New Roman" w:cs="Times New Roman"/>
          <w:sz w:val="24"/>
          <w:szCs w:val="24"/>
          <w:lang w:eastAsia="lv-LV"/>
        </w:rPr>
        <w:t>.</w:t>
      </w:r>
    </w:p>
    <w:p w14:paraId="5B93FC02" w14:textId="105AAE83" w:rsidR="005609A4" w:rsidRDefault="005609A4" w:rsidP="00B82775">
      <w:pPr>
        <w:pStyle w:val="Sarakstarindkopa"/>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5609A4">
        <w:rPr>
          <w:rFonts w:ascii="Times New Roman" w:eastAsia="Times New Roman" w:hAnsi="Times New Roman" w:cs="Times New Roman"/>
          <w:sz w:val="24"/>
          <w:szCs w:val="24"/>
          <w:lang w:eastAsia="lv-LV"/>
        </w:rPr>
        <w:t xml:space="preserve">Noteikt, ka ar </w:t>
      </w:r>
      <w:r w:rsidR="00B82775" w:rsidRPr="00705370">
        <w:rPr>
          <w:rFonts w:ascii="Times New Roman" w:eastAsia="Times New Roman" w:hAnsi="Times New Roman" w:cs="Times New Roman"/>
          <w:sz w:val="24"/>
          <w:szCs w:val="24"/>
          <w:lang w:eastAsia="lv-LV"/>
        </w:rPr>
        <w:t xml:space="preserve">Gulbenes novada </w:t>
      </w:r>
      <w:r w:rsidRPr="005609A4">
        <w:rPr>
          <w:rFonts w:ascii="Times New Roman" w:eastAsia="Times New Roman" w:hAnsi="Times New Roman" w:cs="Times New Roman"/>
          <w:sz w:val="24"/>
          <w:szCs w:val="24"/>
          <w:lang w:eastAsia="lv-LV"/>
        </w:rPr>
        <w:t xml:space="preserve">Teritorijas plānojuma grozījumu 1.0. redakcijas paskaidrojuma rakstu, grafisko daļu un teritorijas izmantošanas un apbūves noteikumiem, personas var iepazīties valsts vienotajā ģeotelpiskās informācijas portālā </w:t>
      </w:r>
      <w:hyperlink r:id="rId6" w:history="1">
        <w:r w:rsidR="00B82775" w:rsidRPr="00724B04">
          <w:rPr>
            <w:rStyle w:val="Hipersaite"/>
            <w:rFonts w:ascii="Times New Roman" w:eastAsia="Times New Roman" w:hAnsi="Times New Roman" w:cs="Times New Roman"/>
            <w:sz w:val="24"/>
            <w:szCs w:val="24"/>
            <w:lang w:eastAsia="lv-LV"/>
          </w:rPr>
          <w:t>www.geolatvija.lv</w:t>
        </w:r>
      </w:hyperlink>
      <w:r w:rsidR="00B82775">
        <w:rPr>
          <w:rFonts w:ascii="Times New Roman" w:eastAsia="Times New Roman" w:hAnsi="Times New Roman" w:cs="Times New Roman"/>
          <w:sz w:val="24"/>
          <w:szCs w:val="24"/>
          <w:lang w:eastAsia="lv-LV"/>
        </w:rPr>
        <w:t xml:space="preserve"> </w:t>
      </w:r>
      <w:r w:rsidRPr="005609A4">
        <w:rPr>
          <w:rFonts w:ascii="Times New Roman" w:eastAsia="Times New Roman" w:hAnsi="Times New Roman" w:cs="Times New Roman"/>
          <w:sz w:val="24"/>
          <w:szCs w:val="24"/>
          <w:lang w:eastAsia="lv-LV"/>
        </w:rPr>
        <w:t xml:space="preserve">un </w:t>
      </w:r>
      <w:r w:rsidR="00B82775">
        <w:rPr>
          <w:rFonts w:ascii="Times New Roman" w:eastAsia="Times New Roman" w:hAnsi="Times New Roman" w:cs="Times New Roman"/>
          <w:sz w:val="24"/>
          <w:szCs w:val="24"/>
          <w:lang w:eastAsia="lv-LV"/>
        </w:rPr>
        <w:t xml:space="preserve">Gulbenes novada </w:t>
      </w:r>
      <w:r w:rsidRPr="005609A4">
        <w:rPr>
          <w:rFonts w:ascii="Times New Roman" w:eastAsia="Times New Roman" w:hAnsi="Times New Roman" w:cs="Times New Roman"/>
          <w:sz w:val="24"/>
          <w:szCs w:val="24"/>
          <w:lang w:eastAsia="lv-LV"/>
        </w:rPr>
        <w:t xml:space="preserve">pašvaldības tīmekļa vietnē </w:t>
      </w:r>
      <w:hyperlink r:id="rId7" w:history="1">
        <w:r w:rsidR="00B82775" w:rsidRPr="00724B04">
          <w:rPr>
            <w:rStyle w:val="Hipersaite"/>
            <w:rFonts w:ascii="Times New Roman" w:eastAsia="Times New Roman" w:hAnsi="Times New Roman" w:cs="Times New Roman"/>
            <w:sz w:val="24"/>
            <w:szCs w:val="24"/>
            <w:lang w:eastAsia="lv-LV"/>
          </w:rPr>
          <w:t>www.gulbene.lv</w:t>
        </w:r>
      </w:hyperlink>
      <w:r w:rsidRPr="005609A4">
        <w:rPr>
          <w:rFonts w:ascii="Times New Roman" w:eastAsia="Times New Roman" w:hAnsi="Times New Roman" w:cs="Times New Roman"/>
          <w:sz w:val="24"/>
          <w:szCs w:val="24"/>
          <w:lang w:eastAsia="lv-LV"/>
        </w:rPr>
        <w:t xml:space="preserve">, un ar </w:t>
      </w:r>
      <w:r w:rsidR="00B82775" w:rsidRPr="00705370">
        <w:rPr>
          <w:rFonts w:ascii="Times New Roman" w:eastAsia="Times New Roman" w:hAnsi="Times New Roman" w:cs="Times New Roman"/>
          <w:sz w:val="24"/>
          <w:szCs w:val="24"/>
          <w:lang w:eastAsia="lv-LV"/>
        </w:rPr>
        <w:t xml:space="preserve">Gulbenes novada </w:t>
      </w:r>
      <w:r w:rsidRPr="005609A4">
        <w:rPr>
          <w:rFonts w:ascii="Times New Roman" w:eastAsia="Times New Roman" w:hAnsi="Times New Roman" w:cs="Times New Roman"/>
          <w:sz w:val="24"/>
          <w:szCs w:val="24"/>
          <w:lang w:eastAsia="lv-LV"/>
        </w:rPr>
        <w:t xml:space="preserve">Teritorijas plānojuma grozījumu </w:t>
      </w:r>
      <w:r>
        <w:rPr>
          <w:rFonts w:ascii="Times New Roman" w:eastAsia="Times New Roman" w:hAnsi="Times New Roman" w:cs="Times New Roman"/>
          <w:sz w:val="24"/>
          <w:szCs w:val="24"/>
          <w:lang w:eastAsia="lv-LV"/>
        </w:rPr>
        <w:t>1</w:t>
      </w:r>
      <w:r w:rsidRPr="005609A4">
        <w:rPr>
          <w:rFonts w:ascii="Times New Roman" w:eastAsia="Times New Roman" w:hAnsi="Times New Roman" w:cs="Times New Roman"/>
          <w:sz w:val="24"/>
          <w:szCs w:val="24"/>
          <w:lang w:eastAsia="lv-LV"/>
        </w:rPr>
        <w:t>.0</w:t>
      </w:r>
      <w:r>
        <w:rPr>
          <w:rFonts w:ascii="Times New Roman" w:eastAsia="Times New Roman" w:hAnsi="Times New Roman" w:cs="Times New Roman"/>
          <w:sz w:val="24"/>
          <w:szCs w:val="24"/>
          <w:lang w:eastAsia="lv-LV"/>
        </w:rPr>
        <w:t xml:space="preserve"> </w:t>
      </w:r>
      <w:r w:rsidRPr="005609A4">
        <w:rPr>
          <w:rFonts w:ascii="Times New Roman" w:eastAsia="Times New Roman" w:hAnsi="Times New Roman" w:cs="Times New Roman"/>
          <w:sz w:val="24"/>
          <w:szCs w:val="24"/>
          <w:lang w:eastAsia="lv-LV"/>
        </w:rPr>
        <w:t xml:space="preserve">redakciju un tam pievienoto dokumentāciju papīra formā var iepazīties </w:t>
      </w:r>
      <w:r>
        <w:rPr>
          <w:rFonts w:ascii="Times New Roman" w:eastAsia="Times New Roman" w:hAnsi="Times New Roman" w:cs="Times New Roman"/>
          <w:sz w:val="24"/>
          <w:szCs w:val="24"/>
          <w:lang w:eastAsia="lv-LV"/>
        </w:rPr>
        <w:t xml:space="preserve">Gulbenes novada Centrālās </w:t>
      </w:r>
      <w:r w:rsidRPr="005609A4">
        <w:rPr>
          <w:rFonts w:ascii="Times New Roman" w:eastAsia="Times New Roman" w:hAnsi="Times New Roman" w:cs="Times New Roman"/>
          <w:sz w:val="24"/>
          <w:szCs w:val="24"/>
          <w:lang w:eastAsia="lv-LV"/>
        </w:rPr>
        <w:t xml:space="preserve">pārvaldes </w:t>
      </w:r>
      <w:r>
        <w:rPr>
          <w:rFonts w:ascii="Times New Roman" w:eastAsia="Times New Roman" w:hAnsi="Times New Roman" w:cs="Times New Roman"/>
          <w:sz w:val="24"/>
          <w:szCs w:val="24"/>
          <w:lang w:eastAsia="lv-LV"/>
        </w:rPr>
        <w:t xml:space="preserve">Attīstības un iepirkumu </w:t>
      </w:r>
      <w:r w:rsidRPr="005609A4">
        <w:rPr>
          <w:rFonts w:ascii="Times New Roman" w:eastAsia="Times New Roman" w:hAnsi="Times New Roman" w:cs="Times New Roman"/>
          <w:sz w:val="24"/>
          <w:szCs w:val="24"/>
          <w:lang w:eastAsia="lv-LV"/>
        </w:rPr>
        <w:t xml:space="preserve">nodaļā </w:t>
      </w:r>
      <w:r>
        <w:rPr>
          <w:rFonts w:ascii="Times New Roman" w:eastAsia="Times New Roman" w:hAnsi="Times New Roman" w:cs="Times New Roman"/>
          <w:sz w:val="24"/>
          <w:szCs w:val="24"/>
          <w:lang w:eastAsia="lv-LV"/>
        </w:rPr>
        <w:t>Ābeļu ielā 2</w:t>
      </w:r>
      <w:r w:rsidRPr="005609A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Gulbenē</w:t>
      </w:r>
      <w:r w:rsidR="00B82775">
        <w:rPr>
          <w:rFonts w:ascii="Times New Roman" w:eastAsia="Times New Roman" w:hAnsi="Times New Roman" w:cs="Times New Roman"/>
          <w:sz w:val="24"/>
          <w:szCs w:val="24"/>
          <w:lang w:eastAsia="lv-LV"/>
        </w:rPr>
        <w:t>, Gulbenes novadā</w:t>
      </w:r>
      <w:r w:rsidRPr="005609A4">
        <w:rPr>
          <w:rFonts w:ascii="Times New Roman" w:eastAsia="Times New Roman" w:hAnsi="Times New Roman" w:cs="Times New Roman"/>
          <w:sz w:val="24"/>
          <w:szCs w:val="24"/>
          <w:lang w:eastAsia="lv-LV"/>
        </w:rPr>
        <w:t>.</w:t>
      </w:r>
    </w:p>
    <w:p w14:paraId="537E7532" w14:textId="233DDA0C" w:rsidR="00217B76" w:rsidRDefault="00B82775" w:rsidP="00B82775">
      <w:pPr>
        <w:pStyle w:val="Sarakstarindkopa"/>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705370">
        <w:rPr>
          <w:rFonts w:ascii="Times New Roman" w:eastAsia="Times New Roman" w:hAnsi="Times New Roman" w:cs="Times New Roman"/>
          <w:sz w:val="24"/>
          <w:szCs w:val="24"/>
          <w:lang w:eastAsia="lv-LV"/>
        </w:rPr>
        <w:t xml:space="preserve">Gulbenes novada </w:t>
      </w:r>
      <w:r w:rsidR="00217B76" w:rsidRPr="00217B76">
        <w:rPr>
          <w:rFonts w:ascii="Times New Roman" w:eastAsia="Times New Roman" w:hAnsi="Times New Roman" w:cs="Times New Roman"/>
          <w:sz w:val="24"/>
          <w:szCs w:val="24"/>
          <w:lang w:eastAsia="lv-LV"/>
        </w:rPr>
        <w:t xml:space="preserve">Teritorijas plānojuma grozījumu izstrādes vadītājam organizēt </w:t>
      </w:r>
      <w:r w:rsidRPr="00705370">
        <w:rPr>
          <w:rFonts w:ascii="Times New Roman" w:eastAsia="Times New Roman" w:hAnsi="Times New Roman" w:cs="Times New Roman"/>
          <w:sz w:val="24"/>
          <w:szCs w:val="24"/>
          <w:lang w:eastAsia="lv-LV"/>
        </w:rPr>
        <w:t xml:space="preserve">Gulbenes novada </w:t>
      </w:r>
      <w:r w:rsidR="00217B76" w:rsidRPr="00217B76">
        <w:rPr>
          <w:rFonts w:ascii="Times New Roman" w:eastAsia="Times New Roman" w:hAnsi="Times New Roman" w:cs="Times New Roman"/>
          <w:sz w:val="24"/>
          <w:szCs w:val="24"/>
          <w:lang w:eastAsia="lv-LV"/>
        </w:rPr>
        <w:t xml:space="preserve">Teritorijas plānojuma grozījumu </w:t>
      </w:r>
      <w:r>
        <w:rPr>
          <w:rFonts w:ascii="Times New Roman" w:eastAsia="Times New Roman" w:hAnsi="Times New Roman" w:cs="Times New Roman"/>
          <w:sz w:val="24"/>
          <w:szCs w:val="24"/>
          <w:lang w:eastAsia="lv-LV"/>
        </w:rPr>
        <w:t xml:space="preserve">1.0 </w:t>
      </w:r>
      <w:r w:rsidR="00217B76" w:rsidRPr="00217B76">
        <w:rPr>
          <w:rFonts w:ascii="Times New Roman" w:eastAsia="Times New Roman" w:hAnsi="Times New Roman" w:cs="Times New Roman"/>
          <w:sz w:val="24"/>
          <w:szCs w:val="24"/>
          <w:lang w:eastAsia="lv-LV"/>
        </w:rPr>
        <w:t>redakcijas publisko apspriešanu</w:t>
      </w:r>
      <w:r w:rsidR="00217B76">
        <w:rPr>
          <w:rFonts w:ascii="Times New Roman" w:eastAsia="Times New Roman" w:hAnsi="Times New Roman" w:cs="Times New Roman"/>
          <w:sz w:val="24"/>
          <w:szCs w:val="24"/>
          <w:lang w:eastAsia="lv-LV"/>
        </w:rPr>
        <w:t>.</w:t>
      </w:r>
    </w:p>
    <w:p w14:paraId="3588ACBE" w14:textId="297AB66A" w:rsidR="00132E92" w:rsidRPr="00A7317F" w:rsidRDefault="00B82775" w:rsidP="00B82775">
      <w:pPr>
        <w:pStyle w:val="Sarakstarindkopa"/>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705370">
        <w:rPr>
          <w:rFonts w:ascii="Times New Roman" w:eastAsia="Times New Roman" w:hAnsi="Times New Roman" w:cs="Times New Roman"/>
          <w:sz w:val="24"/>
          <w:szCs w:val="24"/>
          <w:lang w:eastAsia="lv-LV"/>
        </w:rPr>
        <w:t xml:space="preserve">Gulbenes novada </w:t>
      </w:r>
      <w:r w:rsidR="00217B76" w:rsidRPr="00217B76">
        <w:rPr>
          <w:rFonts w:ascii="Times New Roman" w:eastAsia="Times New Roman" w:hAnsi="Times New Roman" w:cs="Times New Roman"/>
          <w:sz w:val="24"/>
          <w:szCs w:val="24"/>
          <w:lang w:eastAsia="lv-LV"/>
        </w:rPr>
        <w:t>Teritorijas plānojuma grozījumu izstrādes vadītājam</w:t>
      </w:r>
      <w:r w:rsidR="00A7317F" w:rsidRPr="00A7317F">
        <w:t xml:space="preserve"> </w:t>
      </w:r>
      <w:r w:rsidR="00A7317F" w:rsidRPr="00A7317F">
        <w:rPr>
          <w:rFonts w:ascii="Times New Roman" w:hAnsi="Times New Roman" w:cs="Times New Roman"/>
          <w:sz w:val="24"/>
          <w:szCs w:val="24"/>
        </w:rPr>
        <w:t>5 (</w:t>
      </w:r>
      <w:r w:rsidR="00A7317F" w:rsidRPr="00A7317F">
        <w:rPr>
          <w:rFonts w:ascii="Times New Roman" w:eastAsia="Times New Roman" w:hAnsi="Times New Roman" w:cs="Times New Roman"/>
          <w:sz w:val="24"/>
          <w:szCs w:val="24"/>
          <w:lang w:eastAsia="lv-LV"/>
        </w:rPr>
        <w:t xml:space="preserve">piecu) darbadienu laikā, pēc </w:t>
      </w:r>
      <w:r w:rsidR="00A7317F">
        <w:rPr>
          <w:rFonts w:ascii="Times New Roman" w:eastAsia="Times New Roman" w:hAnsi="Times New Roman" w:cs="Times New Roman"/>
          <w:sz w:val="24"/>
          <w:szCs w:val="24"/>
          <w:lang w:eastAsia="lv-LV"/>
        </w:rPr>
        <w:t>lēmuma</w:t>
      </w:r>
      <w:r w:rsidR="00A7317F" w:rsidRPr="00A7317F">
        <w:rPr>
          <w:rFonts w:ascii="Times New Roman" w:eastAsia="Times New Roman" w:hAnsi="Times New Roman" w:cs="Times New Roman"/>
          <w:sz w:val="24"/>
          <w:szCs w:val="24"/>
          <w:lang w:eastAsia="lv-LV"/>
        </w:rPr>
        <w:t xml:space="preserve"> stāšanās spēkā</w:t>
      </w:r>
      <w:r w:rsidR="00A7317F">
        <w:rPr>
          <w:rFonts w:ascii="Times New Roman" w:eastAsia="Times New Roman" w:hAnsi="Times New Roman" w:cs="Times New Roman"/>
          <w:sz w:val="24"/>
          <w:szCs w:val="24"/>
          <w:lang w:eastAsia="lv-LV"/>
        </w:rPr>
        <w:t>,</w:t>
      </w:r>
      <w:r w:rsidR="00217B76" w:rsidRPr="00217B76">
        <w:rPr>
          <w:rFonts w:ascii="Times New Roman" w:eastAsia="Times New Roman" w:hAnsi="Times New Roman" w:cs="Times New Roman"/>
          <w:sz w:val="24"/>
          <w:szCs w:val="24"/>
          <w:lang w:eastAsia="lv-LV"/>
        </w:rPr>
        <w:t xml:space="preserve"> ievietot paziņojumu par </w:t>
      </w:r>
      <w:r w:rsidRPr="00705370">
        <w:rPr>
          <w:rFonts w:ascii="Times New Roman" w:eastAsia="Times New Roman" w:hAnsi="Times New Roman" w:cs="Times New Roman"/>
          <w:sz w:val="24"/>
          <w:szCs w:val="24"/>
          <w:lang w:eastAsia="lv-LV"/>
        </w:rPr>
        <w:t xml:space="preserve">Gulbenes novada </w:t>
      </w:r>
      <w:r w:rsidR="00217B76" w:rsidRPr="00217B76">
        <w:rPr>
          <w:rFonts w:ascii="Times New Roman" w:eastAsia="Times New Roman" w:hAnsi="Times New Roman" w:cs="Times New Roman"/>
          <w:sz w:val="24"/>
          <w:szCs w:val="24"/>
          <w:lang w:eastAsia="lv-LV"/>
        </w:rPr>
        <w:t xml:space="preserve">Teritorijas plānojuma grozījumu </w:t>
      </w:r>
      <w:r>
        <w:rPr>
          <w:rFonts w:ascii="Times New Roman" w:eastAsia="Times New Roman" w:hAnsi="Times New Roman" w:cs="Times New Roman"/>
          <w:sz w:val="24"/>
          <w:szCs w:val="24"/>
          <w:lang w:eastAsia="lv-LV"/>
        </w:rPr>
        <w:t xml:space="preserve">1.0 </w:t>
      </w:r>
      <w:r w:rsidR="00217B76" w:rsidRPr="00217B76">
        <w:rPr>
          <w:rFonts w:ascii="Times New Roman" w:eastAsia="Times New Roman" w:hAnsi="Times New Roman" w:cs="Times New Roman"/>
          <w:sz w:val="24"/>
          <w:szCs w:val="24"/>
          <w:lang w:eastAsia="lv-LV"/>
        </w:rPr>
        <w:t xml:space="preserve">redakcijas publisko apspriešanu </w:t>
      </w:r>
      <w:r w:rsidRPr="00132E92">
        <w:rPr>
          <w:rFonts w:ascii="Times New Roman" w:eastAsia="Times New Roman" w:hAnsi="Times New Roman" w:cs="Times New Roman"/>
          <w:sz w:val="24"/>
          <w:szCs w:val="24"/>
          <w:lang w:eastAsia="lv-LV"/>
        </w:rPr>
        <w:t>Teritorijas attīstības</w:t>
      </w:r>
      <w:r>
        <w:rPr>
          <w:rFonts w:ascii="Times New Roman" w:eastAsia="Times New Roman" w:hAnsi="Times New Roman" w:cs="Times New Roman"/>
          <w:sz w:val="24"/>
          <w:szCs w:val="24"/>
          <w:lang w:eastAsia="lv-LV"/>
        </w:rPr>
        <w:t xml:space="preserve"> plānošanas informācijas sistēm</w:t>
      </w:r>
      <w:r w:rsidRPr="00705370">
        <w:rPr>
          <w:rFonts w:ascii="Times New Roman" w:eastAsia="Times New Roman" w:hAnsi="Times New Roman" w:cs="Times New Roman"/>
          <w:sz w:val="24"/>
          <w:szCs w:val="24"/>
          <w:lang w:eastAsia="lv-LV"/>
        </w:rPr>
        <w:t>ā</w:t>
      </w:r>
      <w:r w:rsidR="00A7317F">
        <w:rPr>
          <w:rFonts w:ascii="Times New Roman" w:eastAsia="Times New Roman" w:hAnsi="Times New Roman" w:cs="Times New Roman"/>
          <w:sz w:val="24"/>
          <w:szCs w:val="24"/>
          <w:lang w:eastAsia="lv-LV"/>
        </w:rPr>
        <w:t>.</w:t>
      </w:r>
    </w:p>
    <w:p w14:paraId="4912B907" w14:textId="4EE65AE3" w:rsidR="00A7317F" w:rsidRDefault="00B82775" w:rsidP="00723975">
      <w:pPr>
        <w:pStyle w:val="Sarakstarindkopa"/>
        <w:widowControl w:val="0"/>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705370">
        <w:rPr>
          <w:rFonts w:ascii="Times New Roman" w:eastAsia="Times New Roman" w:hAnsi="Times New Roman" w:cs="Times New Roman"/>
          <w:sz w:val="24"/>
          <w:szCs w:val="24"/>
          <w:lang w:eastAsia="lv-LV"/>
        </w:rPr>
        <w:t xml:space="preserve">Gulbenes novada </w:t>
      </w:r>
      <w:r w:rsidR="00A7317F" w:rsidRPr="00A7317F">
        <w:rPr>
          <w:rFonts w:ascii="Times New Roman" w:eastAsia="Times New Roman" w:hAnsi="Times New Roman" w:cs="Times New Roman"/>
          <w:sz w:val="24"/>
          <w:szCs w:val="24"/>
          <w:lang w:eastAsia="lv-LV"/>
        </w:rPr>
        <w:t xml:space="preserve">Teritorijas plānojuma grozījumu izstrādes vadītājam pēc </w:t>
      </w:r>
      <w:r w:rsidRPr="00705370">
        <w:rPr>
          <w:rFonts w:ascii="Times New Roman" w:eastAsia="Times New Roman" w:hAnsi="Times New Roman" w:cs="Times New Roman"/>
          <w:sz w:val="24"/>
          <w:szCs w:val="24"/>
          <w:lang w:eastAsia="lv-LV"/>
        </w:rPr>
        <w:t xml:space="preserve">Gulbenes novada </w:t>
      </w:r>
      <w:r w:rsidR="00A7317F" w:rsidRPr="00A7317F">
        <w:rPr>
          <w:rFonts w:ascii="Times New Roman" w:eastAsia="Times New Roman" w:hAnsi="Times New Roman" w:cs="Times New Roman"/>
          <w:sz w:val="24"/>
          <w:szCs w:val="24"/>
          <w:lang w:eastAsia="lv-LV"/>
        </w:rPr>
        <w:t xml:space="preserve">Teritorijas plānojuma grozījumu </w:t>
      </w:r>
      <w:r>
        <w:rPr>
          <w:rFonts w:ascii="Times New Roman" w:eastAsia="Times New Roman" w:hAnsi="Times New Roman" w:cs="Times New Roman"/>
          <w:sz w:val="24"/>
          <w:szCs w:val="24"/>
          <w:lang w:eastAsia="lv-LV"/>
        </w:rPr>
        <w:t xml:space="preserve">1.0 </w:t>
      </w:r>
      <w:r w:rsidR="00A7317F" w:rsidRPr="00A7317F">
        <w:rPr>
          <w:rFonts w:ascii="Times New Roman" w:eastAsia="Times New Roman" w:hAnsi="Times New Roman" w:cs="Times New Roman"/>
          <w:sz w:val="24"/>
          <w:szCs w:val="24"/>
          <w:lang w:eastAsia="lv-LV"/>
        </w:rPr>
        <w:t>redakcijas publiskās apspriešanas beigām nodrošināt publiskās apspriešanas laikā saņemto priekšlikumu un institūciju atzinumu izvērtēšanu un sagatavot ziņojumu par priekšlikumu vērā ņemšanu vai noraidīšanu.</w:t>
      </w:r>
    </w:p>
    <w:p w14:paraId="151A964C" w14:textId="34823585" w:rsidR="004A2FEB" w:rsidRPr="00705370" w:rsidRDefault="00132E92" w:rsidP="00723975">
      <w:pPr>
        <w:pStyle w:val="Sarakstarindkopa"/>
        <w:widowControl w:val="0"/>
        <w:numPr>
          <w:ilvl w:val="0"/>
          <w:numId w:val="2"/>
        </w:numPr>
        <w:tabs>
          <w:tab w:val="left" w:pos="993"/>
        </w:tabs>
        <w:spacing w:after="0" w:line="360" w:lineRule="auto"/>
        <w:ind w:left="0" w:firstLine="567"/>
        <w:jc w:val="both"/>
        <w:rPr>
          <w:rFonts w:ascii="Times New Roman" w:eastAsia="Times New Roman" w:hAnsi="Times New Roman" w:cs="Times New Roman"/>
          <w:sz w:val="24"/>
          <w:szCs w:val="24"/>
          <w:lang w:eastAsia="lv-LV"/>
        </w:rPr>
      </w:pPr>
      <w:r w:rsidRPr="00705370">
        <w:rPr>
          <w:rFonts w:ascii="Times New Roman" w:eastAsia="Times New Roman" w:hAnsi="Times New Roman" w:cs="Times New Roman"/>
          <w:sz w:val="24"/>
          <w:szCs w:val="24"/>
          <w:lang w:eastAsia="lv-LV"/>
        </w:rPr>
        <w:t xml:space="preserve">Paziņojumu par </w:t>
      </w:r>
      <w:r w:rsidR="00B82775" w:rsidRPr="00705370">
        <w:rPr>
          <w:rFonts w:ascii="Times New Roman" w:eastAsia="Times New Roman" w:hAnsi="Times New Roman" w:cs="Times New Roman"/>
          <w:sz w:val="24"/>
          <w:szCs w:val="24"/>
          <w:lang w:eastAsia="lv-LV"/>
        </w:rPr>
        <w:t xml:space="preserve">Gulbenes novada </w:t>
      </w:r>
      <w:r w:rsidR="007328B0">
        <w:rPr>
          <w:rFonts w:ascii="Times New Roman" w:eastAsia="Times New Roman" w:hAnsi="Times New Roman" w:cs="Times New Roman"/>
          <w:sz w:val="24"/>
          <w:szCs w:val="24"/>
          <w:lang w:eastAsia="lv-LV"/>
        </w:rPr>
        <w:t>T</w:t>
      </w:r>
      <w:r w:rsidRPr="00705370">
        <w:rPr>
          <w:rFonts w:ascii="Times New Roman" w:eastAsia="Times New Roman" w:hAnsi="Times New Roman" w:cs="Times New Roman"/>
          <w:sz w:val="24"/>
          <w:szCs w:val="24"/>
          <w:lang w:eastAsia="lv-LV"/>
        </w:rPr>
        <w:t xml:space="preserve">eritorijas plānojuma </w:t>
      </w:r>
      <w:r w:rsidR="00A7317F">
        <w:rPr>
          <w:rFonts w:ascii="Times New Roman" w:eastAsia="Times New Roman" w:hAnsi="Times New Roman" w:cs="Times New Roman"/>
          <w:sz w:val="24"/>
          <w:szCs w:val="24"/>
          <w:lang w:eastAsia="lv-LV"/>
        </w:rPr>
        <w:t xml:space="preserve">grozījumu 1.0 </w:t>
      </w:r>
      <w:r w:rsidRPr="00705370">
        <w:rPr>
          <w:rFonts w:ascii="Times New Roman" w:eastAsia="Times New Roman" w:hAnsi="Times New Roman" w:cs="Times New Roman"/>
          <w:sz w:val="24"/>
          <w:szCs w:val="24"/>
          <w:lang w:eastAsia="lv-LV"/>
        </w:rPr>
        <w:t>redakcijas publisko apspriešanu publicēt pašvaldības</w:t>
      </w:r>
      <w:r w:rsidR="00B82775">
        <w:rPr>
          <w:rFonts w:ascii="Times New Roman" w:eastAsia="Times New Roman" w:hAnsi="Times New Roman" w:cs="Times New Roman"/>
          <w:sz w:val="24"/>
          <w:szCs w:val="24"/>
          <w:lang w:eastAsia="lv-LV"/>
        </w:rPr>
        <w:t xml:space="preserve"> informatīvajā izdevumā “</w:t>
      </w:r>
      <w:r w:rsidRPr="00705370">
        <w:rPr>
          <w:rFonts w:ascii="Times New Roman" w:eastAsia="Times New Roman" w:hAnsi="Times New Roman" w:cs="Times New Roman"/>
          <w:sz w:val="24"/>
          <w:szCs w:val="24"/>
          <w:lang w:eastAsia="lv-LV"/>
        </w:rPr>
        <w:t>Gulbenes Novada Ziņas</w:t>
      </w:r>
      <w:r w:rsidR="00FE2B4C">
        <w:rPr>
          <w:rFonts w:ascii="Times New Roman" w:eastAsia="Times New Roman" w:hAnsi="Times New Roman" w:cs="Times New Roman"/>
          <w:sz w:val="24"/>
          <w:szCs w:val="24"/>
          <w:lang w:eastAsia="lv-LV"/>
        </w:rPr>
        <w:t>”</w:t>
      </w:r>
      <w:r w:rsidRPr="00705370">
        <w:rPr>
          <w:rFonts w:ascii="Times New Roman" w:eastAsia="Times New Roman" w:hAnsi="Times New Roman" w:cs="Times New Roman"/>
          <w:sz w:val="24"/>
          <w:szCs w:val="24"/>
          <w:lang w:eastAsia="lv-LV"/>
        </w:rPr>
        <w:t xml:space="preserve">, vietējā laikrakstā </w:t>
      </w:r>
      <w:r w:rsidR="00B82775">
        <w:rPr>
          <w:rFonts w:ascii="Times New Roman" w:eastAsia="Times New Roman" w:hAnsi="Times New Roman" w:cs="Times New Roman"/>
          <w:sz w:val="24"/>
          <w:szCs w:val="24"/>
          <w:lang w:eastAsia="lv-LV"/>
        </w:rPr>
        <w:t>“</w:t>
      </w:r>
      <w:r w:rsidRPr="00705370">
        <w:rPr>
          <w:rFonts w:ascii="Times New Roman" w:eastAsia="Times New Roman" w:hAnsi="Times New Roman" w:cs="Times New Roman"/>
          <w:sz w:val="24"/>
          <w:szCs w:val="24"/>
          <w:lang w:eastAsia="lv-LV"/>
        </w:rPr>
        <w:t xml:space="preserve">Dzirkstele” un </w:t>
      </w:r>
      <w:r w:rsidR="00B82775">
        <w:rPr>
          <w:rFonts w:ascii="Times New Roman" w:eastAsia="Times New Roman" w:hAnsi="Times New Roman" w:cs="Times New Roman"/>
          <w:sz w:val="24"/>
          <w:szCs w:val="24"/>
          <w:lang w:eastAsia="lv-LV"/>
        </w:rPr>
        <w:t xml:space="preserve">Gulbenes novada </w:t>
      </w:r>
      <w:r w:rsidRPr="00705370">
        <w:rPr>
          <w:rFonts w:ascii="Times New Roman" w:eastAsia="Times New Roman" w:hAnsi="Times New Roman" w:cs="Times New Roman"/>
          <w:sz w:val="24"/>
          <w:szCs w:val="24"/>
          <w:lang w:eastAsia="lv-LV"/>
        </w:rPr>
        <w:t>pašvald</w:t>
      </w:r>
      <w:r w:rsidR="00705370">
        <w:rPr>
          <w:rFonts w:ascii="Times New Roman" w:eastAsia="Times New Roman" w:hAnsi="Times New Roman" w:cs="Times New Roman"/>
          <w:sz w:val="24"/>
          <w:szCs w:val="24"/>
          <w:lang w:eastAsia="lv-LV"/>
        </w:rPr>
        <w:t>ības</w:t>
      </w:r>
      <w:r w:rsidR="00705370" w:rsidRPr="00705370">
        <w:t xml:space="preserve"> </w:t>
      </w:r>
      <w:r w:rsidR="00705370" w:rsidRPr="00705370">
        <w:rPr>
          <w:rFonts w:ascii="Times New Roman" w:eastAsia="Times New Roman" w:hAnsi="Times New Roman" w:cs="Times New Roman"/>
          <w:sz w:val="24"/>
          <w:szCs w:val="24"/>
          <w:lang w:eastAsia="lv-LV"/>
        </w:rPr>
        <w:t xml:space="preserve">tīmekļa vietnē </w:t>
      </w:r>
      <w:hyperlink r:id="rId8" w:history="1">
        <w:r w:rsidR="00B82775" w:rsidRPr="00724B04">
          <w:rPr>
            <w:rStyle w:val="Hipersaite"/>
            <w:rFonts w:ascii="Times New Roman" w:eastAsia="Times New Roman" w:hAnsi="Times New Roman" w:cs="Times New Roman"/>
            <w:sz w:val="24"/>
            <w:szCs w:val="24"/>
            <w:lang w:eastAsia="lv-LV"/>
          </w:rPr>
          <w:t>www.gulbene.lv</w:t>
        </w:r>
      </w:hyperlink>
      <w:r w:rsidR="00705370" w:rsidRPr="00705370">
        <w:rPr>
          <w:rFonts w:ascii="Times New Roman" w:eastAsia="Times New Roman" w:hAnsi="Times New Roman" w:cs="Times New Roman"/>
          <w:sz w:val="24"/>
          <w:szCs w:val="24"/>
          <w:lang w:eastAsia="lv-LV"/>
        </w:rPr>
        <w:t>.</w:t>
      </w:r>
    </w:p>
    <w:p w14:paraId="24E152E6" w14:textId="77777777" w:rsidR="00A4422B" w:rsidRPr="006376C6" w:rsidRDefault="00A4422B" w:rsidP="00132E92">
      <w:pPr>
        <w:spacing w:after="0" w:line="276" w:lineRule="auto"/>
        <w:jc w:val="both"/>
        <w:rPr>
          <w:rFonts w:ascii="Times New Roman" w:eastAsia="Times New Roman" w:hAnsi="Times New Roman" w:cs="Times New Roman"/>
          <w:sz w:val="18"/>
          <w:szCs w:val="18"/>
          <w:lang w:eastAsia="lv-LV"/>
        </w:rPr>
      </w:pPr>
    </w:p>
    <w:p w14:paraId="7D1F5175" w14:textId="4EBB679E" w:rsidR="003607C4" w:rsidRPr="003607C4" w:rsidRDefault="003607C4" w:rsidP="00B82775">
      <w:pPr>
        <w:tabs>
          <w:tab w:val="left" w:pos="7088"/>
        </w:tabs>
        <w:spacing w:after="0" w:line="276" w:lineRule="auto"/>
        <w:jc w:val="both"/>
        <w:rPr>
          <w:rFonts w:ascii="Times New Roman" w:eastAsia="Times New Roman" w:hAnsi="Times New Roman" w:cs="Times New Roman"/>
          <w:sz w:val="24"/>
          <w:szCs w:val="24"/>
        </w:rPr>
      </w:pPr>
      <w:r w:rsidRPr="003607C4">
        <w:rPr>
          <w:rFonts w:ascii="Times New Roman" w:eastAsia="Times New Roman" w:hAnsi="Times New Roman" w:cs="Times New Roman"/>
          <w:sz w:val="24"/>
          <w:szCs w:val="24"/>
        </w:rPr>
        <w:t>Gulbenes novada pašvaldības domes priekšsēdētājs</w:t>
      </w:r>
      <w:r w:rsidR="00B82775">
        <w:rPr>
          <w:rFonts w:ascii="Times New Roman" w:eastAsia="Times New Roman" w:hAnsi="Times New Roman" w:cs="Times New Roman"/>
          <w:sz w:val="24"/>
          <w:szCs w:val="24"/>
        </w:rPr>
        <w:tab/>
      </w:r>
      <w:r w:rsidRPr="003607C4">
        <w:rPr>
          <w:rFonts w:ascii="Times New Roman" w:eastAsia="Times New Roman" w:hAnsi="Times New Roman" w:cs="Times New Roman"/>
          <w:sz w:val="24"/>
          <w:szCs w:val="24"/>
        </w:rPr>
        <w:t>A.</w:t>
      </w:r>
      <w:r w:rsidR="007328B0">
        <w:rPr>
          <w:rFonts w:ascii="Times New Roman" w:eastAsia="Times New Roman" w:hAnsi="Times New Roman" w:cs="Times New Roman"/>
          <w:sz w:val="24"/>
          <w:szCs w:val="24"/>
        </w:rPr>
        <w:t> </w:t>
      </w:r>
      <w:r w:rsidRPr="003607C4">
        <w:rPr>
          <w:rFonts w:ascii="Times New Roman" w:eastAsia="Times New Roman" w:hAnsi="Times New Roman" w:cs="Times New Roman"/>
          <w:sz w:val="24"/>
          <w:szCs w:val="24"/>
        </w:rPr>
        <w:t>Caunītis</w:t>
      </w:r>
    </w:p>
    <w:sectPr w:rsidR="003607C4" w:rsidRPr="003607C4" w:rsidSect="00723975">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B37B3A"/>
    <w:multiLevelType w:val="hybridMultilevel"/>
    <w:tmpl w:val="DF3487C2"/>
    <w:lvl w:ilvl="0" w:tplc="5F944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3DBE517C"/>
    <w:multiLevelType w:val="hybridMultilevel"/>
    <w:tmpl w:val="9D2C3BA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77096370">
    <w:abstractNumId w:val="1"/>
  </w:num>
  <w:num w:numId="2" w16cid:durableId="1511142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22055"/>
    <w:rsid w:val="00035FA3"/>
    <w:rsid w:val="00042978"/>
    <w:rsid w:val="00046727"/>
    <w:rsid w:val="00047DD4"/>
    <w:rsid w:val="0005293C"/>
    <w:rsid w:val="000563BB"/>
    <w:rsid w:val="00072366"/>
    <w:rsid w:val="00090003"/>
    <w:rsid w:val="000A4B98"/>
    <w:rsid w:val="000B1492"/>
    <w:rsid w:val="000B1C5E"/>
    <w:rsid w:val="000C4605"/>
    <w:rsid w:val="000C5CF4"/>
    <w:rsid w:val="000D5717"/>
    <w:rsid w:val="000F4C85"/>
    <w:rsid w:val="001015AA"/>
    <w:rsid w:val="00110758"/>
    <w:rsid w:val="00113F9A"/>
    <w:rsid w:val="00126760"/>
    <w:rsid w:val="00132E92"/>
    <w:rsid w:val="00164F3B"/>
    <w:rsid w:val="00172CBE"/>
    <w:rsid w:val="0019743B"/>
    <w:rsid w:val="001A0D5B"/>
    <w:rsid w:val="001A41D9"/>
    <w:rsid w:val="001B4A52"/>
    <w:rsid w:val="001B56CE"/>
    <w:rsid w:val="001F189C"/>
    <w:rsid w:val="00217B76"/>
    <w:rsid w:val="00226621"/>
    <w:rsid w:val="002270F6"/>
    <w:rsid w:val="0023018C"/>
    <w:rsid w:val="00240729"/>
    <w:rsid w:val="00243EE2"/>
    <w:rsid w:val="002654DB"/>
    <w:rsid w:val="002720A0"/>
    <w:rsid w:val="00272923"/>
    <w:rsid w:val="00293337"/>
    <w:rsid w:val="002B4F01"/>
    <w:rsid w:val="002C1314"/>
    <w:rsid w:val="002C1A06"/>
    <w:rsid w:val="002E1515"/>
    <w:rsid w:val="002F5B1B"/>
    <w:rsid w:val="00321AE6"/>
    <w:rsid w:val="00321D76"/>
    <w:rsid w:val="00323520"/>
    <w:rsid w:val="00330897"/>
    <w:rsid w:val="00334763"/>
    <w:rsid w:val="003469F0"/>
    <w:rsid w:val="003607C4"/>
    <w:rsid w:val="00380695"/>
    <w:rsid w:val="003A38CC"/>
    <w:rsid w:val="003A46C1"/>
    <w:rsid w:val="003B498B"/>
    <w:rsid w:val="004008C5"/>
    <w:rsid w:val="0042710A"/>
    <w:rsid w:val="0045701D"/>
    <w:rsid w:val="00472074"/>
    <w:rsid w:val="00473F64"/>
    <w:rsid w:val="004A13FD"/>
    <w:rsid w:val="004A2FEB"/>
    <w:rsid w:val="004B456B"/>
    <w:rsid w:val="004C2DE9"/>
    <w:rsid w:val="004D70FA"/>
    <w:rsid w:val="004E6ADF"/>
    <w:rsid w:val="004F539C"/>
    <w:rsid w:val="0055527F"/>
    <w:rsid w:val="005609A4"/>
    <w:rsid w:val="0057629A"/>
    <w:rsid w:val="00585534"/>
    <w:rsid w:val="005A6C2A"/>
    <w:rsid w:val="005B33CC"/>
    <w:rsid w:val="005C0D78"/>
    <w:rsid w:val="005D52A2"/>
    <w:rsid w:val="005E1C47"/>
    <w:rsid w:val="005F34BE"/>
    <w:rsid w:val="00617CC3"/>
    <w:rsid w:val="0062039A"/>
    <w:rsid w:val="006376C6"/>
    <w:rsid w:val="00691464"/>
    <w:rsid w:val="00696DAF"/>
    <w:rsid w:val="006B20D9"/>
    <w:rsid w:val="006C6391"/>
    <w:rsid w:val="006D7998"/>
    <w:rsid w:val="006E36D3"/>
    <w:rsid w:val="0070400B"/>
    <w:rsid w:val="00705370"/>
    <w:rsid w:val="00715961"/>
    <w:rsid w:val="0071765D"/>
    <w:rsid w:val="00723975"/>
    <w:rsid w:val="007328B0"/>
    <w:rsid w:val="00733594"/>
    <w:rsid w:val="00740C2E"/>
    <w:rsid w:val="00744895"/>
    <w:rsid w:val="00747D93"/>
    <w:rsid w:val="00750606"/>
    <w:rsid w:val="0075604E"/>
    <w:rsid w:val="007560B7"/>
    <w:rsid w:val="00756DB2"/>
    <w:rsid w:val="00772E4A"/>
    <w:rsid w:val="00773380"/>
    <w:rsid w:val="00796CFA"/>
    <w:rsid w:val="007978E3"/>
    <w:rsid w:val="007A4270"/>
    <w:rsid w:val="007B3510"/>
    <w:rsid w:val="007B7B5F"/>
    <w:rsid w:val="007C1FF1"/>
    <w:rsid w:val="007D588A"/>
    <w:rsid w:val="00800063"/>
    <w:rsid w:val="0080392E"/>
    <w:rsid w:val="008328AF"/>
    <w:rsid w:val="00841DD3"/>
    <w:rsid w:val="008858DA"/>
    <w:rsid w:val="00892BFB"/>
    <w:rsid w:val="00895CEA"/>
    <w:rsid w:val="008D3E56"/>
    <w:rsid w:val="0091298C"/>
    <w:rsid w:val="00915A35"/>
    <w:rsid w:val="009260DA"/>
    <w:rsid w:val="00926FEE"/>
    <w:rsid w:val="009410B9"/>
    <w:rsid w:val="00953689"/>
    <w:rsid w:val="00957792"/>
    <w:rsid w:val="009717D0"/>
    <w:rsid w:val="00980505"/>
    <w:rsid w:val="009814ED"/>
    <w:rsid w:val="009A51B2"/>
    <w:rsid w:val="009B4D6F"/>
    <w:rsid w:val="009E3BE0"/>
    <w:rsid w:val="009E4FB1"/>
    <w:rsid w:val="00A1498F"/>
    <w:rsid w:val="00A156AC"/>
    <w:rsid w:val="00A20761"/>
    <w:rsid w:val="00A319E4"/>
    <w:rsid w:val="00A40ADC"/>
    <w:rsid w:val="00A4422B"/>
    <w:rsid w:val="00A62FFB"/>
    <w:rsid w:val="00A7002D"/>
    <w:rsid w:val="00A72CFD"/>
    <w:rsid w:val="00A7317F"/>
    <w:rsid w:val="00A7611D"/>
    <w:rsid w:val="00A81067"/>
    <w:rsid w:val="00A86220"/>
    <w:rsid w:val="00B06AB8"/>
    <w:rsid w:val="00B10B54"/>
    <w:rsid w:val="00B31CBF"/>
    <w:rsid w:val="00B327D7"/>
    <w:rsid w:val="00B572DB"/>
    <w:rsid w:val="00B65E29"/>
    <w:rsid w:val="00B77300"/>
    <w:rsid w:val="00B82775"/>
    <w:rsid w:val="00B97398"/>
    <w:rsid w:val="00BC4D25"/>
    <w:rsid w:val="00BE458D"/>
    <w:rsid w:val="00BE5401"/>
    <w:rsid w:val="00BF789E"/>
    <w:rsid w:val="00C0299B"/>
    <w:rsid w:val="00C4251B"/>
    <w:rsid w:val="00C60FCD"/>
    <w:rsid w:val="00C94740"/>
    <w:rsid w:val="00C96FB0"/>
    <w:rsid w:val="00CA6C3B"/>
    <w:rsid w:val="00CA73E2"/>
    <w:rsid w:val="00CC02E9"/>
    <w:rsid w:val="00CC7144"/>
    <w:rsid w:val="00CD015F"/>
    <w:rsid w:val="00CF2E0B"/>
    <w:rsid w:val="00D010F1"/>
    <w:rsid w:val="00D0512B"/>
    <w:rsid w:val="00D616A7"/>
    <w:rsid w:val="00D6570A"/>
    <w:rsid w:val="00D9740B"/>
    <w:rsid w:val="00DA1D6E"/>
    <w:rsid w:val="00DD4541"/>
    <w:rsid w:val="00E2073C"/>
    <w:rsid w:val="00E27C09"/>
    <w:rsid w:val="00E40815"/>
    <w:rsid w:val="00E40F51"/>
    <w:rsid w:val="00E440B7"/>
    <w:rsid w:val="00E46730"/>
    <w:rsid w:val="00E51E80"/>
    <w:rsid w:val="00E7369A"/>
    <w:rsid w:val="00EA6BEB"/>
    <w:rsid w:val="00EC292C"/>
    <w:rsid w:val="00EC686F"/>
    <w:rsid w:val="00EC797F"/>
    <w:rsid w:val="00ED5058"/>
    <w:rsid w:val="00EE2761"/>
    <w:rsid w:val="00EE770A"/>
    <w:rsid w:val="00F2696D"/>
    <w:rsid w:val="00F43DE0"/>
    <w:rsid w:val="00F4405B"/>
    <w:rsid w:val="00F75D8F"/>
    <w:rsid w:val="00F93A25"/>
    <w:rsid w:val="00FE2B4C"/>
    <w:rsid w:val="00FF5A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F865"/>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character" w:styleId="Hipersaite">
    <w:name w:val="Hyperlink"/>
    <w:basedOn w:val="Noklusjumarindkopasfonts"/>
    <w:uiPriority w:val="99"/>
    <w:unhideWhenUsed/>
    <w:rsid w:val="00330897"/>
    <w:rPr>
      <w:color w:val="0563C1" w:themeColor="hyperlink"/>
      <w:u w:val="single"/>
    </w:rPr>
  </w:style>
  <w:style w:type="character" w:customStyle="1" w:styleId="Neatrisintapieminana1">
    <w:name w:val="Neatrisināta pieminēšana1"/>
    <w:basedOn w:val="Noklusjumarindkopasfonts"/>
    <w:uiPriority w:val="99"/>
    <w:semiHidden/>
    <w:unhideWhenUsed/>
    <w:rsid w:val="00330897"/>
    <w:rPr>
      <w:color w:val="605E5C"/>
      <w:shd w:val="clear" w:color="auto" w:fill="E1DFDD"/>
    </w:rPr>
  </w:style>
  <w:style w:type="paragraph" w:styleId="Sarakstarindkopa">
    <w:name w:val="List Paragraph"/>
    <w:basedOn w:val="Parasts"/>
    <w:uiPriority w:val="34"/>
    <w:qFormat/>
    <w:rsid w:val="007053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352217">
      <w:bodyDiv w:val="1"/>
      <w:marLeft w:val="0"/>
      <w:marRight w:val="0"/>
      <w:marTop w:val="0"/>
      <w:marBottom w:val="0"/>
      <w:divBdr>
        <w:top w:val="none" w:sz="0" w:space="0" w:color="auto"/>
        <w:left w:val="none" w:sz="0" w:space="0" w:color="auto"/>
        <w:bottom w:val="none" w:sz="0" w:space="0" w:color="auto"/>
        <w:right w:val="none" w:sz="0" w:space="0" w:color="auto"/>
      </w:divBdr>
    </w:div>
    <w:div w:id="269288980">
      <w:bodyDiv w:val="1"/>
      <w:marLeft w:val="0"/>
      <w:marRight w:val="0"/>
      <w:marTop w:val="0"/>
      <w:marBottom w:val="0"/>
      <w:divBdr>
        <w:top w:val="none" w:sz="0" w:space="0" w:color="auto"/>
        <w:left w:val="none" w:sz="0" w:space="0" w:color="auto"/>
        <w:bottom w:val="none" w:sz="0" w:space="0" w:color="auto"/>
        <w:right w:val="none" w:sz="0" w:space="0" w:color="auto"/>
      </w:divBdr>
    </w:div>
    <w:div w:id="596137891">
      <w:bodyDiv w:val="1"/>
      <w:marLeft w:val="0"/>
      <w:marRight w:val="0"/>
      <w:marTop w:val="0"/>
      <w:marBottom w:val="0"/>
      <w:divBdr>
        <w:top w:val="none" w:sz="0" w:space="0" w:color="auto"/>
        <w:left w:val="none" w:sz="0" w:space="0" w:color="auto"/>
        <w:bottom w:val="none" w:sz="0" w:space="0" w:color="auto"/>
        <w:right w:val="none" w:sz="0" w:space="0" w:color="auto"/>
      </w:divBdr>
    </w:div>
    <w:div w:id="1305699745">
      <w:bodyDiv w:val="1"/>
      <w:marLeft w:val="0"/>
      <w:marRight w:val="0"/>
      <w:marTop w:val="0"/>
      <w:marBottom w:val="0"/>
      <w:divBdr>
        <w:top w:val="none" w:sz="0" w:space="0" w:color="auto"/>
        <w:left w:val="none" w:sz="0" w:space="0" w:color="auto"/>
        <w:bottom w:val="none" w:sz="0" w:space="0" w:color="auto"/>
        <w:right w:val="none" w:sz="0" w:space="0" w:color="auto"/>
      </w:divBdr>
    </w:div>
    <w:div w:id="1317494932">
      <w:bodyDiv w:val="1"/>
      <w:marLeft w:val="0"/>
      <w:marRight w:val="0"/>
      <w:marTop w:val="0"/>
      <w:marBottom w:val="0"/>
      <w:divBdr>
        <w:top w:val="none" w:sz="0" w:space="0" w:color="auto"/>
        <w:left w:val="none" w:sz="0" w:space="0" w:color="auto"/>
        <w:bottom w:val="none" w:sz="0" w:space="0" w:color="auto"/>
        <w:right w:val="none" w:sz="0" w:space="0" w:color="auto"/>
      </w:divBdr>
    </w:div>
    <w:div w:id="1467816082">
      <w:bodyDiv w:val="1"/>
      <w:marLeft w:val="0"/>
      <w:marRight w:val="0"/>
      <w:marTop w:val="0"/>
      <w:marBottom w:val="0"/>
      <w:divBdr>
        <w:top w:val="none" w:sz="0" w:space="0" w:color="auto"/>
        <w:left w:val="none" w:sz="0" w:space="0" w:color="auto"/>
        <w:bottom w:val="none" w:sz="0" w:space="0" w:color="auto"/>
        <w:right w:val="none" w:sz="0" w:space="0" w:color="auto"/>
      </w:divBdr>
    </w:div>
    <w:div w:id="1637906559">
      <w:bodyDiv w:val="1"/>
      <w:marLeft w:val="0"/>
      <w:marRight w:val="0"/>
      <w:marTop w:val="0"/>
      <w:marBottom w:val="0"/>
      <w:divBdr>
        <w:top w:val="none" w:sz="0" w:space="0" w:color="auto"/>
        <w:left w:val="none" w:sz="0" w:space="0" w:color="auto"/>
        <w:bottom w:val="none" w:sz="0" w:space="0" w:color="auto"/>
        <w:right w:val="none" w:sz="0" w:space="0" w:color="auto"/>
      </w:divBdr>
      <w:divsChild>
        <w:div w:id="3825401">
          <w:marLeft w:val="0"/>
          <w:marRight w:val="0"/>
          <w:marTop w:val="0"/>
          <w:marBottom w:val="0"/>
          <w:divBdr>
            <w:top w:val="none" w:sz="0" w:space="0" w:color="auto"/>
            <w:left w:val="none" w:sz="0" w:space="0" w:color="auto"/>
            <w:bottom w:val="none" w:sz="0" w:space="0" w:color="auto"/>
            <w:right w:val="none" w:sz="0" w:space="0" w:color="auto"/>
          </w:divBdr>
        </w:div>
        <w:div w:id="731930790">
          <w:marLeft w:val="0"/>
          <w:marRight w:val="0"/>
          <w:marTop w:val="0"/>
          <w:marBottom w:val="0"/>
          <w:divBdr>
            <w:top w:val="none" w:sz="0" w:space="0" w:color="auto"/>
            <w:left w:val="none" w:sz="0" w:space="0" w:color="auto"/>
            <w:bottom w:val="none" w:sz="0" w:space="0" w:color="auto"/>
            <w:right w:val="none" w:sz="0" w:space="0" w:color="auto"/>
          </w:divBdr>
        </w:div>
      </w:divsChild>
    </w:div>
    <w:div w:id="1851017676">
      <w:bodyDiv w:val="1"/>
      <w:marLeft w:val="0"/>
      <w:marRight w:val="0"/>
      <w:marTop w:val="0"/>
      <w:marBottom w:val="0"/>
      <w:divBdr>
        <w:top w:val="none" w:sz="0" w:space="0" w:color="auto"/>
        <w:left w:val="none" w:sz="0" w:space="0" w:color="auto"/>
        <w:bottom w:val="none" w:sz="0" w:space="0" w:color="auto"/>
        <w:right w:val="none" w:sz="0" w:space="0" w:color="auto"/>
      </w:divBdr>
      <w:divsChild>
        <w:div w:id="149296807">
          <w:marLeft w:val="0"/>
          <w:marRight w:val="0"/>
          <w:marTop w:val="0"/>
          <w:marBottom w:val="0"/>
          <w:divBdr>
            <w:top w:val="none" w:sz="0" w:space="0" w:color="auto"/>
            <w:left w:val="none" w:sz="0" w:space="0" w:color="auto"/>
            <w:bottom w:val="none" w:sz="0" w:space="0" w:color="auto"/>
            <w:right w:val="none" w:sz="0" w:space="0" w:color="auto"/>
          </w:divBdr>
          <w:divsChild>
            <w:div w:id="1128160650">
              <w:marLeft w:val="0"/>
              <w:marRight w:val="0"/>
              <w:marTop w:val="0"/>
              <w:marBottom w:val="0"/>
              <w:divBdr>
                <w:top w:val="none" w:sz="0" w:space="0" w:color="auto"/>
                <w:left w:val="none" w:sz="0" w:space="0" w:color="auto"/>
                <w:bottom w:val="none" w:sz="0" w:space="0" w:color="auto"/>
                <w:right w:val="none" w:sz="0" w:space="0" w:color="auto"/>
              </w:divBdr>
            </w:div>
          </w:divsChild>
        </w:div>
        <w:div w:id="237330004">
          <w:marLeft w:val="0"/>
          <w:marRight w:val="0"/>
          <w:marTop w:val="0"/>
          <w:marBottom w:val="0"/>
          <w:divBdr>
            <w:top w:val="none" w:sz="0" w:space="0" w:color="auto"/>
            <w:left w:val="none" w:sz="0" w:space="0" w:color="auto"/>
            <w:bottom w:val="none" w:sz="0" w:space="0" w:color="auto"/>
            <w:right w:val="none" w:sz="0" w:space="0" w:color="auto"/>
          </w:divBdr>
        </w:div>
      </w:divsChild>
    </w:div>
    <w:div w:id="2106337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eolatvija.lv"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3542</Words>
  <Characters>2020</Characters>
  <Application>Microsoft Office Word</Application>
  <DocSecurity>0</DocSecurity>
  <Lines>16</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Vita Bašķere</cp:lastModifiedBy>
  <cp:revision>2</cp:revision>
  <cp:lastPrinted>2024-01-23T12:00:00Z</cp:lastPrinted>
  <dcterms:created xsi:type="dcterms:W3CDTF">2025-03-05T08:41:00Z</dcterms:created>
  <dcterms:modified xsi:type="dcterms:W3CDTF">2025-03-05T08:41:00Z</dcterms:modified>
</cp:coreProperties>
</file>