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0F063241"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FA3D51">
        <w:rPr>
          <w:rFonts w:ascii="Times New Roman" w:hAnsi="Times New Roman"/>
          <w:b/>
          <w:bCs/>
          <w:sz w:val="24"/>
          <w:szCs w:val="24"/>
        </w:rPr>
        <w:t>PAŠVALDĪBAS</w:t>
      </w:r>
      <w:r w:rsidR="00FA3D51" w:rsidRPr="00B97398">
        <w:rPr>
          <w:rFonts w:ascii="Times New Roman" w:hAnsi="Times New Roman"/>
          <w:b/>
          <w:bCs/>
          <w:sz w:val="24"/>
          <w:szCs w:val="24"/>
        </w:rPr>
        <w:t xml:space="preserve"> </w:t>
      </w:r>
      <w:r w:rsidRPr="00B97398">
        <w:rPr>
          <w:rFonts w:ascii="Times New Roman" w:hAnsi="Times New Roman"/>
          <w:b/>
          <w:bCs/>
          <w:sz w:val="24"/>
          <w:szCs w:val="24"/>
        </w:rPr>
        <w:t>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6"/>
        <w:gridCol w:w="4678"/>
      </w:tblGrid>
      <w:tr w:rsidR="0075202C" w:rsidRPr="00AE40AC" w14:paraId="17626225" w14:textId="77777777" w:rsidTr="00B02A5C">
        <w:tc>
          <w:tcPr>
            <w:tcW w:w="4729" w:type="dxa"/>
            <w:shd w:val="clear" w:color="auto" w:fill="auto"/>
          </w:tcPr>
          <w:p w14:paraId="4B440536" w14:textId="4E240BE5"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446375">
              <w:rPr>
                <w:rFonts w:ascii="Times New Roman" w:hAnsi="Times New Roman"/>
                <w:b/>
                <w:bCs/>
                <w:sz w:val="24"/>
                <w:szCs w:val="24"/>
              </w:rPr>
              <w:t>5</w:t>
            </w:r>
            <w:r w:rsidRPr="00AE40AC">
              <w:rPr>
                <w:rFonts w:ascii="Times New Roman" w:hAnsi="Times New Roman"/>
                <w:b/>
                <w:bCs/>
                <w:sz w:val="24"/>
                <w:szCs w:val="24"/>
              </w:rPr>
              <w:t>.gada</w:t>
            </w:r>
            <w:r>
              <w:rPr>
                <w:rFonts w:ascii="Times New Roman" w:hAnsi="Times New Roman"/>
                <w:b/>
                <w:bCs/>
                <w:sz w:val="24"/>
                <w:szCs w:val="24"/>
              </w:rPr>
              <w:t xml:space="preserve"> </w:t>
            </w:r>
            <w:r w:rsidR="00F74082">
              <w:rPr>
                <w:rFonts w:ascii="Times New Roman" w:hAnsi="Times New Roman"/>
                <w:b/>
                <w:bCs/>
                <w:sz w:val="24"/>
                <w:szCs w:val="24"/>
              </w:rPr>
              <w:t>__</w:t>
            </w:r>
            <w:r w:rsidR="006562AA" w:rsidRPr="008164EA">
              <w:rPr>
                <w:rFonts w:ascii="Times New Roman" w:hAnsi="Times New Roman"/>
                <w:b/>
                <w:bCs/>
                <w:sz w:val="24"/>
                <w:szCs w:val="24"/>
              </w:rPr>
              <w:t>.</w:t>
            </w:r>
            <w:r w:rsidR="00446375">
              <w:rPr>
                <w:rFonts w:ascii="Times New Roman" w:hAnsi="Times New Roman"/>
                <w:b/>
                <w:bCs/>
                <w:sz w:val="24"/>
                <w:szCs w:val="24"/>
              </w:rPr>
              <w:t>mar</w:t>
            </w:r>
            <w:r w:rsidR="00D549C7">
              <w:rPr>
                <w:rFonts w:ascii="Times New Roman" w:hAnsi="Times New Roman"/>
                <w:b/>
                <w:bCs/>
                <w:sz w:val="24"/>
                <w:szCs w:val="24"/>
              </w:rPr>
              <w:t>t</w:t>
            </w:r>
            <w:r w:rsidR="000B4F12">
              <w:rPr>
                <w:rFonts w:ascii="Times New Roman" w:hAnsi="Times New Roman"/>
                <w:b/>
                <w:bCs/>
                <w:sz w:val="24"/>
                <w:szCs w:val="24"/>
              </w:rPr>
              <w:t>ā</w:t>
            </w:r>
          </w:p>
        </w:tc>
        <w:tc>
          <w:tcPr>
            <w:tcW w:w="4729" w:type="dxa"/>
            <w:shd w:val="clear" w:color="auto" w:fill="auto"/>
          </w:tcPr>
          <w:p w14:paraId="0B88BA5E" w14:textId="267A0C87"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w:t>
            </w:r>
            <w:r w:rsidR="00446375">
              <w:rPr>
                <w:rFonts w:ascii="Times New Roman" w:hAnsi="Times New Roman"/>
                <w:b/>
                <w:bCs/>
                <w:sz w:val="24"/>
                <w:szCs w:val="24"/>
              </w:rPr>
              <w:t>5</w:t>
            </w:r>
            <w:r>
              <w:rPr>
                <w:rFonts w:ascii="Times New Roman" w:hAnsi="Times New Roman"/>
                <w:b/>
                <w:bCs/>
                <w:sz w:val="24"/>
                <w:szCs w:val="24"/>
              </w:rPr>
              <w:t>/</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302950E7"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D0D484F" w14:textId="5FF6930B" w:rsidR="0075202C" w:rsidRPr="00D675BE" w:rsidRDefault="0075202C" w:rsidP="00446375">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1217E1">
        <w:rPr>
          <w:rFonts w:ascii="Times New Roman" w:hAnsi="Times New Roman"/>
          <w:b/>
          <w:bCs/>
          <w:sz w:val="24"/>
          <w:szCs w:val="24"/>
        </w:rPr>
        <w:t>pašvaldības</w:t>
      </w:r>
      <w:r w:rsidRPr="00D675BE">
        <w:rPr>
          <w:rFonts w:ascii="Times New Roman" w:hAnsi="Times New Roman"/>
          <w:b/>
          <w:bCs/>
          <w:sz w:val="24"/>
          <w:szCs w:val="24"/>
        </w:rPr>
        <w:t xml:space="preserve"> </w:t>
      </w:r>
      <w:r w:rsidRPr="000E0FA7">
        <w:rPr>
          <w:rFonts w:ascii="Times New Roman" w:hAnsi="Times New Roman"/>
          <w:b/>
          <w:bCs/>
          <w:sz w:val="24"/>
          <w:szCs w:val="24"/>
        </w:rPr>
        <w:t>202</w:t>
      </w:r>
      <w:r w:rsidR="00446375">
        <w:rPr>
          <w:rFonts w:ascii="Times New Roman" w:hAnsi="Times New Roman"/>
          <w:b/>
          <w:bCs/>
          <w:sz w:val="24"/>
          <w:szCs w:val="24"/>
        </w:rPr>
        <w:t>5</w:t>
      </w:r>
      <w:r w:rsidRPr="000E0FA7">
        <w:rPr>
          <w:rFonts w:ascii="Times New Roman" w:hAnsi="Times New Roman"/>
          <w:b/>
          <w:bCs/>
          <w:sz w:val="24"/>
          <w:szCs w:val="24"/>
        </w:rPr>
        <w:t xml:space="preserve">.gada </w:t>
      </w:r>
      <w:r w:rsidR="00E67FB7">
        <w:rPr>
          <w:rFonts w:ascii="Times New Roman" w:hAnsi="Times New Roman"/>
          <w:b/>
          <w:bCs/>
          <w:sz w:val="24"/>
          <w:szCs w:val="24"/>
        </w:rPr>
        <w:t>__</w:t>
      </w:r>
      <w:r w:rsidR="00BD6C54">
        <w:rPr>
          <w:rFonts w:ascii="Times New Roman" w:hAnsi="Times New Roman"/>
          <w:b/>
          <w:bCs/>
          <w:sz w:val="24"/>
          <w:szCs w:val="24"/>
        </w:rPr>
        <w:t>.</w:t>
      </w:r>
      <w:r w:rsidR="00446375">
        <w:rPr>
          <w:rFonts w:ascii="Times New Roman" w:hAnsi="Times New Roman"/>
          <w:b/>
          <w:bCs/>
          <w:sz w:val="24"/>
          <w:szCs w:val="24"/>
        </w:rPr>
        <w:t>mar</w:t>
      </w:r>
      <w:r w:rsidR="00D549C7">
        <w:rPr>
          <w:rFonts w:ascii="Times New Roman" w:hAnsi="Times New Roman"/>
          <w:b/>
          <w:bCs/>
          <w:sz w:val="24"/>
          <w:szCs w:val="24"/>
        </w:rPr>
        <w:t>t</w:t>
      </w:r>
      <w:r w:rsidR="00BD6C54">
        <w:rPr>
          <w:rFonts w:ascii="Times New Roman" w:hAnsi="Times New Roman"/>
          <w:b/>
          <w:bCs/>
          <w:sz w:val="24"/>
          <w:szCs w:val="24"/>
        </w:rPr>
        <w:t>a</w:t>
      </w:r>
      <w:r>
        <w:rPr>
          <w:rFonts w:ascii="Times New Roman" w:hAnsi="Times New Roman"/>
          <w:b/>
          <w:bCs/>
          <w:sz w:val="24"/>
          <w:szCs w:val="24"/>
        </w:rPr>
        <w:t xml:space="preserve"> </w:t>
      </w:r>
      <w:r w:rsidR="000B4F12" w:rsidRPr="000B4F12">
        <w:rPr>
          <w:rFonts w:ascii="Times New Roman" w:hAnsi="Times New Roman"/>
          <w:b/>
          <w:bCs/>
          <w:sz w:val="24"/>
          <w:szCs w:val="24"/>
        </w:rPr>
        <w:t>iekšēj</w:t>
      </w:r>
      <w:r w:rsidR="000B4F12">
        <w:rPr>
          <w:rFonts w:ascii="Times New Roman" w:hAnsi="Times New Roman"/>
          <w:b/>
          <w:bCs/>
          <w:sz w:val="24"/>
          <w:szCs w:val="24"/>
        </w:rPr>
        <w:t>ā</w:t>
      </w:r>
      <w:r w:rsidR="000B4F12" w:rsidRPr="000B4F12">
        <w:rPr>
          <w:rFonts w:ascii="Times New Roman" w:hAnsi="Times New Roman"/>
          <w:b/>
          <w:bCs/>
          <w:sz w:val="24"/>
          <w:szCs w:val="24"/>
        </w:rPr>
        <w:t xml:space="preserve"> normatīv</w:t>
      </w:r>
      <w:r w:rsidR="000B4F12">
        <w:rPr>
          <w:rFonts w:ascii="Times New Roman" w:hAnsi="Times New Roman"/>
          <w:b/>
          <w:bCs/>
          <w:sz w:val="24"/>
          <w:szCs w:val="24"/>
        </w:rPr>
        <w:t>ā</w:t>
      </w:r>
      <w:r w:rsidR="000B4F12" w:rsidRPr="000B4F12">
        <w:rPr>
          <w:rFonts w:ascii="Times New Roman" w:hAnsi="Times New Roman"/>
          <w:b/>
          <w:bCs/>
          <w:sz w:val="24"/>
          <w:szCs w:val="24"/>
        </w:rPr>
        <w:t xml:space="preserve"> akt</w:t>
      </w:r>
      <w:r w:rsidR="000B4F12">
        <w:rPr>
          <w:rFonts w:ascii="Times New Roman" w:hAnsi="Times New Roman"/>
          <w:b/>
          <w:bCs/>
          <w:sz w:val="24"/>
          <w:szCs w:val="24"/>
        </w:rPr>
        <w:t>a</w:t>
      </w:r>
      <w:r>
        <w:rPr>
          <w:rFonts w:ascii="Times New Roman" w:hAnsi="Times New Roman"/>
          <w:b/>
          <w:bCs/>
          <w:sz w:val="24"/>
          <w:szCs w:val="24"/>
        </w:rPr>
        <w:t xml:space="preserve"> Nr.</w:t>
      </w:r>
      <w:r w:rsidR="00E67FB7">
        <w:rPr>
          <w:rFonts w:ascii="Times New Roman" w:hAnsi="Times New Roman"/>
          <w:b/>
          <w:bCs/>
          <w:sz w:val="24"/>
          <w:szCs w:val="24"/>
        </w:rPr>
        <w:t>__</w:t>
      </w:r>
      <w:r w:rsidR="000B4F12">
        <w:rPr>
          <w:rFonts w:ascii="Times New Roman" w:hAnsi="Times New Roman"/>
          <w:b/>
          <w:bCs/>
          <w:sz w:val="24"/>
          <w:szCs w:val="24"/>
        </w:rPr>
        <w:t xml:space="preserve"> </w:t>
      </w:r>
      <w:r w:rsidRPr="000E0FA7">
        <w:rPr>
          <w:rFonts w:ascii="Times New Roman" w:hAnsi="Times New Roman"/>
          <w:b/>
          <w:bCs/>
          <w:sz w:val="24"/>
          <w:szCs w:val="24"/>
        </w:rPr>
        <w:t>“</w:t>
      </w:r>
      <w:r w:rsidR="00446375" w:rsidRPr="00446375">
        <w:rPr>
          <w:rFonts w:ascii="Times New Roman" w:hAnsi="Times New Roman"/>
          <w:b/>
          <w:bCs/>
          <w:sz w:val="24"/>
          <w:szCs w:val="24"/>
        </w:rPr>
        <w:t>Gulbenes novada pašvaldības autoceļu (ielu) fonda komisijas nolikums</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Pr="00CC176E" w:rsidRDefault="0075202C" w:rsidP="0075202C">
      <w:pPr>
        <w:spacing w:after="0" w:line="360" w:lineRule="auto"/>
        <w:jc w:val="both"/>
        <w:rPr>
          <w:rFonts w:ascii="Times New Roman" w:hAnsi="Times New Roman"/>
          <w:sz w:val="24"/>
          <w:szCs w:val="24"/>
        </w:rPr>
      </w:pPr>
    </w:p>
    <w:p w14:paraId="002F8056" w14:textId="1A5C5EB2" w:rsidR="00AC0389" w:rsidRDefault="00E67FB7" w:rsidP="00AC0389">
      <w:pPr>
        <w:spacing w:after="0" w:line="360" w:lineRule="auto"/>
        <w:jc w:val="both"/>
        <w:rPr>
          <w:rFonts w:ascii="Times New Roman" w:hAnsi="Times New Roman"/>
          <w:sz w:val="24"/>
          <w:szCs w:val="24"/>
        </w:rPr>
      </w:pPr>
      <w:r w:rsidRPr="00CC176E">
        <w:rPr>
          <w:rFonts w:ascii="Times New Roman" w:hAnsi="Times New Roman"/>
          <w:sz w:val="24"/>
          <w:szCs w:val="24"/>
        </w:rPr>
        <w:tab/>
      </w:r>
      <w:r w:rsidR="00AC0389" w:rsidRPr="00C94F61">
        <w:rPr>
          <w:rFonts w:ascii="Times New Roman" w:hAnsi="Times New Roman"/>
          <w:sz w:val="24"/>
          <w:szCs w:val="24"/>
        </w:rPr>
        <w:t xml:space="preserve"> </w:t>
      </w:r>
      <w:r w:rsidR="00AC0389">
        <w:rPr>
          <w:rFonts w:ascii="Times New Roman" w:hAnsi="Times New Roman"/>
          <w:sz w:val="24"/>
          <w:szCs w:val="24"/>
        </w:rPr>
        <w:t xml:space="preserve">Kā jau zināms, </w:t>
      </w:r>
      <w:r w:rsidR="00AC0389" w:rsidRPr="00CC176E">
        <w:rPr>
          <w:rFonts w:ascii="Times New Roman" w:hAnsi="Times New Roman"/>
          <w:sz w:val="24"/>
          <w:szCs w:val="24"/>
        </w:rPr>
        <w:t>2023.gada 1.janvārī stājās spēkā jaunais Pašvaldību likums, paredz</w:t>
      </w:r>
      <w:r w:rsidR="00AC0389">
        <w:rPr>
          <w:rFonts w:ascii="Times New Roman" w:hAnsi="Times New Roman"/>
          <w:sz w:val="24"/>
          <w:szCs w:val="24"/>
        </w:rPr>
        <w:t>ot</w:t>
      </w:r>
      <w:r w:rsidR="00AC0389" w:rsidRPr="00CC176E">
        <w:rPr>
          <w:rFonts w:ascii="Times New Roman" w:hAnsi="Times New Roman"/>
          <w:sz w:val="24"/>
          <w:szCs w:val="24"/>
        </w:rPr>
        <w:t xml:space="preserve"> jaunu pašvaldību darbības regulējumu</w:t>
      </w:r>
      <w:r w:rsidR="00AC0389" w:rsidRPr="00C94F61">
        <w:rPr>
          <w:rFonts w:ascii="Times New Roman" w:hAnsi="Times New Roman"/>
          <w:sz w:val="24"/>
          <w:szCs w:val="24"/>
        </w:rPr>
        <w:t>.</w:t>
      </w:r>
      <w:r w:rsidR="00AC0389">
        <w:rPr>
          <w:rFonts w:ascii="Times New Roman" w:hAnsi="Times New Roman"/>
          <w:sz w:val="24"/>
          <w:szCs w:val="24"/>
        </w:rPr>
        <w:t xml:space="preserve"> </w:t>
      </w:r>
      <w:r w:rsidR="00AC0389" w:rsidRPr="003C43C8">
        <w:rPr>
          <w:rFonts w:ascii="Times New Roman" w:hAnsi="Times New Roman"/>
          <w:sz w:val="24"/>
          <w:szCs w:val="24"/>
        </w:rPr>
        <w:t>Gulbenes novada pašvaldība</w:t>
      </w:r>
      <w:r w:rsidR="00AC0389">
        <w:rPr>
          <w:rFonts w:ascii="Times New Roman" w:hAnsi="Times New Roman"/>
          <w:sz w:val="24"/>
          <w:szCs w:val="24"/>
        </w:rPr>
        <w:t xml:space="preserve"> (turpmāk – Pašvaldība) ir veikusi nepieciešamās darbības ārējo normatīvo aktu harmonizēšanai atbilstoši </w:t>
      </w:r>
      <w:r w:rsidR="00AC0389" w:rsidRPr="00CC176E">
        <w:rPr>
          <w:rFonts w:ascii="Times New Roman" w:hAnsi="Times New Roman"/>
          <w:sz w:val="24"/>
          <w:szCs w:val="24"/>
        </w:rPr>
        <w:t>Pašvaldību likum</w:t>
      </w:r>
      <w:r w:rsidR="00AC0389">
        <w:rPr>
          <w:rFonts w:ascii="Times New Roman" w:hAnsi="Times New Roman"/>
          <w:sz w:val="24"/>
          <w:szCs w:val="24"/>
        </w:rPr>
        <w:t>a noteikumiem, cita starpā arī uzsākot darbu pie iekšējo normatīvo aktu sakārtošanas.</w:t>
      </w:r>
    </w:p>
    <w:p w14:paraId="584970B4" w14:textId="4B0029B8" w:rsidR="00AC0389" w:rsidRPr="00446375" w:rsidRDefault="00AC0389" w:rsidP="00AC0389">
      <w:pPr>
        <w:spacing w:after="0" w:line="360" w:lineRule="auto"/>
        <w:jc w:val="both"/>
        <w:rPr>
          <w:rFonts w:ascii="Times New Roman" w:hAnsi="Times New Roman"/>
          <w:sz w:val="24"/>
          <w:szCs w:val="24"/>
        </w:rPr>
      </w:pPr>
      <w:r>
        <w:rPr>
          <w:rFonts w:ascii="Times New Roman" w:hAnsi="Times New Roman"/>
          <w:sz w:val="24"/>
          <w:szCs w:val="24"/>
        </w:rPr>
        <w:tab/>
      </w:r>
      <w:r w:rsidRPr="00446375">
        <w:rPr>
          <w:rFonts w:ascii="Times New Roman" w:hAnsi="Times New Roman"/>
          <w:sz w:val="24"/>
          <w:szCs w:val="24"/>
        </w:rPr>
        <w:t xml:space="preserve">Pašlaik </w:t>
      </w:r>
      <w:r w:rsidR="004D6D9A" w:rsidRPr="004D6D9A">
        <w:rPr>
          <w:rFonts w:ascii="Times New Roman" w:hAnsi="Times New Roman"/>
          <w:sz w:val="24"/>
          <w:szCs w:val="24"/>
        </w:rPr>
        <w:t xml:space="preserve">Gulbenes novada domes Autoceļu (ielu) fonda </w:t>
      </w:r>
      <w:r w:rsidR="00446375" w:rsidRPr="00446375">
        <w:rPr>
          <w:rFonts w:ascii="Times New Roman" w:hAnsi="Times New Roman"/>
          <w:sz w:val="24"/>
          <w:szCs w:val="24"/>
        </w:rPr>
        <w:t>komisijas</w:t>
      </w:r>
      <w:r w:rsidR="004D6D9A">
        <w:rPr>
          <w:rFonts w:ascii="Times New Roman" w:hAnsi="Times New Roman"/>
          <w:sz w:val="24"/>
          <w:szCs w:val="24"/>
        </w:rPr>
        <w:t xml:space="preserve"> (turpmāk – komisija)</w:t>
      </w:r>
      <w:r w:rsidR="00446375" w:rsidRPr="00446375">
        <w:rPr>
          <w:rFonts w:ascii="Times New Roman" w:hAnsi="Times New Roman"/>
          <w:sz w:val="24"/>
          <w:szCs w:val="24"/>
        </w:rPr>
        <w:t xml:space="preserve"> </w:t>
      </w:r>
      <w:r w:rsidRPr="00446375">
        <w:rPr>
          <w:rFonts w:ascii="Times New Roman" w:hAnsi="Times New Roman"/>
          <w:sz w:val="24"/>
          <w:szCs w:val="24"/>
        </w:rPr>
        <w:t xml:space="preserve">darbības </w:t>
      </w:r>
      <w:r w:rsidR="00D549C7" w:rsidRPr="00446375">
        <w:rPr>
          <w:rFonts w:ascii="Times New Roman" w:hAnsi="Times New Roman"/>
          <w:sz w:val="24"/>
          <w:szCs w:val="24"/>
        </w:rPr>
        <w:t xml:space="preserve">tiesiskais pamats </w:t>
      </w:r>
      <w:r w:rsidRPr="00446375">
        <w:rPr>
          <w:rFonts w:ascii="Times New Roman" w:hAnsi="Times New Roman"/>
          <w:sz w:val="24"/>
          <w:szCs w:val="24"/>
        </w:rPr>
        <w:t xml:space="preserve">ir </w:t>
      </w:r>
      <w:r w:rsidR="00D549C7" w:rsidRPr="00446375">
        <w:rPr>
          <w:rFonts w:ascii="Times New Roman" w:hAnsi="Times New Roman"/>
          <w:sz w:val="24"/>
          <w:szCs w:val="24"/>
        </w:rPr>
        <w:t xml:space="preserve">Gulbenes novada pašvaldības domes </w:t>
      </w:r>
      <w:r w:rsidR="00446375" w:rsidRPr="00446375">
        <w:rPr>
          <w:rFonts w:ascii="Times New Roman" w:hAnsi="Times New Roman"/>
          <w:sz w:val="24"/>
          <w:szCs w:val="24"/>
        </w:rPr>
        <w:t>2009.gada 10.septembrī apstiprinātais iekšējais normatīvais akts “Gulbenes novada domes Autoceļu (ielu) fonda komisijas nolikums” (protokols Nr.9, 21.§)</w:t>
      </w:r>
      <w:r w:rsidR="00055E51" w:rsidRPr="00446375">
        <w:rPr>
          <w:rFonts w:ascii="Times New Roman" w:hAnsi="Times New Roman"/>
          <w:sz w:val="24"/>
          <w:szCs w:val="24"/>
        </w:rPr>
        <w:t>, kurš izdots</w:t>
      </w:r>
      <w:r w:rsidR="002654B6" w:rsidRPr="00446375">
        <w:rPr>
          <w:rFonts w:ascii="Times New Roman" w:hAnsi="Times New Roman"/>
          <w:sz w:val="24"/>
          <w:szCs w:val="24"/>
        </w:rPr>
        <w:t xml:space="preserve"> gandrīz pirms </w:t>
      </w:r>
      <w:r w:rsidR="00D549C7" w:rsidRPr="00446375">
        <w:rPr>
          <w:rFonts w:ascii="Times New Roman" w:hAnsi="Times New Roman"/>
          <w:sz w:val="24"/>
          <w:szCs w:val="24"/>
        </w:rPr>
        <w:t>15</w:t>
      </w:r>
      <w:r w:rsidR="002654B6" w:rsidRPr="00446375">
        <w:rPr>
          <w:rFonts w:ascii="Times New Roman" w:hAnsi="Times New Roman"/>
          <w:sz w:val="24"/>
          <w:szCs w:val="24"/>
        </w:rPr>
        <w:t xml:space="preserve"> gadiem</w:t>
      </w:r>
      <w:r w:rsidR="00D549C7" w:rsidRPr="00446375">
        <w:rPr>
          <w:rFonts w:ascii="Times New Roman" w:hAnsi="Times New Roman"/>
          <w:sz w:val="24"/>
          <w:szCs w:val="24"/>
        </w:rPr>
        <w:t>.</w:t>
      </w:r>
      <w:r w:rsidR="00A545F1" w:rsidRPr="00446375">
        <w:rPr>
          <w:rFonts w:ascii="Times New Roman" w:hAnsi="Times New Roman"/>
          <w:sz w:val="24"/>
          <w:szCs w:val="24"/>
        </w:rPr>
        <w:t xml:space="preserve"> Ņemot vērā minēto, </w:t>
      </w:r>
      <w:r w:rsidR="004D6D9A" w:rsidRPr="004D6D9A">
        <w:rPr>
          <w:rFonts w:ascii="Times New Roman" w:hAnsi="Times New Roman"/>
          <w:sz w:val="24"/>
          <w:szCs w:val="24"/>
        </w:rPr>
        <w:t>komisija</w:t>
      </w:r>
      <w:r w:rsidR="004D6D9A">
        <w:rPr>
          <w:rFonts w:ascii="Times New Roman" w:hAnsi="Times New Roman"/>
          <w:sz w:val="24"/>
          <w:szCs w:val="24"/>
        </w:rPr>
        <w:t xml:space="preserve"> </w:t>
      </w:r>
      <w:r w:rsidR="00A545F1" w:rsidRPr="00446375">
        <w:rPr>
          <w:rFonts w:ascii="Times New Roman" w:hAnsi="Times New Roman"/>
          <w:sz w:val="24"/>
          <w:szCs w:val="24"/>
        </w:rPr>
        <w:t>ir detalizēti pārskatī</w:t>
      </w:r>
      <w:r w:rsidR="004D6D9A">
        <w:rPr>
          <w:rFonts w:ascii="Times New Roman" w:hAnsi="Times New Roman"/>
          <w:sz w:val="24"/>
          <w:szCs w:val="24"/>
        </w:rPr>
        <w:t>jusi</w:t>
      </w:r>
      <w:r w:rsidR="00A545F1" w:rsidRPr="00446375">
        <w:rPr>
          <w:rFonts w:ascii="Times New Roman" w:hAnsi="Times New Roman"/>
          <w:sz w:val="24"/>
          <w:szCs w:val="24"/>
        </w:rPr>
        <w:t xml:space="preserve"> spēkā esoš</w:t>
      </w:r>
      <w:r w:rsidR="004D6D9A">
        <w:rPr>
          <w:rFonts w:ascii="Times New Roman" w:hAnsi="Times New Roman"/>
          <w:sz w:val="24"/>
          <w:szCs w:val="24"/>
        </w:rPr>
        <w:t>o</w:t>
      </w:r>
      <w:r w:rsidR="00A545F1" w:rsidRPr="00446375">
        <w:rPr>
          <w:rFonts w:ascii="Times New Roman" w:hAnsi="Times New Roman"/>
          <w:sz w:val="24"/>
          <w:szCs w:val="24"/>
        </w:rPr>
        <w:t xml:space="preserve"> komisijas nolikum</w:t>
      </w:r>
      <w:r w:rsidR="004D6D9A">
        <w:rPr>
          <w:rFonts w:ascii="Times New Roman" w:hAnsi="Times New Roman"/>
          <w:sz w:val="24"/>
          <w:szCs w:val="24"/>
        </w:rPr>
        <w:t>u</w:t>
      </w:r>
      <w:r w:rsidR="00A545F1" w:rsidRPr="00446375">
        <w:rPr>
          <w:rFonts w:ascii="Times New Roman" w:hAnsi="Times New Roman"/>
          <w:sz w:val="24"/>
          <w:szCs w:val="24"/>
        </w:rPr>
        <w:t xml:space="preserve">, apzinot nepieciešamos grozījumus gan no tiesiskā viedokļa, gan no praktiskās līdzšinējas darbības pieredzes, </w:t>
      </w:r>
      <w:r w:rsidR="00D549C7" w:rsidRPr="00446375">
        <w:rPr>
          <w:rFonts w:ascii="Times New Roman" w:hAnsi="Times New Roman"/>
          <w:sz w:val="24"/>
          <w:szCs w:val="24"/>
        </w:rPr>
        <w:t>precizē</w:t>
      </w:r>
      <w:r w:rsidR="00A545F1" w:rsidRPr="00446375">
        <w:rPr>
          <w:rFonts w:ascii="Times New Roman" w:hAnsi="Times New Roman"/>
          <w:sz w:val="24"/>
          <w:szCs w:val="24"/>
        </w:rPr>
        <w:t xml:space="preserve">jot noteiktas procedūras un </w:t>
      </w:r>
      <w:r w:rsidR="00D032A1" w:rsidRPr="00446375">
        <w:rPr>
          <w:rFonts w:ascii="Times New Roman" w:hAnsi="Times New Roman"/>
          <w:sz w:val="24"/>
          <w:szCs w:val="24"/>
        </w:rPr>
        <w:t>noformējot nolikumu atbilstoši normatīvo aktu sagatavošanas noteikum</w:t>
      </w:r>
      <w:r w:rsidR="00CF59A9" w:rsidRPr="00446375">
        <w:rPr>
          <w:rFonts w:ascii="Times New Roman" w:hAnsi="Times New Roman"/>
          <w:sz w:val="24"/>
          <w:szCs w:val="24"/>
        </w:rPr>
        <w:t>u prasībām</w:t>
      </w:r>
      <w:r w:rsidR="00D032A1" w:rsidRPr="00446375">
        <w:rPr>
          <w:rFonts w:ascii="Times New Roman" w:hAnsi="Times New Roman"/>
          <w:sz w:val="24"/>
          <w:szCs w:val="24"/>
        </w:rPr>
        <w:t>.</w:t>
      </w:r>
    </w:p>
    <w:p w14:paraId="4A10C55D" w14:textId="521C38B1" w:rsidR="002654B6" w:rsidRPr="00446375" w:rsidRDefault="00A545F1" w:rsidP="00D032A1">
      <w:pPr>
        <w:spacing w:after="0" w:line="360" w:lineRule="auto"/>
        <w:ind w:firstLine="720"/>
        <w:jc w:val="both"/>
        <w:rPr>
          <w:rFonts w:ascii="Times New Roman" w:hAnsi="Times New Roman"/>
          <w:sz w:val="24"/>
          <w:szCs w:val="24"/>
        </w:rPr>
      </w:pPr>
      <w:r w:rsidRPr="00446375">
        <w:rPr>
          <w:rFonts w:ascii="Times New Roman" w:hAnsi="Times New Roman"/>
          <w:sz w:val="24"/>
          <w:szCs w:val="24"/>
        </w:rPr>
        <w:t>I</w:t>
      </w:r>
      <w:r w:rsidR="002654B6" w:rsidRPr="00446375">
        <w:rPr>
          <w:rFonts w:ascii="Times New Roman" w:hAnsi="Times New Roman"/>
          <w:sz w:val="24"/>
          <w:szCs w:val="24"/>
        </w:rPr>
        <w:t xml:space="preserve">evērojot Ministru kabineta 2009.gada 3.februāra noteikumu Nr.108 “Normatīvo aktu projektu sagatavošanas noteikumi” 140.punktā paredzēto regulējumu (atbilstoši kuram grozījumu noteikumu projektu nesagatavo, ja tā normu apjoms pārsniegtu pusi no spēkā esošo noteikumu normu apjoma, proti, šādā gadījumā sagatavo jaunu noteikumu projektu), </w:t>
      </w:r>
      <w:r w:rsidR="004D6D9A">
        <w:rPr>
          <w:rFonts w:ascii="Times New Roman" w:hAnsi="Times New Roman"/>
          <w:sz w:val="24"/>
          <w:szCs w:val="24"/>
        </w:rPr>
        <w:t xml:space="preserve">komisija </w:t>
      </w:r>
      <w:r w:rsidR="002654B6" w:rsidRPr="00446375">
        <w:rPr>
          <w:rFonts w:ascii="Times New Roman" w:hAnsi="Times New Roman"/>
          <w:sz w:val="24"/>
          <w:szCs w:val="24"/>
        </w:rPr>
        <w:t>ir sagatavo</w:t>
      </w:r>
      <w:r w:rsidR="004D6D9A">
        <w:rPr>
          <w:rFonts w:ascii="Times New Roman" w:hAnsi="Times New Roman"/>
          <w:sz w:val="24"/>
          <w:szCs w:val="24"/>
        </w:rPr>
        <w:t>jusi</w:t>
      </w:r>
      <w:r w:rsidR="002654B6" w:rsidRPr="00446375">
        <w:rPr>
          <w:rFonts w:ascii="Times New Roman" w:hAnsi="Times New Roman"/>
          <w:sz w:val="24"/>
          <w:szCs w:val="24"/>
        </w:rPr>
        <w:t xml:space="preserve"> nevis grozījumu projekt</w:t>
      </w:r>
      <w:r w:rsidR="004D6D9A">
        <w:rPr>
          <w:rFonts w:ascii="Times New Roman" w:hAnsi="Times New Roman"/>
          <w:sz w:val="24"/>
          <w:szCs w:val="24"/>
        </w:rPr>
        <w:t>u</w:t>
      </w:r>
      <w:r w:rsidR="002654B6" w:rsidRPr="00446375">
        <w:rPr>
          <w:rFonts w:ascii="Times New Roman" w:hAnsi="Times New Roman"/>
          <w:sz w:val="24"/>
          <w:szCs w:val="24"/>
        </w:rPr>
        <w:t xml:space="preserve"> spēkā esošaj</w:t>
      </w:r>
      <w:r w:rsidRPr="00446375">
        <w:rPr>
          <w:rFonts w:ascii="Times New Roman" w:hAnsi="Times New Roman"/>
          <w:sz w:val="24"/>
          <w:szCs w:val="24"/>
        </w:rPr>
        <w:t>ā komisijas nolikumā</w:t>
      </w:r>
      <w:r w:rsidR="002654B6" w:rsidRPr="00446375">
        <w:rPr>
          <w:rFonts w:ascii="Times New Roman" w:hAnsi="Times New Roman"/>
          <w:sz w:val="24"/>
          <w:szCs w:val="24"/>
        </w:rPr>
        <w:t xml:space="preserve">, bet </w:t>
      </w:r>
      <w:r w:rsidR="004D6D9A">
        <w:rPr>
          <w:rFonts w:ascii="Times New Roman" w:hAnsi="Times New Roman"/>
          <w:sz w:val="24"/>
          <w:szCs w:val="24"/>
        </w:rPr>
        <w:t>gan</w:t>
      </w:r>
      <w:r w:rsidR="002654B6" w:rsidRPr="00446375">
        <w:rPr>
          <w:rFonts w:ascii="Times New Roman" w:hAnsi="Times New Roman"/>
          <w:sz w:val="24"/>
          <w:szCs w:val="24"/>
        </w:rPr>
        <w:t xml:space="preserve"> jaun</w:t>
      </w:r>
      <w:r w:rsidR="004D6D9A">
        <w:rPr>
          <w:rFonts w:ascii="Times New Roman" w:hAnsi="Times New Roman"/>
          <w:sz w:val="24"/>
          <w:szCs w:val="24"/>
        </w:rPr>
        <w:t>u</w:t>
      </w:r>
      <w:r w:rsidR="002654B6" w:rsidRPr="00446375">
        <w:rPr>
          <w:rFonts w:ascii="Times New Roman" w:hAnsi="Times New Roman"/>
          <w:sz w:val="24"/>
          <w:szCs w:val="24"/>
        </w:rPr>
        <w:t xml:space="preserve"> </w:t>
      </w:r>
      <w:r w:rsidRPr="00446375">
        <w:rPr>
          <w:rFonts w:ascii="Times New Roman" w:hAnsi="Times New Roman"/>
          <w:sz w:val="24"/>
          <w:szCs w:val="24"/>
        </w:rPr>
        <w:t>iekšējā normatīva akta</w:t>
      </w:r>
      <w:r w:rsidR="002654B6" w:rsidRPr="00446375">
        <w:rPr>
          <w:rFonts w:ascii="Times New Roman" w:hAnsi="Times New Roman"/>
          <w:sz w:val="24"/>
          <w:szCs w:val="24"/>
        </w:rPr>
        <w:t xml:space="preserve"> projekt</w:t>
      </w:r>
      <w:r w:rsidR="004D6D9A">
        <w:rPr>
          <w:rFonts w:ascii="Times New Roman" w:hAnsi="Times New Roman"/>
          <w:sz w:val="24"/>
          <w:szCs w:val="24"/>
        </w:rPr>
        <w:t>u</w:t>
      </w:r>
      <w:r w:rsidR="002654B6" w:rsidRPr="00446375">
        <w:rPr>
          <w:rFonts w:ascii="Times New Roman" w:hAnsi="Times New Roman"/>
          <w:sz w:val="24"/>
          <w:szCs w:val="24"/>
        </w:rPr>
        <w:t xml:space="preserve"> “</w:t>
      </w:r>
      <w:r w:rsidR="00446375" w:rsidRPr="00446375">
        <w:rPr>
          <w:rFonts w:ascii="Times New Roman" w:hAnsi="Times New Roman"/>
          <w:sz w:val="24"/>
          <w:szCs w:val="24"/>
        </w:rPr>
        <w:t>Gulbenes novada pašvaldības autoceļu (ielu) fonda komisijas nolikums</w:t>
      </w:r>
      <w:r w:rsidR="002654B6" w:rsidRPr="00446375">
        <w:rPr>
          <w:rFonts w:ascii="Times New Roman" w:hAnsi="Times New Roman"/>
          <w:sz w:val="24"/>
          <w:szCs w:val="24"/>
        </w:rPr>
        <w:t>”</w:t>
      </w:r>
      <w:r w:rsidR="004D6D9A">
        <w:rPr>
          <w:rFonts w:ascii="Times New Roman" w:hAnsi="Times New Roman"/>
          <w:sz w:val="24"/>
          <w:szCs w:val="24"/>
        </w:rPr>
        <w:t>, kas apstiprināts komisijas 2025.gada 5.marta sēdē (protokols Nr.2, 1.punkts).</w:t>
      </w:r>
    </w:p>
    <w:p w14:paraId="608F9B29" w14:textId="763D229D" w:rsidR="00A545F1" w:rsidRPr="00446375" w:rsidRDefault="00A545F1" w:rsidP="00A545F1">
      <w:pPr>
        <w:spacing w:after="0" w:line="360" w:lineRule="auto"/>
        <w:ind w:firstLine="720"/>
        <w:jc w:val="both"/>
        <w:rPr>
          <w:rFonts w:ascii="Times New Roman" w:hAnsi="Times New Roman"/>
          <w:sz w:val="24"/>
          <w:szCs w:val="24"/>
        </w:rPr>
      </w:pPr>
      <w:r w:rsidRPr="00446375">
        <w:rPr>
          <w:rFonts w:ascii="Times New Roman" w:hAnsi="Times New Roman"/>
          <w:sz w:val="24"/>
          <w:szCs w:val="24"/>
        </w:rPr>
        <w:t>Saskaņā ar Pašvaldību likuma 50.panta pirmo daļu pašvaldības dome un pašvaldības administrācija iekšējos normatīvos aktus izdod likumā noteiktajā kārtībā.</w:t>
      </w:r>
    </w:p>
    <w:p w14:paraId="78B2E5F1" w14:textId="15A470FF" w:rsidR="00AC0389" w:rsidRPr="00446375" w:rsidRDefault="00AC0389" w:rsidP="00A545F1">
      <w:pPr>
        <w:spacing w:after="0" w:line="360" w:lineRule="auto"/>
        <w:ind w:firstLine="720"/>
        <w:jc w:val="both"/>
        <w:rPr>
          <w:rFonts w:ascii="Times New Roman" w:hAnsi="Times New Roman"/>
          <w:sz w:val="24"/>
          <w:szCs w:val="24"/>
        </w:rPr>
      </w:pPr>
      <w:r w:rsidRPr="00446375">
        <w:rPr>
          <w:rFonts w:ascii="Times New Roman" w:hAnsi="Times New Roman"/>
          <w:sz w:val="24"/>
          <w:szCs w:val="24"/>
        </w:rPr>
        <w:t xml:space="preserve">Valsts pārvaldes iekārtas likuma 72.panta pirmās daļas 2.punkts nosaka, ka Ministru kabinets, Ministru kabineta loceklis, atvasinātas publiskas personas orgāns vai iestādes vadītājs izdod iekšējos normatīvos aktus pats pēc savas iniciatīvas savas kompetences jautājumos. Savukārt </w:t>
      </w:r>
      <w:r w:rsidRPr="00446375">
        <w:rPr>
          <w:rFonts w:ascii="Times New Roman" w:hAnsi="Times New Roman"/>
          <w:sz w:val="24"/>
          <w:szCs w:val="24"/>
        </w:rPr>
        <w:lastRenderedPageBreak/>
        <w:t>atbilstoši minētā likuma 73.panta pirmās daļas 1.punktā paredzētajam regulējumam publiskas personas orgāns un amatpersona savas kompetences ietvaros var izdot iekšējos normatīvos aktus par iestādes, iestādes izveidotās koleģiālās institūcijas vai struktūrvienības uzbūvi un darba organizāciju (nolikums, reglaments).</w:t>
      </w:r>
    </w:p>
    <w:p w14:paraId="768097E1" w14:textId="77777777" w:rsidR="00A545F1" w:rsidRPr="00446375" w:rsidRDefault="00AC0389" w:rsidP="00A545F1">
      <w:pPr>
        <w:spacing w:after="0" w:line="360" w:lineRule="auto"/>
        <w:ind w:firstLine="720"/>
        <w:jc w:val="both"/>
        <w:rPr>
          <w:rFonts w:ascii="Times New Roman" w:hAnsi="Times New Roman"/>
          <w:sz w:val="24"/>
          <w:szCs w:val="24"/>
        </w:rPr>
      </w:pPr>
      <w:r w:rsidRPr="00446375">
        <w:rPr>
          <w:rFonts w:ascii="Times New Roman" w:hAnsi="Times New Roman"/>
          <w:sz w:val="24"/>
          <w:szCs w:val="24"/>
        </w:rPr>
        <w:t xml:space="preserve">Ņemot vērā minēto, pamatojoties uz </w:t>
      </w:r>
      <w:r w:rsidR="00A545F1" w:rsidRPr="00446375">
        <w:rPr>
          <w:rFonts w:ascii="Times New Roman" w:hAnsi="Times New Roman"/>
          <w:sz w:val="24"/>
          <w:szCs w:val="24"/>
        </w:rPr>
        <w:t xml:space="preserve">Pašvaldību likuma 50.panta pirmo daļu, </w:t>
      </w:r>
      <w:r w:rsidRPr="00446375">
        <w:rPr>
          <w:rFonts w:ascii="Times New Roman" w:hAnsi="Times New Roman"/>
          <w:sz w:val="24"/>
          <w:szCs w:val="24"/>
        </w:rPr>
        <w:t>Valsts pārvaldes iekārtas likuma 72.panta pirmās daļas 2.punktu</w:t>
      </w:r>
      <w:r w:rsidR="00A545F1" w:rsidRPr="00446375">
        <w:rPr>
          <w:rFonts w:ascii="Times New Roman" w:hAnsi="Times New Roman"/>
          <w:sz w:val="24"/>
          <w:szCs w:val="24"/>
        </w:rPr>
        <w:t xml:space="preserve"> un</w:t>
      </w:r>
      <w:r w:rsidRPr="00446375">
        <w:rPr>
          <w:rFonts w:ascii="Times New Roman" w:hAnsi="Times New Roman"/>
          <w:sz w:val="24"/>
          <w:szCs w:val="24"/>
        </w:rPr>
        <w:t xml:space="preserve"> 73.panta pirmās daļas 1.punktu, </w:t>
      </w:r>
      <w:r w:rsidR="00A545F1" w:rsidRPr="00446375">
        <w:rPr>
          <w:rFonts w:ascii="Times New Roman" w:hAnsi="Times New Roman"/>
          <w:sz w:val="24"/>
          <w:szCs w:val="24"/>
        </w:rPr>
        <w:t>Ministru kabineta 2009.gada 3.februāra noteikumu Nr.108 “Normatīvo aktu projektu sagatavošanas noteikumi” 140.punktu</w:t>
      </w:r>
      <w:r w:rsidRPr="00446375">
        <w:rPr>
          <w:rFonts w:ascii="Times New Roman" w:hAnsi="Times New Roman"/>
          <w:sz w:val="24"/>
          <w:szCs w:val="24"/>
        </w:rPr>
        <w:t xml:space="preserve">, kā arī </w:t>
      </w:r>
      <w:r w:rsidR="00A545F1" w:rsidRPr="00446375">
        <w:rPr>
          <w:rFonts w:ascii="Times New Roman" w:hAnsi="Times New Roman"/>
          <w:sz w:val="24"/>
          <w:szCs w:val="24"/>
        </w:rPr>
        <w:t>Attīstības un tautsaimniecības</w:t>
      </w:r>
      <w:r w:rsidRPr="00446375">
        <w:rPr>
          <w:rFonts w:ascii="Times New Roman" w:hAnsi="Times New Roman"/>
          <w:sz w:val="24"/>
          <w:szCs w:val="24"/>
        </w:rPr>
        <w:t xml:space="preserve"> komitejas ieteikumu, atklāti balsojot: </w:t>
      </w:r>
      <w:r w:rsidR="00A545F1" w:rsidRPr="00446375">
        <w:rPr>
          <w:rFonts w:ascii="Times New Roman" w:hAnsi="Times New Roman"/>
          <w:sz w:val="24"/>
          <w:szCs w:val="24"/>
        </w:rPr>
        <w:t xml:space="preserve">PAR –__; PRET – __; ATTURAS – __, Gulbenes novada pašvaldības dome NOLEMJ: </w:t>
      </w:r>
    </w:p>
    <w:p w14:paraId="27135C22" w14:textId="0F4F80BC" w:rsidR="0075202C" w:rsidRPr="00446375" w:rsidRDefault="0075202C" w:rsidP="00491908">
      <w:pPr>
        <w:pStyle w:val="Sarakstarindkopa"/>
        <w:numPr>
          <w:ilvl w:val="0"/>
          <w:numId w:val="1"/>
        </w:numPr>
        <w:spacing w:line="360" w:lineRule="auto"/>
        <w:ind w:left="709" w:hanging="283"/>
        <w:jc w:val="both"/>
        <w:rPr>
          <w:rFonts w:ascii="Times New Roman" w:eastAsia="Calibri" w:hAnsi="Times New Roman" w:cs="Times New Roman"/>
          <w:sz w:val="24"/>
          <w:szCs w:val="24"/>
        </w:rPr>
      </w:pPr>
      <w:r w:rsidRPr="00446375">
        <w:rPr>
          <w:rFonts w:ascii="Times New Roman" w:hAnsi="Times New Roman"/>
          <w:sz w:val="24"/>
          <w:szCs w:val="24"/>
        </w:rPr>
        <w:t xml:space="preserve">IZDOT </w:t>
      </w:r>
      <w:r w:rsidR="00CC176E" w:rsidRPr="00446375">
        <w:rPr>
          <w:rFonts w:ascii="Times New Roman" w:hAnsi="Times New Roman"/>
          <w:sz w:val="24"/>
          <w:szCs w:val="24"/>
        </w:rPr>
        <w:t xml:space="preserve">Gulbenes novada pašvaldības </w:t>
      </w:r>
      <w:r w:rsidR="00446375" w:rsidRPr="00446375">
        <w:rPr>
          <w:rFonts w:ascii="Times New Roman" w:hAnsi="Times New Roman"/>
          <w:sz w:val="24"/>
          <w:szCs w:val="24"/>
        </w:rPr>
        <w:t xml:space="preserve">2025.gada __.marta </w:t>
      </w:r>
      <w:r w:rsidR="009B4002" w:rsidRPr="00446375">
        <w:rPr>
          <w:rFonts w:ascii="Times New Roman" w:hAnsi="Times New Roman"/>
          <w:sz w:val="24"/>
          <w:szCs w:val="24"/>
        </w:rPr>
        <w:t>iekšējo normatīvo aktu Nr.__ “</w:t>
      </w:r>
      <w:r w:rsidR="00446375" w:rsidRPr="00446375">
        <w:rPr>
          <w:rFonts w:ascii="Times New Roman" w:hAnsi="Times New Roman"/>
          <w:sz w:val="24"/>
          <w:szCs w:val="24"/>
        </w:rPr>
        <w:t>Gulbenes novada pašvaldības autoceļu (ielu) fonda komisijas nolikums</w:t>
      </w:r>
      <w:r w:rsidR="009B4002" w:rsidRPr="00446375">
        <w:rPr>
          <w:rFonts w:ascii="Times New Roman" w:hAnsi="Times New Roman"/>
          <w:sz w:val="24"/>
          <w:szCs w:val="24"/>
        </w:rPr>
        <w:t>”</w:t>
      </w:r>
      <w:r w:rsidR="00CC176E" w:rsidRPr="00446375">
        <w:rPr>
          <w:rFonts w:ascii="Times New Roman" w:hAnsi="Times New Roman"/>
          <w:sz w:val="24"/>
          <w:szCs w:val="24"/>
        </w:rPr>
        <w:t>.</w:t>
      </w:r>
    </w:p>
    <w:p w14:paraId="10AC127F" w14:textId="4CA1D9BF" w:rsidR="0075202C" w:rsidRPr="00257C46" w:rsidRDefault="0075202C" w:rsidP="00491908">
      <w:pPr>
        <w:pStyle w:val="Sarakstarindkopa"/>
        <w:numPr>
          <w:ilvl w:val="0"/>
          <w:numId w:val="1"/>
        </w:numPr>
        <w:spacing w:line="360" w:lineRule="auto"/>
        <w:ind w:left="709" w:hanging="283"/>
        <w:jc w:val="both"/>
        <w:rPr>
          <w:rFonts w:ascii="Times New Roman" w:eastAsia="Calibri" w:hAnsi="Times New Roman" w:cs="Times New Roman"/>
          <w:sz w:val="24"/>
          <w:szCs w:val="24"/>
        </w:rPr>
      </w:pPr>
      <w:r w:rsidRPr="00257C46">
        <w:rPr>
          <w:rFonts w:ascii="Times New Roman" w:hAnsi="Times New Roman"/>
          <w:sz w:val="24"/>
          <w:szCs w:val="24"/>
        </w:rPr>
        <w:t xml:space="preserve">UZDOT </w:t>
      </w:r>
      <w:r w:rsidR="00257C46" w:rsidRPr="00257C46">
        <w:rPr>
          <w:rFonts w:ascii="Times New Roman" w:hAnsi="Times New Roman"/>
          <w:sz w:val="24"/>
          <w:szCs w:val="24"/>
        </w:rPr>
        <w:t>Gulbenes novada Centrālās pārvaldes Mārketinga un komunikācijas vadītājai</w:t>
      </w:r>
      <w:r w:rsidR="00445FB3" w:rsidRPr="00257C46">
        <w:rPr>
          <w:rFonts w:ascii="Times New Roman" w:hAnsi="Times New Roman"/>
          <w:sz w:val="24"/>
          <w:szCs w:val="24"/>
        </w:rPr>
        <w:t xml:space="preserve"> </w:t>
      </w:r>
      <w:r w:rsidRPr="00257C46">
        <w:rPr>
          <w:rFonts w:ascii="Times New Roman" w:hAnsi="Times New Roman"/>
          <w:sz w:val="24"/>
          <w:szCs w:val="24"/>
        </w:rPr>
        <w:t xml:space="preserve">lēmuma </w:t>
      </w:r>
      <w:r w:rsidR="009B4002" w:rsidRPr="00257C46">
        <w:rPr>
          <w:rFonts w:ascii="Times New Roman" w:hAnsi="Times New Roman"/>
          <w:sz w:val="24"/>
          <w:szCs w:val="24"/>
        </w:rPr>
        <w:t>1</w:t>
      </w:r>
      <w:r w:rsidRPr="00257C46">
        <w:rPr>
          <w:rFonts w:ascii="Times New Roman" w:hAnsi="Times New Roman"/>
          <w:sz w:val="24"/>
          <w:szCs w:val="24"/>
        </w:rPr>
        <w:t xml:space="preserve">.punktā minēto </w:t>
      </w:r>
      <w:r w:rsidR="00CC176E" w:rsidRPr="00257C46">
        <w:rPr>
          <w:rFonts w:ascii="Times New Roman" w:hAnsi="Times New Roman"/>
          <w:sz w:val="24"/>
          <w:szCs w:val="24"/>
        </w:rPr>
        <w:t>iekšējo normatīvo aktu</w:t>
      </w:r>
      <w:r w:rsidRPr="00257C46">
        <w:rPr>
          <w:rFonts w:ascii="Times New Roman" w:hAnsi="Times New Roman"/>
          <w:sz w:val="24"/>
          <w:szCs w:val="24"/>
        </w:rPr>
        <w:t xml:space="preserve"> </w:t>
      </w:r>
      <w:r w:rsidR="00CC176E" w:rsidRPr="00257C46">
        <w:rPr>
          <w:rFonts w:ascii="Times New Roman" w:hAnsi="Times New Roman"/>
          <w:sz w:val="24"/>
          <w:szCs w:val="24"/>
        </w:rPr>
        <w:t xml:space="preserve">triju darbdienu laikā </w:t>
      </w:r>
      <w:r w:rsidRPr="00257C46">
        <w:rPr>
          <w:rFonts w:ascii="Times New Roman" w:hAnsi="Times New Roman"/>
          <w:sz w:val="24"/>
          <w:szCs w:val="24"/>
        </w:rPr>
        <w:t>pēc t</w:t>
      </w:r>
      <w:r w:rsidR="00CC176E" w:rsidRPr="00257C46">
        <w:rPr>
          <w:rFonts w:ascii="Times New Roman" w:hAnsi="Times New Roman"/>
          <w:sz w:val="24"/>
          <w:szCs w:val="24"/>
        </w:rPr>
        <w:t>ā</w:t>
      </w:r>
      <w:r w:rsidRPr="00257C46">
        <w:rPr>
          <w:rFonts w:ascii="Times New Roman" w:hAnsi="Times New Roman"/>
          <w:sz w:val="24"/>
          <w:szCs w:val="24"/>
        </w:rPr>
        <w:t xml:space="preserve"> stāšanās spēkā publicēt Gulbenes novada pašvaldības tīmekļa vietnē </w:t>
      </w:r>
      <w:hyperlink r:id="rId6" w:history="1">
        <w:r w:rsidR="00657183" w:rsidRPr="00257C46">
          <w:rPr>
            <w:rStyle w:val="Hipersaite"/>
            <w:rFonts w:ascii="Times New Roman" w:hAnsi="Times New Roman"/>
            <w:i/>
            <w:iCs/>
            <w:color w:val="auto"/>
            <w:sz w:val="24"/>
            <w:szCs w:val="24"/>
            <w:u w:val="none"/>
          </w:rPr>
          <w:t>www.gulbene.lv</w:t>
        </w:r>
      </w:hyperlink>
      <w:r w:rsidRPr="00257C46">
        <w:rPr>
          <w:rFonts w:ascii="Times New Roman" w:hAnsi="Times New Roman"/>
          <w:sz w:val="24"/>
          <w:szCs w:val="24"/>
        </w:rPr>
        <w:t>.</w:t>
      </w:r>
    </w:p>
    <w:p w14:paraId="37F153BD" w14:textId="77777777" w:rsidR="00E67FB7" w:rsidRPr="0076635F" w:rsidRDefault="00E67FB7" w:rsidP="0075202C">
      <w:pPr>
        <w:rPr>
          <w:rFonts w:ascii="Times New Roman" w:hAnsi="Times New Roman"/>
          <w:sz w:val="24"/>
          <w:szCs w:val="24"/>
        </w:rPr>
      </w:pPr>
    </w:p>
    <w:p w14:paraId="5B564DDF" w14:textId="07FD1EC2" w:rsidR="0075202C" w:rsidRPr="0076635F" w:rsidRDefault="0075202C" w:rsidP="0075202C">
      <w:pPr>
        <w:rPr>
          <w:rFonts w:ascii="Times New Roman" w:hAnsi="Times New Roman"/>
          <w:sz w:val="24"/>
          <w:szCs w:val="24"/>
        </w:rPr>
      </w:pPr>
      <w:r w:rsidRPr="0076635F">
        <w:rPr>
          <w:rFonts w:ascii="Times New Roman" w:hAnsi="Times New Roman"/>
          <w:sz w:val="24"/>
          <w:szCs w:val="24"/>
        </w:rPr>
        <w:t xml:space="preserve">Gulbenes novada </w:t>
      </w:r>
      <w:r w:rsidR="000B4F12">
        <w:rPr>
          <w:rFonts w:ascii="Times New Roman" w:hAnsi="Times New Roman"/>
          <w:sz w:val="24"/>
          <w:szCs w:val="24"/>
        </w:rPr>
        <w:t xml:space="preserve">pašvaldības </w:t>
      </w:r>
      <w:r w:rsidRPr="0076635F">
        <w:rPr>
          <w:rFonts w:ascii="Times New Roman" w:hAnsi="Times New Roman"/>
          <w:sz w:val="24"/>
          <w:szCs w:val="24"/>
        </w:rPr>
        <w:t>domes priekšsēdētāj</w:t>
      </w:r>
      <w:r w:rsidR="00D032A1">
        <w:rPr>
          <w:rFonts w:ascii="Times New Roman" w:hAnsi="Times New Roman"/>
          <w:sz w:val="24"/>
          <w:szCs w:val="24"/>
        </w:rPr>
        <w:t>s</w:t>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00D032A1">
        <w:rPr>
          <w:rFonts w:ascii="Times New Roman" w:hAnsi="Times New Roman"/>
          <w:sz w:val="24"/>
          <w:szCs w:val="24"/>
        </w:rPr>
        <w:tab/>
      </w:r>
      <w:r w:rsidR="00D032A1">
        <w:rPr>
          <w:rFonts w:ascii="Times New Roman" w:hAnsi="Times New Roman"/>
          <w:sz w:val="24"/>
          <w:szCs w:val="24"/>
        </w:rPr>
        <w:tab/>
        <w:t>A.Caunītis</w:t>
      </w:r>
    </w:p>
    <w:p w14:paraId="0E6D5751" w14:textId="77777777" w:rsidR="00D075BE" w:rsidRDefault="00D075BE"/>
    <w:sectPr w:rsidR="00D075BE" w:rsidSect="00667BF5">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52418121">
    <w:abstractNumId w:val="0"/>
  </w:num>
  <w:num w:numId="2" w16cid:durableId="92006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05070"/>
    <w:rsid w:val="00052465"/>
    <w:rsid w:val="00055E51"/>
    <w:rsid w:val="000B4F12"/>
    <w:rsid w:val="000C324D"/>
    <w:rsid w:val="001217E1"/>
    <w:rsid w:val="00233D17"/>
    <w:rsid w:val="00257C46"/>
    <w:rsid w:val="002654B6"/>
    <w:rsid w:val="002C0BF6"/>
    <w:rsid w:val="002E485D"/>
    <w:rsid w:val="00321B43"/>
    <w:rsid w:val="00371E56"/>
    <w:rsid w:val="003C43C8"/>
    <w:rsid w:val="003D35E0"/>
    <w:rsid w:val="00443E39"/>
    <w:rsid w:val="004455B7"/>
    <w:rsid w:val="00445FB3"/>
    <w:rsid w:val="00446375"/>
    <w:rsid w:val="00491908"/>
    <w:rsid w:val="00494A88"/>
    <w:rsid w:val="004D6D9A"/>
    <w:rsid w:val="00574275"/>
    <w:rsid w:val="00574B2A"/>
    <w:rsid w:val="005F14B5"/>
    <w:rsid w:val="0062771A"/>
    <w:rsid w:val="006562AA"/>
    <w:rsid w:val="00657183"/>
    <w:rsid w:val="0066457F"/>
    <w:rsid w:val="00667BF5"/>
    <w:rsid w:val="006C4B14"/>
    <w:rsid w:val="007371D3"/>
    <w:rsid w:val="0075202C"/>
    <w:rsid w:val="0076635F"/>
    <w:rsid w:val="008164EA"/>
    <w:rsid w:val="008E4C9F"/>
    <w:rsid w:val="009B15C8"/>
    <w:rsid w:val="009B4002"/>
    <w:rsid w:val="00A33156"/>
    <w:rsid w:val="00A413B3"/>
    <w:rsid w:val="00A47356"/>
    <w:rsid w:val="00A545F1"/>
    <w:rsid w:val="00AB37F0"/>
    <w:rsid w:val="00AC0389"/>
    <w:rsid w:val="00B71C0B"/>
    <w:rsid w:val="00BD6C54"/>
    <w:rsid w:val="00C14556"/>
    <w:rsid w:val="00C9164B"/>
    <w:rsid w:val="00C94F61"/>
    <w:rsid w:val="00CB03A5"/>
    <w:rsid w:val="00CC176E"/>
    <w:rsid w:val="00CF59A9"/>
    <w:rsid w:val="00D032A1"/>
    <w:rsid w:val="00D0637F"/>
    <w:rsid w:val="00D075BE"/>
    <w:rsid w:val="00D43695"/>
    <w:rsid w:val="00D549C7"/>
    <w:rsid w:val="00DB1E1E"/>
    <w:rsid w:val="00E03F9F"/>
    <w:rsid w:val="00E32F0A"/>
    <w:rsid w:val="00E67FB7"/>
    <w:rsid w:val="00EE42F0"/>
    <w:rsid w:val="00F74082"/>
    <w:rsid w:val="00F82614"/>
    <w:rsid w:val="00FA3D51"/>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2419</Words>
  <Characters>1380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2024-08-08T07:11:00Z</cp:lastPrinted>
  <dcterms:created xsi:type="dcterms:W3CDTF">2025-03-19T09:50:00Z</dcterms:created>
  <dcterms:modified xsi:type="dcterms:W3CDTF">2025-03-19T09:50:00Z</dcterms:modified>
</cp:coreProperties>
</file>