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pPr w:leftFromText="180" w:rightFromText="180" w:tblpY="-25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0A5DCF">
        <w:tc>
          <w:tcPr>
            <w:tcW w:w="9354" w:type="dxa"/>
          </w:tcPr>
          <w:p w14:paraId="04983A04" w14:textId="77777777" w:rsidR="00704E82" w:rsidRDefault="00704E82" w:rsidP="000A5DCF">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0A5DCF">
        <w:tc>
          <w:tcPr>
            <w:tcW w:w="9354" w:type="dxa"/>
          </w:tcPr>
          <w:p w14:paraId="04983A06" w14:textId="77777777" w:rsidR="00704E82" w:rsidRDefault="00704E82" w:rsidP="000A5DCF">
            <w:pPr>
              <w:jc w:val="center"/>
            </w:pPr>
            <w:r w:rsidRPr="000B1C5E">
              <w:rPr>
                <w:rFonts w:ascii="Times New Roman" w:hAnsi="Times New Roman" w:cs="Times New Roman"/>
                <w:b/>
                <w:bCs/>
                <w:sz w:val="28"/>
                <w:szCs w:val="28"/>
              </w:rPr>
              <w:t>GULBENES NOVADA PAŠVALDĪBA</w:t>
            </w:r>
          </w:p>
        </w:tc>
      </w:tr>
      <w:tr w:rsidR="00704E82" w14:paraId="04983A09" w14:textId="77777777" w:rsidTr="000A5DCF">
        <w:tc>
          <w:tcPr>
            <w:tcW w:w="9354" w:type="dxa"/>
          </w:tcPr>
          <w:p w14:paraId="04983A08" w14:textId="07678059" w:rsidR="00704E82" w:rsidRDefault="00704E82" w:rsidP="000A5DCF">
            <w:pPr>
              <w:jc w:val="center"/>
            </w:pPr>
            <w:r w:rsidRPr="000B1C5E">
              <w:rPr>
                <w:rFonts w:ascii="Times New Roman" w:hAnsi="Times New Roman" w:cs="Times New Roman"/>
                <w:sz w:val="24"/>
                <w:szCs w:val="24"/>
              </w:rPr>
              <w:t>Reģ.</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0A5DCF">
        <w:tc>
          <w:tcPr>
            <w:tcW w:w="9354" w:type="dxa"/>
          </w:tcPr>
          <w:p w14:paraId="04983A0A" w14:textId="77777777" w:rsidR="00704E82" w:rsidRDefault="00704E82" w:rsidP="000A5DCF">
            <w:pPr>
              <w:jc w:val="center"/>
            </w:pPr>
            <w:r w:rsidRPr="000B1C5E">
              <w:rPr>
                <w:rFonts w:ascii="Times New Roman" w:hAnsi="Times New Roman" w:cs="Times New Roman"/>
                <w:sz w:val="24"/>
                <w:szCs w:val="24"/>
              </w:rPr>
              <w:t>Ābeļu iela 2, Gulbene, Gulbenes nov., LV-4401</w:t>
            </w:r>
          </w:p>
        </w:tc>
      </w:tr>
      <w:tr w:rsidR="00704E82" w14:paraId="04983A0D" w14:textId="77777777" w:rsidTr="000A5DCF">
        <w:tc>
          <w:tcPr>
            <w:tcW w:w="9354" w:type="dxa"/>
          </w:tcPr>
          <w:p w14:paraId="04983A0C" w14:textId="28B39858" w:rsidR="00704E82" w:rsidRDefault="00704E82" w:rsidP="000A5DCF">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CE2817">
      <w:pPr>
        <w:pStyle w:val="Bezatstarpm"/>
        <w:jc w:val="center"/>
        <w:rPr>
          <w:rFonts w:ascii="Times New Roman" w:hAnsi="Times New Roman" w:cs="Times New Roman"/>
          <w:b/>
          <w:bCs/>
          <w:sz w:val="4"/>
          <w:szCs w:val="4"/>
        </w:rPr>
      </w:pPr>
    </w:p>
    <w:p w14:paraId="30742B51" w14:textId="77777777" w:rsidR="00F41314" w:rsidRPr="008D6849" w:rsidRDefault="00F41314" w:rsidP="00CE2817">
      <w:pPr>
        <w:pStyle w:val="Bezatstarpm"/>
        <w:jc w:val="center"/>
        <w:rPr>
          <w:rFonts w:ascii="Times New Roman" w:hAnsi="Times New Roman" w:cs="Times New Roman"/>
          <w:b/>
          <w:bCs/>
          <w:sz w:val="4"/>
          <w:szCs w:val="4"/>
        </w:rPr>
      </w:pPr>
    </w:p>
    <w:p w14:paraId="7DB10799" w14:textId="58EF43BA" w:rsidR="00300B5C" w:rsidRPr="00830736" w:rsidRDefault="00300B5C" w:rsidP="00CE2817">
      <w:pPr>
        <w:pStyle w:val="Bezatstarpm"/>
        <w:jc w:val="center"/>
        <w:rPr>
          <w:rFonts w:ascii="Times New Roman" w:hAnsi="Times New Roman" w:cs="Times New Roman"/>
          <w:b/>
          <w:bCs/>
          <w:sz w:val="24"/>
          <w:szCs w:val="24"/>
        </w:rPr>
      </w:pPr>
      <w:r w:rsidRPr="00830736">
        <w:rPr>
          <w:rFonts w:ascii="Times New Roman" w:hAnsi="Times New Roman" w:cs="Times New Roman"/>
          <w:b/>
          <w:bCs/>
          <w:sz w:val="24"/>
          <w:szCs w:val="24"/>
        </w:rPr>
        <w:t xml:space="preserve">GULBENES NOVADA </w:t>
      </w:r>
      <w:r w:rsidR="00CB1564" w:rsidRPr="00830736">
        <w:rPr>
          <w:rFonts w:ascii="Times New Roman" w:hAnsi="Times New Roman" w:cs="Times New Roman"/>
          <w:b/>
          <w:bCs/>
          <w:sz w:val="24"/>
          <w:szCs w:val="24"/>
        </w:rPr>
        <w:t xml:space="preserve">PAŠVALDĪBAS </w:t>
      </w:r>
      <w:r w:rsidRPr="00830736">
        <w:rPr>
          <w:rFonts w:ascii="Times New Roman" w:hAnsi="Times New Roman" w:cs="Times New Roman"/>
          <w:b/>
          <w:bCs/>
          <w:sz w:val="24"/>
          <w:szCs w:val="24"/>
        </w:rPr>
        <w:t>DOMES LĒMUMS</w:t>
      </w:r>
    </w:p>
    <w:p w14:paraId="0B7D6B4D" w14:textId="77777777" w:rsidR="00300B5C" w:rsidRPr="00830736" w:rsidRDefault="00300B5C" w:rsidP="00CE2817">
      <w:pPr>
        <w:pStyle w:val="Bezatstarpm"/>
        <w:jc w:val="center"/>
        <w:rPr>
          <w:rFonts w:ascii="Times New Roman" w:hAnsi="Times New Roman" w:cs="Times New Roman"/>
          <w:sz w:val="24"/>
          <w:szCs w:val="24"/>
        </w:rPr>
      </w:pPr>
      <w:r w:rsidRPr="00830736">
        <w:rPr>
          <w:rFonts w:ascii="Times New Roman" w:hAnsi="Times New Roman" w:cs="Times New Roman"/>
          <w:sz w:val="24"/>
          <w:szCs w:val="24"/>
        </w:rPr>
        <w:t>Gulbenē</w:t>
      </w: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05DD7" w:rsidRPr="00830736" w14:paraId="2C46A4EC" w14:textId="77777777" w:rsidTr="00505DD7">
        <w:trPr>
          <w:trHeight w:val="141"/>
        </w:trPr>
        <w:tc>
          <w:tcPr>
            <w:tcW w:w="4676" w:type="dxa"/>
          </w:tcPr>
          <w:p w14:paraId="658A200B" w14:textId="055E8B9F"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2025.</w:t>
            </w:r>
            <w:r w:rsidR="00DF76D2">
              <w:rPr>
                <w:rFonts w:ascii="Times New Roman" w:hAnsi="Times New Roman" w:cs="Times New Roman"/>
                <w:b/>
                <w:bCs/>
                <w:sz w:val="24"/>
                <w:szCs w:val="24"/>
              </w:rPr>
              <w:t> </w:t>
            </w:r>
            <w:r w:rsidRPr="00830736">
              <w:rPr>
                <w:rFonts w:ascii="Times New Roman" w:hAnsi="Times New Roman" w:cs="Times New Roman"/>
                <w:b/>
                <w:bCs/>
                <w:sz w:val="24"/>
                <w:szCs w:val="24"/>
              </w:rPr>
              <w:t>gada 2</w:t>
            </w:r>
            <w:r w:rsidR="00DF76D2">
              <w:rPr>
                <w:rFonts w:ascii="Times New Roman" w:hAnsi="Times New Roman" w:cs="Times New Roman"/>
                <w:b/>
                <w:bCs/>
                <w:sz w:val="24"/>
                <w:szCs w:val="24"/>
              </w:rPr>
              <w:t>7</w:t>
            </w:r>
            <w:r w:rsidRPr="00830736">
              <w:rPr>
                <w:rFonts w:ascii="Times New Roman" w:hAnsi="Times New Roman" w:cs="Times New Roman"/>
                <w:b/>
                <w:bCs/>
                <w:sz w:val="24"/>
                <w:szCs w:val="24"/>
              </w:rPr>
              <w:t>.</w:t>
            </w:r>
            <w:r w:rsidR="00DF76D2">
              <w:rPr>
                <w:rFonts w:ascii="Times New Roman" w:hAnsi="Times New Roman" w:cs="Times New Roman"/>
                <w:b/>
                <w:bCs/>
                <w:sz w:val="24"/>
                <w:szCs w:val="24"/>
              </w:rPr>
              <w:t> martā</w:t>
            </w:r>
          </w:p>
        </w:tc>
        <w:tc>
          <w:tcPr>
            <w:tcW w:w="4678" w:type="dxa"/>
          </w:tcPr>
          <w:p w14:paraId="172C4AC4" w14:textId="31927042"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 xml:space="preserve">            Nr. GND/2025/</w:t>
            </w:r>
            <w:r w:rsidR="005442C3">
              <w:rPr>
                <w:rFonts w:ascii="Times New Roman" w:hAnsi="Times New Roman" w:cs="Times New Roman"/>
                <w:b/>
                <w:bCs/>
                <w:sz w:val="24"/>
                <w:szCs w:val="24"/>
              </w:rPr>
              <w:t>166</w:t>
            </w:r>
          </w:p>
        </w:tc>
      </w:tr>
      <w:tr w:rsidR="00505DD7" w:rsidRPr="00830736" w14:paraId="55B9B4DE" w14:textId="77777777" w:rsidTr="00505DD7">
        <w:tc>
          <w:tcPr>
            <w:tcW w:w="4676" w:type="dxa"/>
          </w:tcPr>
          <w:p w14:paraId="2D31ABA8" w14:textId="77777777" w:rsidR="00505DD7" w:rsidRPr="00830736" w:rsidRDefault="00505DD7" w:rsidP="00A81332">
            <w:pPr>
              <w:rPr>
                <w:rFonts w:ascii="Times New Roman" w:hAnsi="Times New Roman" w:cs="Times New Roman"/>
                <w:sz w:val="24"/>
                <w:szCs w:val="24"/>
              </w:rPr>
            </w:pPr>
          </w:p>
        </w:tc>
        <w:tc>
          <w:tcPr>
            <w:tcW w:w="4678" w:type="dxa"/>
          </w:tcPr>
          <w:p w14:paraId="54DC4DDA" w14:textId="1EF8420E"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 xml:space="preserve">            </w:t>
            </w:r>
            <w:r w:rsidR="00DF76D2">
              <w:rPr>
                <w:rFonts w:ascii="Times New Roman" w:hAnsi="Times New Roman" w:cs="Times New Roman"/>
                <w:b/>
                <w:bCs/>
                <w:sz w:val="24"/>
                <w:szCs w:val="24"/>
              </w:rPr>
              <w:t>(</w:t>
            </w:r>
            <w:r w:rsidRPr="00830736">
              <w:rPr>
                <w:rFonts w:ascii="Times New Roman" w:hAnsi="Times New Roman" w:cs="Times New Roman"/>
                <w:b/>
                <w:bCs/>
                <w:sz w:val="24"/>
                <w:szCs w:val="24"/>
              </w:rPr>
              <w:t>protokols Nr.</w:t>
            </w:r>
            <w:r w:rsidR="005442C3">
              <w:rPr>
                <w:rFonts w:ascii="Times New Roman" w:hAnsi="Times New Roman" w:cs="Times New Roman"/>
                <w:b/>
                <w:bCs/>
                <w:sz w:val="24"/>
                <w:szCs w:val="24"/>
              </w:rPr>
              <w:t>8</w:t>
            </w:r>
            <w:r w:rsidRPr="00830736">
              <w:rPr>
                <w:rFonts w:ascii="Times New Roman" w:hAnsi="Times New Roman" w:cs="Times New Roman"/>
                <w:b/>
                <w:bCs/>
                <w:sz w:val="24"/>
                <w:szCs w:val="24"/>
              </w:rPr>
              <w:t xml:space="preserve">; </w:t>
            </w:r>
            <w:r w:rsidR="005442C3">
              <w:rPr>
                <w:rFonts w:ascii="Times New Roman" w:hAnsi="Times New Roman" w:cs="Times New Roman"/>
                <w:b/>
                <w:bCs/>
                <w:sz w:val="24"/>
                <w:szCs w:val="24"/>
              </w:rPr>
              <w:t>4</w:t>
            </w:r>
            <w:r w:rsidRPr="00830736">
              <w:rPr>
                <w:rFonts w:ascii="Times New Roman" w:hAnsi="Times New Roman" w:cs="Times New Roman"/>
                <w:b/>
                <w:bCs/>
                <w:sz w:val="24"/>
                <w:szCs w:val="24"/>
              </w:rPr>
              <w:t>.p.)</w:t>
            </w:r>
          </w:p>
        </w:tc>
      </w:tr>
    </w:tbl>
    <w:p w14:paraId="3C3231C2" w14:textId="77777777" w:rsidR="006F69CC" w:rsidRPr="00830736" w:rsidRDefault="006F69CC" w:rsidP="00F93D8A">
      <w:pPr>
        <w:pStyle w:val="Default"/>
        <w:rPr>
          <w:b/>
          <w:szCs w:val="24"/>
        </w:rPr>
      </w:pPr>
    </w:p>
    <w:p w14:paraId="70860192" w14:textId="3EE99922" w:rsidR="006C4608" w:rsidRPr="00830736" w:rsidRDefault="00300B5C" w:rsidP="00324AB5">
      <w:pPr>
        <w:pStyle w:val="Default"/>
        <w:jc w:val="center"/>
        <w:rPr>
          <w:b/>
          <w:szCs w:val="24"/>
        </w:rPr>
      </w:pPr>
      <w:r w:rsidRPr="00830736">
        <w:rPr>
          <w:b/>
          <w:szCs w:val="24"/>
        </w:rPr>
        <w:t>Par</w:t>
      </w:r>
      <w:r w:rsidR="00DF76D2">
        <w:rPr>
          <w:b/>
          <w:szCs w:val="24"/>
        </w:rPr>
        <w:t xml:space="preserve"> </w:t>
      </w:r>
      <w:r w:rsidR="006C4608">
        <w:rPr>
          <w:b/>
          <w:szCs w:val="24"/>
        </w:rPr>
        <w:t xml:space="preserve">Gulbenes novada pašvaldības </w:t>
      </w:r>
      <w:r w:rsidR="006C4608">
        <w:rPr>
          <w:b/>
        </w:rPr>
        <w:t>tiešās līdzdalības saglabāšanu SIA “Gulbenes Energo Serviss”</w:t>
      </w:r>
    </w:p>
    <w:p w14:paraId="1ED93C82" w14:textId="77777777" w:rsidR="005C18BF" w:rsidRDefault="005C18BF" w:rsidP="00074954">
      <w:pPr>
        <w:pStyle w:val="Default"/>
        <w:spacing w:line="360" w:lineRule="auto"/>
        <w:ind w:firstLine="567"/>
        <w:jc w:val="both"/>
        <w:rPr>
          <w:szCs w:val="24"/>
        </w:rPr>
      </w:pPr>
    </w:p>
    <w:p w14:paraId="0EF30D96" w14:textId="0BEC6E9F" w:rsidR="005C18BF" w:rsidRPr="00A36066" w:rsidRDefault="005C18BF" w:rsidP="00074954">
      <w:pPr>
        <w:pStyle w:val="Default"/>
        <w:spacing w:line="360" w:lineRule="auto"/>
        <w:ind w:firstLine="567"/>
        <w:jc w:val="both"/>
        <w:rPr>
          <w:szCs w:val="24"/>
        </w:rPr>
      </w:pPr>
      <w:r w:rsidRPr="00A36066">
        <w:rPr>
          <w:szCs w:val="24"/>
        </w:rPr>
        <w:t xml:space="preserve">Saskaņā ar Pašvaldību likuma 10. panta pirmās daļas 9. punktu </w:t>
      </w:r>
      <w:r w:rsidR="001622AD" w:rsidRPr="00A36066">
        <w:rPr>
          <w:szCs w:val="24"/>
        </w:rPr>
        <w:t xml:space="preserve">dome ir tiesīga izlemt ikvienu pašvaldības kompetences jautājumu un tikai domes kompetencē </w:t>
      </w:r>
      <w:r w:rsidRPr="00A36066">
        <w:rPr>
          <w:szCs w:val="24"/>
        </w:rPr>
        <w:t xml:space="preserve">ir tiesības </w:t>
      </w:r>
      <w:r w:rsidR="001622AD" w:rsidRPr="00A36066">
        <w:rPr>
          <w:szCs w:val="24"/>
        </w:rPr>
        <w:t xml:space="preserve">likumā noteiktajā kārtībā </w:t>
      </w:r>
      <w:r w:rsidRPr="00A36066">
        <w:rPr>
          <w:szCs w:val="24"/>
        </w:rPr>
        <w:t>izveidot, reorganizēt un likvidēt pašvaldības kapitālsabiedrības, kā arī lemt par dalību kapitālsabiedrībās.</w:t>
      </w:r>
    </w:p>
    <w:p w14:paraId="7948264C" w14:textId="4DBDF557" w:rsidR="00A36066" w:rsidRPr="00A36066" w:rsidRDefault="00A36066" w:rsidP="00074954">
      <w:pPr>
        <w:pStyle w:val="Default"/>
        <w:spacing w:line="360" w:lineRule="auto"/>
        <w:ind w:firstLine="567"/>
        <w:jc w:val="both"/>
        <w:rPr>
          <w:szCs w:val="24"/>
        </w:rPr>
      </w:pPr>
      <w:r w:rsidRPr="00A36066">
        <w:rPr>
          <w:szCs w:val="24"/>
        </w:rPr>
        <w:t>Saskaņā ar Valsts pārvaldes iekārtas likuma</w:t>
      </w:r>
      <w:r w:rsidR="00082107">
        <w:rPr>
          <w:szCs w:val="24"/>
        </w:rPr>
        <w:t xml:space="preserve"> (turpmāk – VPIL)</w:t>
      </w:r>
      <w:r w:rsidRPr="00A36066">
        <w:rPr>
          <w:szCs w:val="24"/>
        </w:rPr>
        <w:t xml:space="preserve"> 88.panta septīto daļu publiska persona, kas dibinājusi kapitālsabiedrību vai ieguvusi līdzdalību esošā kapitālsabiedrībā, pārvērtē līdzdalību tajā saskaņā ar šo pantu un Publiskas personas kapitāla daļu un kapitālsabiedrību pārvaldības likumu.</w:t>
      </w:r>
    </w:p>
    <w:p w14:paraId="5DFD8CAA" w14:textId="77777777" w:rsidR="00A36066" w:rsidRPr="00A36066" w:rsidRDefault="00E232BA" w:rsidP="00074954">
      <w:pPr>
        <w:autoSpaceDE w:val="0"/>
        <w:autoSpaceDN w:val="0"/>
        <w:adjustRightInd w:val="0"/>
        <w:spacing w:line="360" w:lineRule="auto"/>
        <w:ind w:firstLine="567"/>
        <w:jc w:val="both"/>
        <w:rPr>
          <w:rFonts w:ascii="Times New Roman" w:hAnsi="Times New Roman" w:cs="Times New Roman"/>
          <w:sz w:val="24"/>
          <w:szCs w:val="24"/>
        </w:rPr>
      </w:pPr>
      <w:r w:rsidRPr="00A36066">
        <w:rPr>
          <w:rFonts w:ascii="Times New Roman" w:hAnsi="Times New Roman" w:cs="Times New Roman"/>
          <w:sz w:val="24"/>
          <w:szCs w:val="24"/>
        </w:rPr>
        <w:t>Atbilstoši</w:t>
      </w:r>
      <w:r w:rsidRPr="00A36066">
        <w:rPr>
          <w:rFonts w:ascii="Times New Roman" w:eastAsiaTheme="minorHAnsi" w:hAnsi="Times New Roman" w:cs="Times New Roman"/>
          <w:color w:val="000000"/>
          <w:sz w:val="24"/>
          <w:szCs w:val="24"/>
          <w:lang w:eastAsia="en-US"/>
        </w:rPr>
        <w:t xml:space="preserve"> </w:t>
      </w:r>
      <w:r w:rsidRPr="00A36066">
        <w:rPr>
          <w:rFonts w:ascii="Times New Roman" w:hAnsi="Times New Roman" w:cs="Times New Roman"/>
          <w:sz w:val="24"/>
          <w:szCs w:val="24"/>
        </w:rPr>
        <w:t>Publiskas personas kapitāla daļu un kapitālsabiedrību pārvaldības</w:t>
      </w:r>
      <w:r w:rsidRPr="00A36066">
        <w:rPr>
          <w:rFonts w:ascii="Times New Roman" w:eastAsiaTheme="minorHAnsi" w:hAnsi="Times New Roman" w:cs="Times New Roman"/>
          <w:color w:val="000000"/>
          <w:sz w:val="24"/>
          <w:szCs w:val="24"/>
          <w:lang w:eastAsia="en-US"/>
        </w:rPr>
        <w:t xml:space="preserve"> likuma</w:t>
      </w:r>
      <w:r w:rsidR="008F52FE" w:rsidRPr="00A36066">
        <w:rPr>
          <w:rFonts w:ascii="Times New Roman" w:eastAsiaTheme="minorHAnsi" w:hAnsi="Times New Roman" w:cs="Times New Roman"/>
          <w:color w:val="000000"/>
          <w:sz w:val="24"/>
          <w:szCs w:val="24"/>
          <w:lang w:eastAsia="en-US"/>
        </w:rPr>
        <w:t xml:space="preserve"> (turpmāk – </w:t>
      </w:r>
      <w:r w:rsidR="008F52FE" w:rsidRPr="00A36066">
        <w:rPr>
          <w:rFonts w:ascii="Times New Roman" w:hAnsi="Times New Roman" w:cs="Times New Roman"/>
          <w:sz w:val="24"/>
          <w:szCs w:val="24"/>
        </w:rPr>
        <w:t>Pārvaldības likums)</w:t>
      </w:r>
      <w:r w:rsidRPr="00A36066">
        <w:rPr>
          <w:rFonts w:ascii="Times New Roman" w:eastAsiaTheme="minorHAnsi" w:hAnsi="Times New Roman" w:cs="Times New Roman"/>
          <w:color w:val="000000"/>
          <w:sz w:val="24"/>
          <w:szCs w:val="24"/>
          <w:lang w:eastAsia="en-US"/>
        </w:rPr>
        <w:t xml:space="preserve"> 7. panta </w:t>
      </w:r>
      <w:r w:rsidRPr="00A36066">
        <w:rPr>
          <w:rFonts w:ascii="Times New Roman" w:hAnsi="Times New Roman" w:cs="Times New Roman"/>
          <w:sz w:val="24"/>
          <w:szCs w:val="24"/>
        </w:rPr>
        <w:t xml:space="preserve">pirmajai daļai </w:t>
      </w:r>
      <w:r w:rsidRPr="00A36066">
        <w:rPr>
          <w:rFonts w:ascii="Times New Roman" w:eastAsiaTheme="minorHAnsi" w:hAnsi="Times New Roman" w:cs="Times New Roman"/>
          <w:color w:val="000000"/>
          <w:sz w:val="24"/>
          <w:szCs w:val="24"/>
          <w:lang w:eastAsia="en-US"/>
        </w:rPr>
        <w:t xml:space="preserve">publiskai personai ir pienākums ne retāk kā reizi piecos gados pārvērtēt katru tās tiešo līdzdalību kapitālsabiedrībā un tās atbilstību </w:t>
      </w:r>
      <w:r w:rsidR="008F52FE" w:rsidRPr="00A36066">
        <w:rPr>
          <w:rFonts w:ascii="Times New Roman" w:hAnsi="Times New Roman" w:cs="Times New Roman"/>
          <w:sz w:val="24"/>
          <w:szCs w:val="24"/>
        </w:rPr>
        <w:t xml:space="preserve">šā likuma </w:t>
      </w:r>
      <w:r w:rsidRPr="00A36066">
        <w:rPr>
          <w:rFonts w:ascii="Times New Roman" w:hAnsi="Times New Roman" w:cs="Times New Roman"/>
          <w:sz w:val="24"/>
          <w:szCs w:val="24"/>
        </w:rPr>
        <w:t>4. panta nosacījumiem.</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Pārvaldības likuma 7. panta otrā daļa noteic, ka lēmumu par publiskas personas līdzdalības</w:t>
      </w:r>
      <w:r w:rsidR="008F52FE" w:rsidRPr="00A36066">
        <w:rPr>
          <w:rFonts w:ascii="Times New Roman" w:hAnsi="Times New Roman" w:cs="Times New Roman"/>
          <w:sz w:val="24"/>
          <w:szCs w:val="24"/>
        </w:rPr>
        <w:t xml:space="preserve"> s</w:t>
      </w:r>
      <w:r w:rsidRPr="00A36066">
        <w:rPr>
          <w:rFonts w:ascii="Times New Roman" w:hAnsi="Times New Roman" w:cs="Times New Roman"/>
          <w:sz w:val="24"/>
          <w:szCs w:val="24"/>
        </w:rPr>
        <w:t>aglabāšanu kapitālsabiedrībās pieņem attiecīgās publiskās personas augstākā</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lēmējinstitūcija, un lēmumā ietver vērtējumu attiecībā uz atbilstību Pārvaldības likuma</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4. panta nosacījumiem un vispārējo stratēģisko mērķi.</w:t>
      </w:r>
    </w:p>
    <w:p w14:paraId="01DE420B" w14:textId="5E1B3CA3" w:rsidR="00A36066" w:rsidRDefault="00E51B6C" w:rsidP="00074954">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A36066" w:rsidRPr="00A36066">
        <w:rPr>
          <w:rFonts w:ascii="Times New Roman" w:hAnsi="Times New Roman" w:cs="Times New Roman"/>
          <w:sz w:val="24"/>
          <w:szCs w:val="24"/>
        </w:rPr>
        <w:t>ārvaldības likuma 4.panta pirm</w:t>
      </w:r>
      <w:r>
        <w:rPr>
          <w:rFonts w:ascii="Times New Roman" w:hAnsi="Times New Roman" w:cs="Times New Roman"/>
          <w:sz w:val="24"/>
          <w:szCs w:val="24"/>
        </w:rPr>
        <w:t>ā daļa noteic, ka p</w:t>
      </w:r>
      <w:r w:rsidR="00A36066" w:rsidRPr="00A36066">
        <w:rPr>
          <w:rFonts w:ascii="Times New Roman" w:hAnsi="Times New Roman" w:cs="Times New Roman"/>
          <w:sz w:val="24"/>
          <w:szCs w:val="24"/>
        </w:rPr>
        <w:t xml:space="preserve">ubliska persona drīkst iegūt līdzdalību </w:t>
      </w:r>
      <w:r w:rsidR="00A36066" w:rsidRPr="00650388">
        <w:rPr>
          <w:rFonts w:ascii="Times New Roman" w:hAnsi="Times New Roman" w:cs="Times New Roman"/>
          <w:sz w:val="24"/>
          <w:szCs w:val="24"/>
        </w:rPr>
        <w:t xml:space="preserve">kapitālsabiedrībā </w:t>
      </w:r>
      <w:r w:rsidRPr="00650388">
        <w:rPr>
          <w:rFonts w:ascii="Times New Roman" w:hAnsi="Times New Roman" w:cs="Times New Roman"/>
          <w:sz w:val="24"/>
          <w:szCs w:val="24"/>
        </w:rPr>
        <w:t xml:space="preserve">atbilstoši </w:t>
      </w:r>
      <w:r w:rsidR="00082107">
        <w:rPr>
          <w:rFonts w:ascii="Times New Roman" w:hAnsi="Times New Roman" w:cs="Times New Roman"/>
          <w:sz w:val="24"/>
          <w:szCs w:val="24"/>
        </w:rPr>
        <w:t>VPIL</w:t>
      </w:r>
      <w:r w:rsidR="00A36066" w:rsidRPr="00650388">
        <w:rPr>
          <w:rFonts w:ascii="Times New Roman" w:hAnsi="Times New Roman" w:cs="Times New Roman"/>
          <w:sz w:val="24"/>
          <w:szCs w:val="24"/>
        </w:rPr>
        <w:t xml:space="preserve"> 88.panta</w:t>
      </w:r>
      <w:r w:rsidRPr="00650388">
        <w:rPr>
          <w:rFonts w:ascii="Times New Roman" w:hAnsi="Times New Roman" w:cs="Times New Roman"/>
          <w:sz w:val="24"/>
          <w:szCs w:val="24"/>
        </w:rPr>
        <w:t xml:space="preserve">m. </w:t>
      </w:r>
      <w:r w:rsidR="00A36066" w:rsidRPr="00650388">
        <w:rPr>
          <w:rFonts w:ascii="Times New Roman" w:hAnsi="Times New Roman" w:cs="Times New Roman"/>
          <w:sz w:val="24"/>
          <w:szCs w:val="24"/>
        </w:rPr>
        <w:t xml:space="preserve"> </w:t>
      </w:r>
    </w:p>
    <w:p w14:paraId="0E8E3CA6" w14:textId="4469FF65" w:rsidR="00E51B6C" w:rsidRDefault="00E51B6C" w:rsidP="00074954">
      <w:pPr>
        <w:autoSpaceDE w:val="0"/>
        <w:autoSpaceDN w:val="0"/>
        <w:adjustRightInd w:val="0"/>
        <w:spacing w:line="360" w:lineRule="auto"/>
        <w:ind w:firstLine="567"/>
        <w:jc w:val="both"/>
        <w:rPr>
          <w:rFonts w:ascii="Times New Roman" w:eastAsiaTheme="minorHAnsi" w:hAnsi="Times New Roman" w:cs="Times New Roman"/>
          <w:color w:val="000000"/>
          <w:sz w:val="24"/>
          <w:szCs w:val="24"/>
          <w:lang w:eastAsia="en-US"/>
        </w:rPr>
      </w:pPr>
      <w:r w:rsidRPr="00650388">
        <w:rPr>
          <w:rFonts w:ascii="Times New Roman" w:eastAsiaTheme="minorHAnsi" w:hAnsi="Times New Roman" w:cs="Times New Roman"/>
          <w:color w:val="000000"/>
          <w:sz w:val="24"/>
          <w:szCs w:val="24"/>
          <w:lang w:eastAsia="en-US"/>
        </w:rPr>
        <w:t>Ņemot vērā to, ka Gulbenes novada pašvaldībai</w:t>
      </w:r>
      <w:r w:rsidR="00650388" w:rsidRPr="00650388">
        <w:rPr>
          <w:rFonts w:ascii="Times New Roman" w:eastAsiaTheme="minorHAnsi" w:hAnsi="Times New Roman" w:cs="Times New Roman"/>
          <w:color w:val="000000"/>
          <w:sz w:val="24"/>
          <w:szCs w:val="24"/>
          <w:lang w:eastAsia="en-US"/>
        </w:rPr>
        <w:t xml:space="preserve"> (turpmāk – Pašvaldība) </w:t>
      </w:r>
      <w:r w:rsidRPr="00650388">
        <w:rPr>
          <w:rFonts w:ascii="Times New Roman" w:eastAsiaTheme="minorHAnsi" w:hAnsi="Times New Roman" w:cs="Times New Roman"/>
          <w:color w:val="000000"/>
          <w:sz w:val="24"/>
          <w:szCs w:val="24"/>
          <w:lang w:eastAsia="en-US"/>
        </w:rPr>
        <w:t xml:space="preserve">pieder </w:t>
      </w:r>
      <w:r w:rsidR="00650388" w:rsidRPr="00650388">
        <w:rPr>
          <w:rFonts w:ascii="Times New Roman" w:eastAsiaTheme="minorHAnsi" w:hAnsi="Times New Roman" w:cs="Times New Roman"/>
          <w:color w:val="000000"/>
          <w:sz w:val="24"/>
          <w:szCs w:val="24"/>
          <w:lang w:eastAsia="en-US"/>
        </w:rPr>
        <w:t xml:space="preserve">100% kapitāla daļas SIA “Gulbenes </w:t>
      </w:r>
      <w:r w:rsidR="00650388" w:rsidRPr="00650388">
        <w:rPr>
          <w:rFonts w:ascii="Times New Roman" w:hAnsi="Times New Roman" w:cs="Times New Roman"/>
          <w:sz w:val="24"/>
          <w:szCs w:val="24"/>
        </w:rPr>
        <w:t xml:space="preserve">Energo serviss”, reģistrācijas numurs 54603000121 (turpmāk – Kapitālsabiedrība) </w:t>
      </w:r>
      <w:r w:rsidRPr="00650388">
        <w:rPr>
          <w:rFonts w:ascii="Times New Roman" w:eastAsiaTheme="minorHAnsi" w:hAnsi="Times New Roman" w:cs="Times New Roman"/>
          <w:color w:val="000000"/>
          <w:sz w:val="24"/>
          <w:szCs w:val="24"/>
          <w:lang w:eastAsia="en-US"/>
        </w:rPr>
        <w:t xml:space="preserve">un iepriekšējais Pašvaldības līdzdalības </w:t>
      </w:r>
      <w:r w:rsidR="00650388">
        <w:rPr>
          <w:rFonts w:ascii="Times New Roman" w:hAnsi="Times New Roman" w:cs="Times New Roman"/>
          <w:sz w:val="24"/>
          <w:szCs w:val="24"/>
        </w:rPr>
        <w:t>Kapitālsabiedrībā</w:t>
      </w:r>
      <w:r w:rsidRPr="00650388">
        <w:rPr>
          <w:rFonts w:ascii="Times New Roman" w:hAnsi="Times New Roman" w:cs="Times New Roman"/>
          <w:sz w:val="24"/>
          <w:szCs w:val="24"/>
        </w:rPr>
        <w:t xml:space="preserve"> </w:t>
      </w:r>
      <w:r w:rsidRPr="00650388">
        <w:rPr>
          <w:rFonts w:ascii="Times New Roman" w:eastAsiaTheme="minorHAnsi" w:hAnsi="Times New Roman" w:cs="Times New Roman"/>
          <w:color w:val="000000"/>
          <w:sz w:val="24"/>
          <w:szCs w:val="24"/>
          <w:lang w:eastAsia="en-US"/>
        </w:rPr>
        <w:t>izvērtējums ir veikts 201</w:t>
      </w:r>
      <w:r w:rsidR="00650388">
        <w:rPr>
          <w:rFonts w:ascii="Times New Roman" w:eastAsiaTheme="minorHAnsi" w:hAnsi="Times New Roman" w:cs="Times New Roman"/>
          <w:color w:val="000000"/>
          <w:sz w:val="24"/>
          <w:szCs w:val="24"/>
          <w:lang w:eastAsia="en-US"/>
        </w:rPr>
        <w:t>9</w:t>
      </w:r>
      <w:r w:rsidRPr="00650388">
        <w:rPr>
          <w:rFonts w:ascii="Times New Roman" w:eastAsiaTheme="minorHAnsi" w:hAnsi="Times New Roman" w:cs="Times New Roman"/>
          <w:color w:val="000000"/>
          <w:sz w:val="24"/>
          <w:szCs w:val="24"/>
          <w:lang w:eastAsia="en-US"/>
        </w:rPr>
        <w:t>. gadā</w:t>
      </w:r>
      <w:r w:rsidR="00650388">
        <w:rPr>
          <w:rFonts w:ascii="Times New Roman" w:eastAsiaTheme="minorHAnsi" w:hAnsi="Times New Roman" w:cs="Times New Roman"/>
          <w:color w:val="000000"/>
          <w:sz w:val="24"/>
          <w:szCs w:val="24"/>
          <w:lang w:eastAsia="en-US"/>
        </w:rPr>
        <w:t xml:space="preserve"> ar </w:t>
      </w:r>
      <w:r w:rsidR="00650388">
        <w:rPr>
          <w:rFonts w:ascii="Times New Roman" w:hAnsi="Times New Roman" w:cs="Times New Roman"/>
          <w:sz w:val="24"/>
          <w:szCs w:val="24"/>
        </w:rPr>
        <w:t>Gulbenes novada pašvaldības</w:t>
      </w:r>
      <w:r w:rsidRPr="00650388">
        <w:rPr>
          <w:rFonts w:ascii="Times New Roman" w:hAnsi="Times New Roman" w:cs="Times New Roman"/>
          <w:sz w:val="24"/>
          <w:szCs w:val="24"/>
        </w:rPr>
        <w:t xml:space="preserve"> domes 201</w:t>
      </w:r>
      <w:r w:rsidR="00650388">
        <w:rPr>
          <w:rFonts w:ascii="Times New Roman" w:hAnsi="Times New Roman" w:cs="Times New Roman"/>
          <w:sz w:val="24"/>
          <w:szCs w:val="24"/>
        </w:rPr>
        <w:t>9.</w:t>
      </w:r>
      <w:r w:rsidR="006F46AD">
        <w:rPr>
          <w:rFonts w:ascii="Times New Roman" w:hAnsi="Times New Roman" w:cs="Times New Roman"/>
          <w:sz w:val="24"/>
          <w:szCs w:val="24"/>
        </w:rPr>
        <w:t> </w:t>
      </w:r>
      <w:r w:rsidR="00650388">
        <w:rPr>
          <w:rFonts w:ascii="Times New Roman" w:hAnsi="Times New Roman" w:cs="Times New Roman"/>
          <w:sz w:val="24"/>
          <w:szCs w:val="24"/>
        </w:rPr>
        <w:t xml:space="preserve">gada 11. jūlija sēdes </w:t>
      </w:r>
      <w:r w:rsidRPr="00650388">
        <w:rPr>
          <w:rFonts w:ascii="Times New Roman" w:hAnsi="Times New Roman" w:cs="Times New Roman"/>
          <w:sz w:val="24"/>
          <w:szCs w:val="24"/>
        </w:rPr>
        <w:t>lēmumu “</w:t>
      </w:r>
      <w:r w:rsidR="00650388" w:rsidRPr="00650388">
        <w:rPr>
          <w:rFonts w:ascii="Times New Roman" w:hAnsi="Times New Roman" w:cs="Times New Roman"/>
          <w:sz w:val="24"/>
          <w:szCs w:val="24"/>
        </w:rPr>
        <w:t>Par Gulbenes novada pašvaldības tiešās līdzdalības saglabāšanu SIA “Gulbenes nami”</w:t>
      </w:r>
      <w:r w:rsidRPr="00650388">
        <w:rPr>
          <w:rFonts w:ascii="Times New Roman" w:hAnsi="Times New Roman" w:cs="Times New Roman"/>
          <w:sz w:val="24"/>
          <w:szCs w:val="24"/>
        </w:rPr>
        <w:t>”</w:t>
      </w:r>
      <w:r w:rsidR="00650388">
        <w:rPr>
          <w:rFonts w:ascii="Times New Roman" w:hAnsi="Times New Roman" w:cs="Times New Roman"/>
          <w:sz w:val="24"/>
          <w:szCs w:val="24"/>
        </w:rPr>
        <w:t xml:space="preserve"> (protokols Nr. 10; </w:t>
      </w:r>
      <w:r w:rsidR="00650388" w:rsidRPr="00650388">
        <w:rPr>
          <w:rFonts w:ascii="Times New Roman" w:hAnsi="Times New Roman" w:cs="Times New Roman"/>
          <w:sz w:val="24"/>
          <w:szCs w:val="24"/>
        </w:rPr>
        <w:t>3.§</w:t>
      </w:r>
      <w:r w:rsidR="00650388">
        <w:rPr>
          <w:rFonts w:ascii="Times New Roman" w:hAnsi="Times New Roman" w:cs="Times New Roman"/>
          <w:sz w:val="24"/>
          <w:szCs w:val="24"/>
        </w:rPr>
        <w:t>)</w:t>
      </w:r>
      <w:r w:rsidR="006F46AD">
        <w:rPr>
          <w:rFonts w:ascii="Times New Roman" w:hAnsi="Times New Roman" w:cs="Times New Roman"/>
          <w:sz w:val="24"/>
          <w:szCs w:val="24"/>
        </w:rPr>
        <w:t xml:space="preserve">, </w:t>
      </w:r>
      <w:r w:rsidRPr="00650388">
        <w:rPr>
          <w:rFonts w:ascii="Times New Roman" w:hAnsi="Times New Roman" w:cs="Times New Roman"/>
          <w:sz w:val="24"/>
          <w:szCs w:val="24"/>
        </w:rPr>
        <w:t xml:space="preserve">kurā tika fiksēts arī </w:t>
      </w:r>
      <w:r w:rsidR="006F46AD">
        <w:rPr>
          <w:rFonts w:ascii="Times New Roman" w:hAnsi="Times New Roman" w:cs="Times New Roman"/>
          <w:sz w:val="24"/>
          <w:szCs w:val="24"/>
        </w:rPr>
        <w:t>Kapitālsabiedrības</w:t>
      </w:r>
      <w:r w:rsidRPr="00650388">
        <w:rPr>
          <w:rFonts w:ascii="Times New Roman" w:hAnsi="Times New Roman" w:cs="Times New Roman"/>
          <w:sz w:val="24"/>
          <w:szCs w:val="24"/>
        </w:rPr>
        <w:t xml:space="preserve"> izvirzītais vispārējais stratēģiskais mērķis, </w:t>
      </w:r>
      <w:r w:rsidRPr="00650388">
        <w:rPr>
          <w:rFonts w:ascii="Times New Roman" w:eastAsiaTheme="minorHAnsi" w:hAnsi="Times New Roman" w:cs="Times New Roman"/>
          <w:color w:val="000000"/>
          <w:sz w:val="24"/>
          <w:szCs w:val="24"/>
          <w:lang w:eastAsia="en-US"/>
        </w:rPr>
        <w:t xml:space="preserve">Pašvaldība no jauna ir izvērtējusi tās līdzdalības </w:t>
      </w:r>
      <w:r w:rsidRPr="006F46AD">
        <w:rPr>
          <w:rFonts w:ascii="Times New Roman" w:eastAsiaTheme="minorHAnsi" w:hAnsi="Times New Roman" w:cs="Times New Roman"/>
          <w:color w:val="000000"/>
          <w:sz w:val="24"/>
          <w:szCs w:val="24"/>
          <w:lang w:eastAsia="en-US"/>
        </w:rPr>
        <w:t xml:space="preserve">atbilstību </w:t>
      </w:r>
      <w:r w:rsidR="00082107">
        <w:rPr>
          <w:rFonts w:ascii="Times New Roman" w:hAnsi="Times New Roman" w:cs="Times New Roman"/>
          <w:sz w:val="24"/>
          <w:szCs w:val="24"/>
        </w:rPr>
        <w:t>VPIL</w:t>
      </w:r>
      <w:r w:rsidRPr="006F46AD">
        <w:rPr>
          <w:rFonts w:ascii="Times New Roman" w:eastAsiaTheme="minorHAnsi" w:hAnsi="Times New Roman" w:cs="Times New Roman"/>
          <w:color w:val="000000"/>
          <w:sz w:val="24"/>
          <w:szCs w:val="24"/>
          <w:lang w:eastAsia="en-US"/>
        </w:rPr>
        <w:t xml:space="preserve"> prasībām. </w:t>
      </w:r>
    </w:p>
    <w:p w14:paraId="4FA6B1B2" w14:textId="05ECE121" w:rsidR="00C274B9" w:rsidRDefault="00AB3CE9" w:rsidP="00074954">
      <w:pPr>
        <w:spacing w:line="360" w:lineRule="auto"/>
        <w:ind w:firstLine="567"/>
        <w:jc w:val="both"/>
        <w:rPr>
          <w:rFonts w:ascii="Times New Roman" w:hAnsi="Times New Roman" w:cs="Times New Roman"/>
          <w:sz w:val="24"/>
          <w:szCs w:val="24"/>
          <w:lang w:eastAsia="en-US"/>
        </w:rPr>
      </w:pPr>
      <w:r w:rsidRPr="00AB3CE9">
        <w:rPr>
          <w:rFonts w:ascii="Times New Roman" w:hAnsi="Times New Roman" w:cs="Times New Roman"/>
          <w:sz w:val="24"/>
          <w:szCs w:val="24"/>
          <w:lang w:eastAsia="en-US"/>
        </w:rPr>
        <w:t xml:space="preserve">Lai izvērtētu Pašvaldības tiešo līdzdalību </w:t>
      </w:r>
      <w:r w:rsidR="00E56F39">
        <w:rPr>
          <w:rFonts w:ascii="Times New Roman" w:hAnsi="Times New Roman" w:cs="Times New Roman"/>
          <w:sz w:val="24"/>
          <w:szCs w:val="24"/>
          <w:lang w:eastAsia="en-US"/>
        </w:rPr>
        <w:t>Kapitālsabiedrībā</w:t>
      </w:r>
      <w:r>
        <w:rPr>
          <w:rFonts w:ascii="Times New Roman" w:hAnsi="Times New Roman" w:cs="Times New Roman"/>
          <w:sz w:val="24"/>
          <w:szCs w:val="24"/>
          <w:lang w:eastAsia="en-US"/>
        </w:rPr>
        <w:t xml:space="preserve"> un tās atbilstību Pārvaldību </w:t>
      </w:r>
      <w:r w:rsidRPr="00AB3CE9">
        <w:rPr>
          <w:rFonts w:ascii="Times New Roman" w:hAnsi="Times New Roman" w:cs="Times New Roman"/>
          <w:sz w:val="24"/>
          <w:szCs w:val="24"/>
          <w:lang w:eastAsia="en-US"/>
        </w:rPr>
        <w:t xml:space="preserve">likuma nosacījumiem, </w:t>
      </w:r>
      <w:r>
        <w:rPr>
          <w:rFonts w:ascii="Times New Roman" w:hAnsi="Times New Roman" w:cs="Times New Roman"/>
          <w:sz w:val="24"/>
          <w:szCs w:val="24"/>
          <w:lang w:eastAsia="en-US"/>
        </w:rPr>
        <w:t xml:space="preserve">Pašvaldība </w:t>
      </w:r>
      <w:r w:rsidRPr="00BA30AD">
        <w:rPr>
          <w:rFonts w:ascii="Times New Roman" w:hAnsi="Times New Roman" w:cs="Times New Roman"/>
          <w:sz w:val="24"/>
          <w:szCs w:val="24"/>
          <w:lang w:eastAsia="en-US"/>
        </w:rPr>
        <w:t>iepirkuma “</w:t>
      </w:r>
      <w:r>
        <w:rPr>
          <w:rFonts w:ascii="Times New Roman" w:hAnsi="Times New Roman" w:cs="Times New Roman"/>
          <w:sz w:val="24"/>
          <w:szCs w:val="24"/>
          <w:lang w:eastAsia="en-US"/>
        </w:rPr>
        <w:t>Gulbenes</w:t>
      </w:r>
      <w:r w:rsidRPr="00BA30AD">
        <w:rPr>
          <w:rFonts w:ascii="Times New Roman" w:hAnsi="Times New Roman" w:cs="Times New Roman"/>
          <w:sz w:val="24"/>
          <w:szCs w:val="24"/>
          <w:lang w:eastAsia="en-US"/>
        </w:rPr>
        <w:t xml:space="preserve"> novada pašvaldības līdzdalības </w:t>
      </w:r>
      <w:r>
        <w:rPr>
          <w:rFonts w:ascii="Times New Roman" w:hAnsi="Times New Roman" w:cs="Times New Roman"/>
          <w:sz w:val="24"/>
          <w:szCs w:val="24"/>
          <w:lang w:eastAsia="en-US"/>
        </w:rPr>
        <w:lastRenderedPageBreak/>
        <w:t xml:space="preserve">saglabāšanas </w:t>
      </w:r>
      <w:r w:rsidRPr="00BA30AD">
        <w:rPr>
          <w:rFonts w:ascii="Times New Roman" w:hAnsi="Times New Roman" w:cs="Times New Roman"/>
          <w:sz w:val="24"/>
          <w:szCs w:val="24"/>
          <w:lang w:eastAsia="en-US"/>
        </w:rPr>
        <w:t>izvērtē</w:t>
      </w:r>
      <w:r>
        <w:rPr>
          <w:rFonts w:ascii="Times New Roman" w:hAnsi="Times New Roman" w:cs="Times New Roman"/>
          <w:sz w:val="24"/>
          <w:szCs w:val="24"/>
          <w:lang w:eastAsia="en-US"/>
        </w:rPr>
        <w:t>šana</w:t>
      </w:r>
      <w:r w:rsidRPr="00BA30AD">
        <w:rPr>
          <w:rFonts w:ascii="Times New Roman" w:hAnsi="Times New Roman" w:cs="Times New Roman"/>
          <w:sz w:val="24"/>
          <w:szCs w:val="24"/>
          <w:lang w:eastAsia="en-US"/>
        </w:rPr>
        <w:t xml:space="preserve"> kapitālsabiedrībās”, iepirkuma identifikācijas Nr.</w:t>
      </w:r>
      <w:r>
        <w:rPr>
          <w:rFonts w:ascii="Times New Roman" w:hAnsi="Times New Roman" w:cs="Times New Roman"/>
          <w:sz w:val="24"/>
          <w:szCs w:val="24"/>
          <w:lang w:eastAsia="en-US"/>
        </w:rPr>
        <w:t>G</w:t>
      </w:r>
      <w:r w:rsidRPr="00BA30AD">
        <w:rPr>
          <w:rFonts w:ascii="Times New Roman" w:hAnsi="Times New Roman" w:cs="Times New Roman"/>
          <w:sz w:val="24"/>
          <w:szCs w:val="24"/>
          <w:lang w:eastAsia="en-US"/>
        </w:rPr>
        <w:t>NP 202</w:t>
      </w:r>
      <w:r>
        <w:rPr>
          <w:rFonts w:ascii="Times New Roman" w:hAnsi="Times New Roman" w:cs="Times New Roman"/>
          <w:sz w:val="24"/>
          <w:szCs w:val="24"/>
          <w:lang w:eastAsia="en-US"/>
        </w:rPr>
        <w:t>4</w:t>
      </w:r>
      <w:r w:rsidRPr="00BA30AD">
        <w:rPr>
          <w:rFonts w:ascii="Times New Roman" w:hAnsi="Times New Roman" w:cs="Times New Roman"/>
          <w:sz w:val="24"/>
          <w:szCs w:val="24"/>
          <w:lang w:eastAsia="en-US"/>
        </w:rPr>
        <w:t>/</w:t>
      </w:r>
      <w:r>
        <w:rPr>
          <w:rFonts w:ascii="Times New Roman" w:hAnsi="Times New Roman" w:cs="Times New Roman"/>
          <w:sz w:val="24"/>
          <w:szCs w:val="24"/>
          <w:lang w:eastAsia="en-US"/>
        </w:rPr>
        <w:t>49</w:t>
      </w:r>
      <w:r w:rsidRPr="00BA30AD">
        <w:rPr>
          <w:rFonts w:ascii="Times New Roman" w:hAnsi="Times New Roman" w:cs="Times New Roman"/>
          <w:sz w:val="24"/>
          <w:szCs w:val="24"/>
          <w:lang w:eastAsia="en-US"/>
        </w:rPr>
        <w:t>, rezultāt</w:t>
      </w:r>
      <w:r>
        <w:rPr>
          <w:rFonts w:ascii="Times New Roman" w:hAnsi="Times New Roman" w:cs="Times New Roman"/>
          <w:sz w:val="24"/>
          <w:szCs w:val="24"/>
          <w:lang w:eastAsia="en-US"/>
        </w:rPr>
        <w:t xml:space="preserve">ā </w:t>
      </w:r>
      <w:r w:rsidRPr="00AB3CE9">
        <w:rPr>
          <w:rFonts w:ascii="Times New Roman" w:hAnsi="Times New Roman" w:cs="Times New Roman"/>
          <w:sz w:val="24"/>
          <w:szCs w:val="24"/>
          <w:lang w:eastAsia="en-US"/>
        </w:rPr>
        <w:t>202</w:t>
      </w:r>
      <w:r>
        <w:rPr>
          <w:rFonts w:ascii="Times New Roman" w:hAnsi="Times New Roman" w:cs="Times New Roman"/>
          <w:sz w:val="24"/>
          <w:szCs w:val="24"/>
          <w:lang w:eastAsia="en-US"/>
        </w:rPr>
        <w:t>4</w:t>
      </w:r>
      <w:r w:rsidRPr="00AB3CE9">
        <w:rPr>
          <w:rFonts w:ascii="Times New Roman" w:hAnsi="Times New Roman" w:cs="Times New Roman"/>
          <w:sz w:val="24"/>
          <w:szCs w:val="24"/>
          <w:lang w:eastAsia="en-US"/>
        </w:rPr>
        <w:t xml:space="preserve">. gada </w:t>
      </w:r>
      <w:r>
        <w:rPr>
          <w:rFonts w:ascii="Times New Roman" w:hAnsi="Times New Roman" w:cs="Times New Roman"/>
          <w:sz w:val="24"/>
          <w:szCs w:val="24"/>
          <w:lang w:eastAsia="en-US"/>
        </w:rPr>
        <w:t xml:space="preserve">25.septembrī </w:t>
      </w:r>
      <w:r w:rsidRPr="00AB3CE9">
        <w:rPr>
          <w:rFonts w:ascii="Times New Roman" w:hAnsi="Times New Roman" w:cs="Times New Roman"/>
          <w:sz w:val="24"/>
          <w:szCs w:val="24"/>
          <w:lang w:eastAsia="en-US"/>
        </w:rPr>
        <w:t xml:space="preserve">noslēdza </w:t>
      </w:r>
      <w:r>
        <w:rPr>
          <w:rFonts w:ascii="Times New Roman" w:hAnsi="Times New Roman" w:cs="Times New Roman"/>
          <w:sz w:val="24"/>
          <w:szCs w:val="24"/>
          <w:lang w:eastAsia="en-US"/>
        </w:rPr>
        <w:t>iepirkum</w:t>
      </w:r>
      <w:r w:rsidR="00C274B9">
        <w:rPr>
          <w:rFonts w:ascii="Times New Roman" w:hAnsi="Times New Roman" w:cs="Times New Roman"/>
          <w:sz w:val="24"/>
          <w:szCs w:val="24"/>
          <w:lang w:eastAsia="en-US"/>
        </w:rPr>
        <w:t>a</w:t>
      </w:r>
      <w:r w:rsidRPr="00AB3CE9">
        <w:rPr>
          <w:rFonts w:ascii="Times New Roman" w:hAnsi="Times New Roman" w:cs="Times New Roman"/>
          <w:sz w:val="24"/>
          <w:szCs w:val="24"/>
          <w:lang w:eastAsia="en-US"/>
        </w:rPr>
        <w:t xml:space="preserve"> līgumu</w:t>
      </w:r>
      <w:r w:rsidR="00C274B9">
        <w:rPr>
          <w:rFonts w:ascii="Times New Roman" w:hAnsi="Times New Roman" w:cs="Times New Roman"/>
          <w:sz w:val="24"/>
          <w:szCs w:val="24"/>
          <w:lang w:eastAsia="en-US"/>
        </w:rPr>
        <w:t xml:space="preserve"> Nr. </w:t>
      </w:r>
      <w:r w:rsidR="00C274B9" w:rsidRPr="00C274B9">
        <w:rPr>
          <w:rFonts w:ascii="Times New Roman" w:hAnsi="Times New Roman" w:cs="Times New Roman"/>
          <w:sz w:val="24"/>
          <w:szCs w:val="24"/>
          <w:lang w:eastAsia="en-US"/>
        </w:rPr>
        <w:t xml:space="preserve">GND/9.18/24/502 par Gulbenes novada pašvaldības līdzdalības saglabāšanas izvērtēšanu kapitālsabiedrībās </w:t>
      </w:r>
      <w:r w:rsidRPr="00C274B9">
        <w:rPr>
          <w:rFonts w:ascii="Times New Roman" w:hAnsi="Times New Roman" w:cs="Times New Roman"/>
          <w:sz w:val="24"/>
          <w:szCs w:val="24"/>
          <w:lang w:eastAsia="en-US"/>
        </w:rPr>
        <w:t xml:space="preserve">ar </w:t>
      </w:r>
      <w:r w:rsidR="00C274B9" w:rsidRPr="00C274B9">
        <w:rPr>
          <w:rFonts w:ascii="Times New Roman" w:hAnsi="Times New Roman" w:cs="Times New Roman"/>
          <w:sz w:val="24"/>
          <w:szCs w:val="24"/>
        </w:rPr>
        <w:t>SIA “CSE COE”</w:t>
      </w:r>
      <w:r w:rsidR="00C274B9">
        <w:rPr>
          <w:rFonts w:ascii="Times New Roman" w:hAnsi="Times New Roman" w:cs="Times New Roman"/>
          <w:sz w:val="24"/>
          <w:szCs w:val="24"/>
        </w:rPr>
        <w:t xml:space="preserve">, reģistrācijas numurs </w:t>
      </w:r>
      <w:r w:rsidR="00C274B9" w:rsidRPr="00C274B9">
        <w:rPr>
          <w:rFonts w:ascii="Times New Roman" w:hAnsi="Times New Roman" w:cs="Times New Roman"/>
          <w:sz w:val="24"/>
          <w:szCs w:val="24"/>
        </w:rPr>
        <w:t>40103995402</w:t>
      </w:r>
      <w:r w:rsidR="00C274B9">
        <w:rPr>
          <w:rFonts w:ascii="Times New Roman" w:hAnsi="Times New Roman" w:cs="Times New Roman"/>
          <w:sz w:val="24"/>
          <w:szCs w:val="24"/>
        </w:rPr>
        <w:t>.</w:t>
      </w:r>
    </w:p>
    <w:p w14:paraId="29A1ED10" w14:textId="7A5EE32D" w:rsidR="00AB3CE9" w:rsidRDefault="00C274B9" w:rsidP="00074954">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P</w:t>
      </w:r>
      <w:r w:rsidRPr="00C274B9">
        <w:rPr>
          <w:rFonts w:ascii="Times New Roman" w:hAnsi="Times New Roman" w:cs="Times New Roman"/>
          <w:sz w:val="24"/>
          <w:szCs w:val="24"/>
          <w:lang w:eastAsia="en-US"/>
        </w:rPr>
        <w:t xml:space="preserve">ašvaldība un </w:t>
      </w:r>
      <w:r w:rsidRPr="00C274B9">
        <w:rPr>
          <w:rFonts w:ascii="Times New Roman" w:hAnsi="Times New Roman" w:cs="Times New Roman"/>
          <w:sz w:val="24"/>
          <w:szCs w:val="24"/>
        </w:rPr>
        <w:t>SIA “CSE COE”</w:t>
      </w:r>
      <w:r>
        <w:rPr>
          <w:rFonts w:ascii="Times New Roman" w:hAnsi="Times New Roman" w:cs="Times New Roman"/>
          <w:sz w:val="24"/>
          <w:szCs w:val="24"/>
        </w:rPr>
        <w:t xml:space="preserve"> </w:t>
      </w:r>
      <w:r w:rsidRPr="00C274B9">
        <w:rPr>
          <w:rFonts w:ascii="Times New Roman" w:hAnsi="Times New Roman" w:cs="Times New Roman"/>
          <w:sz w:val="24"/>
          <w:szCs w:val="24"/>
          <w:lang w:eastAsia="en-US"/>
        </w:rPr>
        <w:t>202</w:t>
      </w:r>
      <w:r w:rsidR="004F7C44">
        <w:rPr>
          <w:rFonts w:ascii="Times New Roman" w:hAnsi="Times New Roman" w:cs="Times New Roman"/>
          <w:sz w:val="24"/>
          <w:szCs w:val="24"/>
          <w:lang w:eastAsia="en-US"/>
        </w:rPr>
        <w:t>5</w:t>
      </w:r>
      <w:r w:rsidRPr="00C274B9">
        <w:rPr>
          <w:rFonts w:ascii="Times New Roman" w:hAnsi="Times New Roman" w:cs="Times New Roman"/>
          <w:sz w:val="24"/>
          <w:szCs w:val="24"/>
          <w:lang w:eastAsia="en-US"/>
        </w:rPr>
        <w:t>.</w:t>
      </w:r>
      <w:r w:rsidR="00740205">
        <w:rPr>
          <w:rFonts w:ascii="Times New Roman" w:hAnsi="Times New Roman" w:cs="Times New Roman"/>
          <w:sz w:val="24"/>
          <w:szCs w:val="24"/>
          <w:lang w:eastAsia="en-US"/>
        </w:rPr>
        <w:t> </w:t>
      </w:r>
      <w:r w:rsidRPr="00C274B9">
        <w:rPr>
          <w:rFonts w:ascii="Times New Roman" w:hAnsi="Times New Roman" w:cs="Times New Roman"/>
          <w:sz w:val="24"/>
          <w:szCs w:val="24"/>
          <w:lang w:eastAsia="en-US"/>
        </w:rPr>
        <w:t xml:space="preserve">gada </w:t>
      </w:r>
      <w:r w:rsidR="004F7C44">
        <w:rPr>
          <w:rFonts w:ascii="Times New Roman" w:hAnsi="Times New Roman" w:cs="Times New Roman"/>
          <w:sz w:val="24"/>
          <w:szCs w:val="24"/>
          <w:lang w:eastAsia="en-US"/>
        </w:rPr>
        <w:t>25.</w:t>
      </w:r>
      <w:r w:rsidR="00740205">
        <w:rPr>
          <w:rFonts w:ascii="Times New Roman" w:hAnsi="Times New Roman" w:cs="Times New Roman"/>
          <w:sz w:val="24"/>
          <w:szCs w:val="24"/>
          <w:lang w:eastAsia="en-US"/>
        </w:rPr>
        <w:t> </w:t>
      </w:r>
      <w:r w:rsidR="004F7C44">
        <w:rPr>
          <w:rFonts w:ascii="Times New Roman" w:hAnsi="Times New Roman" w:cs="Times New Roman"/>
          <w:sz w:val="24"/>
          <w:szCs w:val="24"/>
          <w:lang w:eastAsia="en-US"/>
        </w:rPr>
        <w:t xml:space="preserve">februārī </w:t>
      </w:r>
      <w:r w:rsidRPr="00C274B9">
        <w:rPr>
          <w:rFonts w:ascii="Times New Roman" w:hAnsi="Times New Roman" w:cs="Times New Roman"/>
          <w:sz w:val="24"/>
          <w:szCs w:val="24"/>
          <w:lang w:eastAsia="en-US"/>
        </w:rPr>
        <w:t>parakstīj</w:t>
      </w:r>
      <w:r w:rsidR="004F7C44">
        <w:rPr>
          <w:rFonts w:ascii="Times New Roman" w:hAnsi="Times New Roman" w:cs="Times New Roman"/>
          <w:sz w:val="24"/>
          <w:szCs w:val="24"/>
          <w:lang w:eastAsia="en-US"/>
        </w:rPr>
        <w:t>a</w:t>
      </w:r>
      <w:r w:rsidRPr="00C274B9">
        <w:rPr>
          <w:rFonts w:ascii="Times New Roman" w:hAnsi="Times New Roman" w:cs="Times New Roman"/>
          <w:sz w:val="24"/>
          <w:szCs w:val="24"/>
          <w:lang w:eastAsia="en-US"/>
        </w:rPr>
        <w:t xml:space="preserve"> darbu</w:t>
      </w:r>
      <w:r w:rsidR="004F7C44">
        <w:rPr>
          <w:rFonts w:ascii="Times New Roman" w:hAnsi="Times New Roman" w:cs="Times New Roman"/>
          <w:sz w:val="24"/>
          <w:szCs w:val="24"/>
          <w:lang w:eastAsia="en-US"/>
        </w:rPr>
        <w:t xml:space="preserve"> </w:t>
      </w:r>
      <w:r w:rsidR="004F7C44" w:rsidRPr="00C274B9">
        <w:rPr>
          <w:rFonts w:ascii="Times New Roman" w:hAnsi="Times New Roman" w:cs="Times New Roman"/>
          <w:sz w:val="24"/>
          <w:szCs w:val="24"/>
          <w:lang w:eastAsia="en-US"/>
        </w:rPr>
        <w:t>pieņemšanas</w:t>
      </w:r>
      <w:r w:rsidR="004F7C44">
        <w:rPr>
          <w:rFonts w:ascii="Times New Roman" w:hAnsi="Times New Roman" w:cs="Times New Roman"/>
          <w:sz w:val="24"/>
          <w:szCs w:val="24"/>
          <w:lang w:eastAsia="en-US"/>
        </w:rPr>
        <w:t>-</w:t>
      </w:r>
      <w:r w:rsidRPr="00C274B9">
        <w:rPr>
          <w:rFonts w:ascii="Times New Roman" w:hAnsi="Times New Roman" w:cs="Times New Roman"/>
          <w:sz w:val="24"/>
          <w:szCs w:val="24"/>
          <w:lang w:eastAsia="en-US"/>
        </w:rPr>
        <w:t>nodošanas</w:t>
      </w:r>
      <w:r w:rsidR="004F7C44">
        <w:rPr>
          <w:rFonts w:ascii="Times New Roman" w:hAnsi="Times New Roman" w:cs="Times New Roman"/>
          <w:sz w:val="24"/>
          <w:szCs w:val="24"/>
          <w:lang w:eastAsia="en-US"/>
        </w:rPr>
        <w:t xml:space="preserve"> aktu, kā rezultātā P</w:t>
      </w:r>
      <w:r w:rsidRPr="00C274B9">
        <w:rPr>
          <w:rFonts w:ascii="Times New Roman" w:hAnsi="Times New Roman" w:cs="Times New Roman"/>
          <w:sz w:val="24"/>
          <w:szCs w:val="24"/>
          <w:lang w:eastAsia="en-US"/>
        </w:rPr>
        <w:t>ašvaldība ir saņēmus</w:t>
      </w:r>
      <w:r w:rsidR="004F7C44">
        <w:rPr>
          <w:rFonts w:ascii="Times New Roman" w:hAnsi="Times New Roman" w:cs="Times New Roman"/>
          <w:sz w:val="24"/>
          <w:szCs w:val="24"/>
          <w:lang w:eastAsia="en-US"/>
        </w:rPr>
        <w:t xml:space="preserve">i līdzdalības izvērtējumu </w:t>
      </w:r>
      <w:r w:rsidR="004F7C44" w:rsidRPr="00AB3CE9">
        <w:rPr>
          <w:rFonts w:ascii="Times New Roman" w:hAnsi="Times New Roman" w:cs="Times New Roman"/>
          <w:sz w:val="24"/>
          <w:szCs w:val="24"/>
          <w:lang w:eastAsia="en-US"/>
        </w:rPr>
        <w:t>(turpmāk – Izvērtējums)</w:t>
      </w:r>
      <w:r w:rsidR="004F7C44">
        <w:rPr>
          <w:rFonts w:ascii="Times New Roman" w:hAnsi="Times New Roman" w:cs="Times New Roman"/>
          <w:sz w:val="24"/>
          <w:szCs w:val="24"/>
          <w:lang w:eastAsia="en-US"/>
        </w:rPr>
        <w:t>, kurā P</w:t>
      </w:r>
      <w:r w:rsidRPr="00C274B9">
        <w:rPr>
          <w:rFonts w:ascii="Times New Roman" w:hAnsi="Times New Roman" w:cs="Times New Roman"/>
          <w:sz w:val="24"/>
          <w:szCs w:val="24"/>
          <w:lang w:eastAsia="en-US"/>
        </w:rPr>
        <w:t xml:space="preserve">ašvaldībai rekomendēts </w:t>
      </w:r>
      <w:r w:rsidR="004F7C44">
        <w:rPr>
          <w:rFonts w:ascii="Times New Roman" w:hAnsi="Times New Roman" w:cs="Times New Roman"/>
          <w:sz w:val="24"/>
          <w:szCs w:val="24"/>
          <w:lang w:eastAsia="en-US"/>
        </w:rPr>
        <w:t>s</w:t>
      </w:r>
      <w:r w:rsidR="004F7C44" w:rsidRPr="004F7C44">
        <w:rPr>
          <w:rFonts w:ascii="Times New Roman" w:hAnsi="Times New Roman" w:cs="Times New Roman"/>
          <w:sz w:val="24"/>
          <w:szCs w:val="24"/>
          <w:lang w:eastAsia="en-US"/>
        </w:rPr>
        <w:t xml:space="preserve">aglabāt </w:t>
      </w:r>
      <w:r w:rsidR="004F7C44">
        <w:rPr>
          <w:rFonts w:ascii="Times New Roman" w:hAnsi="Times New Roman" w:cs="Times New Roman"/>
          <w:sz w:val="24"/>
          <w:szCs w:val="24"/>
          <w:lang w:eastAsia="en-US"/>
        </w:rPr>
        <w:t xml:space="preserve">tiešo līdzdalību </w:t>
      </w:r>
      <w:r>
        <w:rPr>
          <w:rFonts w:ascii="Times New Roman" w:hAnsi="Times New Roman" w:cs="Times New Roman"/>
          <w:sz w:val="24"/>
          <w:szCs w:val="24"/>
          <w:lang w:eastAsia="en-US"/>
        </w:rPr>
        <w:t>Kapitālsabiedrībā</w:t>
      </w:r>
      <w:r w:rsidR="00AB3CE9" w:rsidRPr="00AB3CE9">
        <w:rPr>
          <w:rFonts w:ascii="Times New Roman" w:hAnsi="Times New Roman" w:cs="Times New Roman"/>
          <w:sz w:val="24"/>
          <w:szCs w:val="24"/>
          <w:lang w:eastAsia="en-US"/>
        </w:rPr>
        <w:t>.</w:t>
      </w:r>
      <w:r w:rsidR="004F7C44">
        <w:rPr>
          <w:rFonts w:ascii="Times New Roman" w:hAnsi="Times New Roman" w:cs="Times New Roman"/>
          <w:sz w:val="24"/>
          <w:szCs w:val="24"/>
          <w:lang w:eastAsia="en-US"/>
        </w:rPr>
        <w:t xml:space="preserve"> I</w:t>
      </w:r>
      <w:r w:rsidR="004F7C44" w:rsidRPr="004F7C44">
        <w:rPr>
          <w:rFonts w:ascii="Times New Roman" w:hAnsi="Times New Roman" w:cs="Times New Roman"/>
          <w:sz w:val="24"/>
          <w:szCs w:val="24"/>
          <w:lang w:eastAsia="en-US"/>
        </w:rPr>
        <w:t>zvērtējumā ir secināts</w:t>
      </w:r>
      <w:r w:rsidR="00082107">
        <w:rPr>
          <w:rFonts w:ascii="Times New Roman" w:hAnsi="Times New Roman" w:cs="Times New Roman"/>
          <w:sz w:val="24"/>
          <w:szCs w:val="24"/>
          <w:lang w:eastAsia="en-US"/>
        </w:rPr>
        <w:t>, ka</w:t>
      </w:r>
      <w:r w:rsidR="00CB791C" w:rsidRPr="00CB791C">
        <w:rPr>
          <w:rFonts w:ascii="Times New Roman" w:hAnsi="Times New Roman" w:cs="Times New Roman"/>
          <w:sz w:val="24"/>
          <w:szCs w:val="24"/>
          <w:lang w:eastAsia="en-US"/>
        </w:rPr>
        <w:t xml:space="preserve"> </w:t>
      </w:r>
      <w:r w:rsidR="00CB791C">
        <w:rPr>
          <w:rFonts w:ascii="Times New Roman" w:hAnsi="Times New Roman" w:cs="Times New Roman"/>
          <w:sz w:val="24"/>
          <w:szCs w:val="24"/>
          <w:lang w:eastAsia="en-US"/>
        </w:rPr>
        <w:t xml:space="preserve">Kapitālsabiedrības </w:t>
      </w:r>
      <w:r w:rsidR="00CB791C" w:rsidRPr="00082107">
        <w:rPr>
          <w:rFonts w:ascii="Times New Roman" w:hAnsi="Times New Roman" w:cs="Times New Roman"/>
          <w:sz w:val="24"/>
          <w:szCs w:val="24"/>
          <w:lang w:eastAsia="en-US"/>
        </w:rPr>
        <w:t>darbība</w:t>
      </w:r>
      <w:r w:rsidR="00276307">
        <w:rPr>
          <w:rFonts w:ascii="Times New Roman" w:hAnsi="Times New Roman" w:cs="Times New Roman"/>
          <w:sz w:val="24"/>
          <w:szCs w:val="24"/>
          <w:lang w:eastAsia="en-US"/>
        </w:rPr>
        <w:t>:</w:t>
      </w:r>
    </w:p>
    <w:p w14:paraId="0AB14CFF" w14:textId="03EAC9D1" w:rsidR="00276307" w:rsidRPr="00A53267" w:rsidRDefault="00082107" w:rsidP="005442C3">
      <w:pPr>
        <w:pStyle w:val="Sarakstarindkopa"/>
        <w:numPr>
          <w:ilvl w:val="0"/>
          <w:numId w:val="6"/>
        </w:numPr>
        <w:spacing w:line="360" w:lineRule="auto"/>
        <w:ind w:left="0" w:firstLine="567"/>
        <w:contextualSpacing w:val="0"/>
        <w:jc w:val="both"/>
        <w:rPr>
          <w:rFonts w:ascii="Times New Roman" w:hAnsi="Times New Roman" w:cs="Times New Roman"/>
          <w:sz w:val="24"/>
          <w:szCs w:val="24"/>
          <w:lang w:eastAsia="en-US"/>
        </w:rPr>
      </w:pPr>
      <w:r w:rsidRPr="00082107">
        <w:rPr>
          <w:rFonts w:ascii="Times New Roman" w:hAnsi="Times New Roman" w:cs="Times New Roman"/>
          <w:sz w:val="24"/>
          <w:szCs w:val="24"/>
          <w:lang w:eastAsia="en-US"/>
        </w:rPr>
        <w:t>ūdenssaimniecības jomā atbilst VPIL 88.</w:t>
      </w:r>
      <w:r w:rsidR="00740205">
        <w:rPr>
          <w:rFonts w:ascii="Times New Roman" w:hAnsi="Times New Roman" w:cs="Times New Roman"/>
          <w:sz w:val="24"/>
          <w:szCs w:val="24"/>
          <w:lang w:eastAsia="en-US"/>
        </w:rPr>
        <w:t> </w:t>
      </w:r>
      <w:r w:rsidRPr="00082107">
        <w:rPr>
          <w:rFonts w:ascii="Times New Roman" w:hAnsi="Times New Roman" w:cs="Times New Roman"/>
          <w:sz w:val="24"/>
          <w:szCs w:val="24"/>
          <w:lang w:eastAsia="en-US"/>
        </w:rPr>
        <w:t xml:space="preserve">panta pirmās daļas </w:t>
      </w:r>
      <w:r w:rsidR="00CB791C">
        <w:rPr>
          <w:rFonts w:ascii="Times New Roman" w:hAnsi="Times New Roman" w:cs="Times New Roman"/>
          <w:sz w:val="24"/>
          <w:szCs w:val="24"/>
          <w:lang w:eastAsia="en-US"/>
        </w:rPr>
        <w:t xml:space="preserve">1. un </w:t>
      </w:r>
      <w:r w:rsidRPr="00082107">
        <w:rPr>
          <w:rFonts w:ascii="Times New Roman" w:hAnsi="Times New Roman" w:cs="Times New Roman"/>
          <w:sz w:val="24"/>
          <w:szCs w:val="24"/>
          <w:lang w:eastAsia="en-US"/>
        </w:rPr>
        <w:t>2.</w:t>
      </w:r>
      <w:r w:rsidR="008767F3">
        <w:rPr>
          <w:rFonts w:ascii="Times New Roman" w:hAnsi="Times New Roman" w:cs="Times New Roman"/>
          <w:sz w:val="24"/>
          <w:szCs w:val="24"/>
          <w:lang w:eastAsia="en-US"/>
        </w:rPr>
        <w:t> </w:t>
      </w:r>
      <w:r w:rsidRPr="00082107">
        <w:rPr>
          <w:rFonts w:ascii="Times New Roman" w:hAnsi="Times New Roman" w:cs="Times New Roman"/>
          <w:sz w:val="24"/>
          <w:szCs w:val="24"/>
          <w:lang w:eastAsia="en-US"/>
        </w:rPr>
        <w:t>punkt</w:t>
      </w:r>
      <w:r w:rsidR="008767F3">
        <w:rPr>
          <w:rFonts w:ascii="Times New Roman" w:hAnsi="Times New Roman" w:cs="Times New Roman"/>
          <w:sz w:val="24"/>
          <w:szCs w:val="24"/>
          <w:lang w:eastAsia="en-US"/>
        </w:rPr>
        <w:t>a nosacījumam –</w:t>
      </w:r>
      <w:r w:rsidR="00C12391">
        <w:rPr>
          <w:rFonts w:ascii="Times New Roman" w:hAnsi="Times New Roman" w:cs="Times New Roman"/>
          <w:sz w:val="24"/>
          <w:szCs w:val="24"/>
          <w:lang w:eastAsia="en-US"/>
        </w:rPr>
        <w:t xml:space="preserve"> </w:t>
      </w:r>
      <w:r w:rsidR="008767F3" w:rsidRPr="00CB791C">
        <w:rPr>
          <w:rFonts w:ascii="Times New Roman" w:hAnsi="Times New Roman" w:cs="Times New Roman"/>
          <w:sz w:val="24"/>
          <w:szCs w:val="24"/>
          <w:lang w:eastAsia="en-US"/>
        </w:rPr>
        <w:t>ir konstatējama tirgu</w:t>
      </w:r>
      <w:r w:rsidR="008767F3">
        <w:rPr>
          <w:rFonts w:ascii="Times New Roman" w:hAnsi="Times New Roman" w:cs="Times New Roman"/>
          <w:sz w:val="24"/>
          <w:szCs w:val="24"/>
          <w:lang w:eastAsia="en-US"/>
        </w:rPr>
        <w:t xml:space="preserve">s </w:t>
      </w:r>
      <w:r w:rsidR="008767F3" w:rsidRPr="00A53267">
        <w:rPr>
          <w:rFonts w:ascii="Times New Roman" w:hAnsi="Times New Roman" w:cs="Times New Roman"/>
          <w:sz w:val="24"/>
          <w:szCs w:val="24"/>
          <w:lang w:eastAsia="en-US"/>
        </w:rPr>
        <w:t>nepilnība</w:t>
      </w:r>
      <w:r w:rsidR="008767F3">
        <w:rPr>
          <w:rFonts w:ascii="Times New Roman" w:hAnsi="Times New Roman" w:cs="Times New Roman"/>
          <w:sz w:val="24"/>
          <w:szCs w:val="24"/>
          <w:lang w:eastAsia="en-US"/>
        </w:rPr>
        <w:t xml:space="preserve"> (</w:t>
      </w:r>
      <w:r w:rsidR="008767F3" w:rsidRPr="00A53267">
        <w:rPr>
          <w:rFonts w:ascii="Times New Roman" w:hAnsi="Times New Roman" w:cs="Times New Roman"/>
          <w:sz w:val="24"/>
          <w:szCs w:val="24"/>
          <w:lang w:eastAsia="en-US"/>
        </w:rPr>
        <w:t>Gulbenes novadā nav citu komersantu, kuri iedzīvotājiem varētu nodrošināt normatīvajiem</w:t>
      </w:r>
      <w:r w:rsidR="008767F3">
        <w:rPr>
          <w:rFonts w:ascii="Times New Roman" w:hAnsi="Times New Roman" w:cs="Times New Roman"/>
          <w:sz w:val="24"/>
          <w:szCs w:val="24"/>
          <w:lang w:eastAsia="en-US"/>
        </w:rPr>
        <w:t xml:space="preserve"> </w:t>
      </w:r>
      <w:r w:rsidR="008767F3" w:rsidRPr="00A53267">
        <w:rPr>
          <w:rFonts w:ascii="Times New Roman" w:hAnsi="Times New Roman" w:cs="Times New Roman"/>
          <w:sz w:val="24"/>
          <w:szCs w:val="24"/>
          <w:lang w:eastAsia="en-US"/>
        </w:rPr>
        <w:t>aktiem atbilstošus centralizētos ūdensapgādes un kanalizācijas pakalpojumus</w:t>
      </w:r>
      <w:r w:rsidR="008767F3">
        <w:rPr>
          <w:rFonts w:ascii="Times New Roman" w:hAnsi="Times New Roman" w:cs="Times New Roman"/>
          <w:sz w:val="24"/>
          <w:szCs w:val="24"/>
          <w:lang w:eastAsia="en-US"/>
        </w:rPr>
        <w:t>)</w:t>
      </w:r>
      <w:r w:rsidR="00C12391">
        <w:rPr>
          <w:rFonts w:ascii="Times New Roman" w:hAnsi="Times New Roman" w:cs="Times New Roman"/>
          <w:sz w:val="24"/>
          <w:szCs w:val="24"/>
          <w:lang w:eastAsia="en-US"/>
        </w:rPr>
        <w:t xml:space="preserve"> </w:t>
      </w:r>
      <w:r w:rsidR="008767F3">
        <w:rPr>
          <w:rFonts w:ascii="Times New Roman" w:hAnsi="Times New Roman" w:cs="Times New Roman"/>
          <w:sz w:val="24"/>
          <w:szCs w:val="24"/>
          <w:lang w:eastAsia="en-US"/>
        </w:rPr>
        <w:t xml:space="preserve">un </w:t>
      </w:r>
      <w:r>
        <w:rPr>
          <w:rFonts w:ascii="Times New Roman" w:hAnsi="Times New Roman" w:cs="Times New Roman"/>
          <w:sz w:val="24"/>
          <w:szCs w:val="24"/>
          <w:lang w:eastAsia="en-US"/>
        </w:rPr>
        <w:t>Kapitālsabiedrība</w:t>
      </w:r>
      <w:r w:rsidR="00A53267">
        <w:rPr>
          <w:rFonts w:ascii="Times New Roman" w:hAnsi="Times New Roman" w:cs="Times New Roman"/>
          <w:sz w:val="24"/>
          <w:szCs w:val="24"/>
          <w:lang w:eastAsia="en-US"/>
        </w:rPr>
        <w:t xml:space="preserve"> </w:t>
      </w:r>
      <w:r w:rsidRPr="00082107">
        <w:rPr>
          <w:rFonts w:ascii="Times New Roman" w:hAnsi="Times New Roman" w:cs="Times New Roman"/>
          <w:sz w:val="24"/>
          <w:szCs w:val="24"/>
          <w:lang w:eastAsia="en-US"/>
        </w:rPr>
        <w:t>sniedz pakalpojumus, kas ir stratēģiski svarīgi pašvaldības administratīvās teritorijas attīstībai</w:t>
      </w:r>
      <w:r w:rsidR="008767F3">
        <w:rPr>
          <w:rFonts w:ascii="Times New Roman" w:hAnsi="Times New Roman" w:cs="Times New Roman"/>
          <w:sz w:val="24"/>
          <w:szCs w:val="24"/>
          <w:lang w:eastAsia="en-US"/>
        </w:rPr>
        <w:t>;</w:t>
      </w:r>
    </w:p>
    <w:p w14:paraId="0A774E62" w14:textId="0E84B86A" w:rsidR="00276307" w:rsidRPr="00C76591" w:rsidRDefault="008767F3" w:rsidP="005442C3">
      <w:pPr>
        <w:pStyle w:val="Sarakstarindkopa"/>
        <w:numPr>
          <w:ilvl w:val="0"/>
          <w:numId w:val="6"/>
        </w:numPr>
        <w:spacing w:line="360" w:lineRule="auto"/>
        <w:ind w:left="0" w:firstLine="567"/>
        <w:contextualSpacing w:val="0"/>
        <w:jc w:val="both"/>
        <w:rPr>
          <w:rFonts w:ascii="Times New Roman" w:hAnsi="Times New Roman" w:cs="Times New Roman"/>
          <w:sz w:val="24"/>
          <w:szCs w:val="24"/>
          <w:lang w:eastAsia="en-US"/>
        </w:rPr>
      </w:pPr>
      <w:r w:rsidRPr="008767F3">
        <w:rPr>
          <w:rFonts w:ascii="Times New Roman" w:hAnsi="Times New Roman" w:cs="Times New Roman"/>
          <w:sz w:val="24"/>
          <w:szCs w:val="24"/>
          <w:lang w:eastAsia="en-US"/>
        </w:rPr>
        <w:t>siltumenerģijas apgādes jomā atbilst VPIL 88.</w:t>
      </w:r>
      <w:r w:rsidR="00740205">
        <w:rPr>
          <w:rFonts w:ascii="Times New Roman" w:hAnsi="Times New Roman" w:cs="Times New Roman"/>
          <w:sz w:val="24"/>
          <w:szCs w:val="24"/>
          <w:lang w:eastAsia="en-US"/>
        </w:rPr>
        <w:t> </w:t>
      </w:r>
      <w:r w:rsidRPr="008767F3">
        <w:rPr>
          <w:rFonts w:ascii="Times New Roman" w:hAnsi="Times New Roman" w:cs="Times New Roman"/>
          <w:sz w:val="24"/>
          <w:szCs w:val="24"/>
          <w:lang w:eastAsia="en-US"/>
        </w:rPr>
        <w:t xml:space="preserve">panta pirmās daļas </w:t>
      </w:r>
      <w:r>
        <w:rPr>
          <w:rFonts w:ascii="Times New Roman" w:hAnsi="Times New Roman" w:cs="Times New Roman"/>
          <w:sz w:val="24"/>
          <w:szCs w:val="24"/>
          <w:lang w:eastAsia="en-US"/>
        </w:rPr>
        <w:t>1.</w:t>
      </w:r>
      <w:r w:rsidR="00740205">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un </w:t>
      </w:r>
      <w:r w:rsidRPr="008767F3">
        <w:rPr>
          <w:rFonts w:ascii="Times New Roman" w:hAnsi="Times New Roman" w:cs="Times New Roman"/>
          <w:sz w:val="24"/>
          <w:szCs w:val="24"/>
          <w:lang w:eastAsia="en-US"/>
        </w:rPr>
        <w:t>2.</w:t>
      </w:r>
      <w:r>
        <w:rPr>
          <w:rFonts w:ascii="Times New Roman" w:hAnsi="Times New Roman" w:cs="Times New Roman"/>
          <w:sz w:val="24"/>
          <w:szCs w:val="24"/>
          <w:lang w:eastAsia="en-US"/>
        </w:rPr>
        <w:t> </w:t>
      </w:r>
      <w:r w:rsidRPr="008767F3">
        <w:rPr>
          <w:rFonts w:ascii="Times New Roman" w:hAnsi="Times New Roman" w:cs="Times New Roman"/>
          <w:sz w:val="24"/>
          <w:szCs w:val="24"/>
          <w:lang w:eastAsia="en-US"/>
        </w:rPr>
        <w:t>punkta nosacījumam – Kapitālsabiedrības darbības rezultātā tiek sniegti pakalpojumi siltumenerģijas apgādes jomā, kas ir stratēģiski svarīgi pašvaldības adminis</w:t>
      </w:r>
      <w:r>
        <w:rPr>
          <w:rFonts w:ascii="Times New Roman" w:hAnsi="Times New Roman" w:cs="Times New Roman"/>
          <w:sz w:val="24"/>
          <w:szCs w:val="24"/>
          <w:lang w:eastAsia="en-US"/>
        </w:rPr>
        <w:t xml:space="preserve">tratīvās teritorijas attīstībai, un </w:t>
      </w:r>
      <w:r w:rsidRPr="008767F3">
        <w:rPr>
          <w:rFonts w:ascii="Times New Roman" w:hAnsi="Times New Roman" w:cs="Times New Roman"/>
          <w:sz w:val="24"/>
          <w:szCs w:val="24"/>
          <w:lang w:eastAsia="en-US"/>
        </w:rPr>
        <w:t>centralizētās siltumenerģijas apgādes</w:t>
      </w:r>
      <w:r>
        <w:rPr>
          <w:rFonts w:ascii="Times New Roman" w:hAnsi="Times New Roman" w:cs="Times New Roman"/>
          <w:sz w:val="24"/>
          <w:szCs w:val="24"/>
          <w:lang w:eastAsia="en-US"/>
        </w:rPr>
        <w:t xml:space="preserve"> </w:t>
      </w:r>
      <w:r w:rsidRPr="008767F3">
        <w:rPr>
          <w:rFonts w:ascii="Times New Roman" w:hAnsi="Times New Roman" w:cs="Times New Roman"/>
          <w:sz w:val="24"/>
          <w:szCs w:val="24"/>
          <w:lang w:eastAsia="en-US"/>
        </w:rPr>
        <w:t>sistēmas darbības ietvaros ir iespējams tikai viens siltumenerģijas apgādes pakalpojumu sniedzējs, kas</w:t>
      </w:r>
      <w:r w:rsidR="00C76591">
        <w:rPr>
          <w:rFonts w:ascii="Times New Roman" w:hAnsi="Times New Roman" w:cs="Times New Roman"/>
          <w:sz w:val="24"/>
          <w:szCs w:val="24"/>
          <w:lang w:eastAsia="en-US"/>
        </w:rPr>
        <w:t xml:space="preserve"> </w:t>
      </w:r>
      <w:r w:rsidRPr="00C76591">
        <w:rPr>
          <w:rFonts w:ascii="Times New Roman" w:hAnsi="Times New Roman" w:cs="Times New Roman"/>
          <w:sz w:val="24"/>
          <w:szCs w:val="24"/>
          <w:lang w:eastAsia="en-US"/>
        </w:rPr>
        <w:t>norāda uz dabiskā monopola situāciju siltumenerģijas apgādes pakalpojumu tirgū</w:t>
      </w:r>
      <w:r w:rsidR="00C76591">
        <w:rPr>
          <w:rFonts w:ascii="Times New Roman" w:hAnsi="Times New Roman" w:cs="Times New Roman"/>
          <w:sz w:val="24"/>
          <w:szCs w:val="24"/>
          <w:lang w:eastAsia="en-US"/>
        </w:rPr>
        <w:t>;</w:t>
      </w:r>
    </w:p>
    <w:p w14:paraId="1E06B256" w14:textId="58EF6BEE" w:rsidR="00276307" w:rsidRDefault="00C76591" w:rsidP="005442C3">
      <w:pPr>
        <w:pStyle w:val="Sarakstarindkopa"/>
        <w:numPr>
          <w:ilvl w:val="0"/>
          <w:numId w:val="6"/>
        </w:numPr>
        <w:spacing w:line="360" w:lineRule="auto"/>
        <w:ind w:left="0" w:firstLine="567"/>
        <w:contextualSpacing w:val="0"/>
        <w:jc w:val="both"/>
        <w:rPr>
          <w:rFonts w:ascii="Times New Roman" w:hAnsi="Times New Roman" w:cs="Times New Roman"/>
          <w:sz w:val="24"/>
          <w:szCs w:val="24"/>
          <w:lang w:eastAsia="en-US"/>
        </w:rPr>
      </w:pPr>
      <w:r w:rsidRPr="00C76591">
        <w:rPr>
          <w:rFonts w:ascii="Times New Roman" w:hAnsi="Times New Roman" w:cs="Times New Roman"/>
          <w:sz w:val="24"/>
          <w:szCs w:val="24"/>
          <w:lang w:eastAsia="en-US"/>
        </w:rPr>
        <w:t>namu pārvaldīšanas un apsaimniekošanas pakalpojumu sniegšanas jomā</w:t>
      </w:r>
      <w:r w:rsidR="00740205">
        <w:rPr>
          <w:rFonts w:ascii="Times New Roman" w:hAnsi="Times New Roman" w:cs="Times New Roman"/>
          <w:sz w:val="24"/>
          <w:szCs w:val="24"/>
          <w:lang w:eastAsia="en-US"/>
        </w:rPr>
        <w:t xml:space="preserve"> atbilst </w:t>
      </w:r>
      <w:r w:rsidR="00740205" w:rsidRPr="00740205">
        <w:rPr>
          <w:rFonts w:ascii="Times New Roman" w:hAnsi="Times New Roman" w:cs="Times New Roman"/>
          <w:sz w:val="24"/>
          <w:szCs w:val="24"/>
          <w:lang w:eastAsia="en-US"/>
        </w:rPr>
        <w:t>VPIL 88.</w:t>
      </w:r>
      <w:r w:rsidR="00740205">
        <w:rPr>
          <w:rFonts w:ascii="Times New Roman" w:hAnsi="Times New Roman" w:cs="Times New Roman"/>
          <w:sz w:val="24"/>
          <w:szCs w:val="24"/>
          <w:lang w:eastAsia="en-US"/>
        </w:rPr>
        <w:t> </w:t>
      </w:r>
      <w:r w:rsidR="00740205" w:rsidRPr="00740205">
        <w:rPr>
          <w:rFonts w:ascii="Times New Roman" w:hAnsi="Times New Roman" w:cs="Times New Roman"/>
          <w:sz w:val="24"/>
          <w:szCs w:val="24"/>
          <w:lang w:eastAsia="en-US"/>
        </w:rPr>
        <w:t>panta pirmās daļas 1. punkta</w:t>
      </w:r>
      <w:r w:rsidR="00740205">
        <w:rPr>
          <w:rFonts w:ascii="Times New Roman" w:hAnsi="Times New Roman" w:cs="Times New Roman"/>
          <w:sz w:val="24"/>
          <w:szCs w:val="24"/>
          <w:lang w:eastAsia="en-US"/>
        </w:rPr>
        <w:t xml:space="preserve"> nosacījumam –</w:t>
      </w:r>
      <w:r w:rsidR="00C12391">
        <w:rPr>
          <w:rFonts w:ascii="Times New Roman" w:hAnsi="Times New Roman" w:cs="Times New Roman"/>
          <w:sz w:val="24"/>
          <w:szCs w:val="24"/>
          <w:lang w:eastAsia="en-US"/>
        </w:rPr>
        <w:t xml:space="preserve"> </w:t>
      </w:r>
      <w:r w:rsidR="00C12391" w:rsidRPr="00C12391">
        <w:rPr>
          <w:rFonts w:ascii="Times New Roman" w:hAnsi="Times New Roman" w:cs="Times New Roman"/>
          <w:sz w:val="24"/>
          <w:szCs w:val="24"/>
          <w:lang w:eastAsia="en-US"/>
        </w:rPr>
        <w:t>var konstatēt tirgus nepilnību, jo pakalpojumu</w:t>
      </w:r>
      <w:r w:rsidR="00C12391">
        <w:rPr>
          <w:rFonts w:ascii="Times New Roman" w:hAnsi="Times New Roman" w:cs="Times New Roman"/>
          <w:sz w:val="24"/>
          <w:szCs w:val="24"/>
          <w:lang w:eastAsia="en-US"/>
        </w:rPr>
        <w:t xml:space="preserve"> </w:t>
      </w:r>
      <w:r w:rsidR="00C12391" w:rsidRPr="00C12391">
        <w:rPr>
          <w:rFonts w:ascii="Times New Roman" w:hAnsi="Times New Roman" w:cs="Times New Roman"/>
          <w:sz w:val="24"/>
          <w:szCs w:val="24"/>
          <w:lang w:eastAsia="en-US"/>
        </w:rPr>
        <w:t>piedāvājums ir ierobežots</w:t>
      </w:r>
      <w:r w:rsidR="00E345DC">
        <w:rPr>
          <w:rFonts w:ascii="Times New Roman" w:hAnsi="Times New Roman" w:cs="Times New Roman"/>
          <w:sz w:val="24"/>
          <w:szCs w:val="24"/>
          <w:lang w:eastAsia="en-US"/>
        </w:rPr>
        <w:t xml:space="preserve">; Kapitālsabiedrība </w:t>
      </w:r>
      <w:r w:rsidR="00C12391">
        <w:rPr>
          <w:rFonts w:ascii="Times New Roman" w:hAnsi="Times New Roman" w:cs="Times New Roman"/>
          <w:sz w:val="24"/>
          <w:szCs w:val="24"/>
          <w:lang w:eastAsia="en-US"/>
        </w:rPr>
        <w:t xml:space="preserve"> </w:t>
      </w:r>
      <w:r w:rsidR="00C12391" w:rsidRPr="00C12391">
        <w:rPr>
          <w:rFonts w:ascii="Times New Roman" w:hAnsi="Times New Roman" w:cs="Times New Roman"/>
          <w:sz w:val="24"/>
          <w:szCs w:val="24"/>
          <w:lang w:eastAsia="en-US"/>
        </w:rPr>
        <w:t>nevar uzreiz pārtraukt šādu pakalpojumu sniegšanu, tomēr</w:t>
      </w:r>
      <w:r w:rsidR="00E345DC">
        <w:rPr>
          <w:rFonts w:ascii="Times New Roman" w:hAnsi="Times New Roman" w:cs="Times New Roman"/>
          <w:sz w:val="24"/>
          <w:szCs w:val="24"/>
          <w:lang w:eastAsia="en-US"/>
        </w:rPr>
        <w:t xml:space="preserve"> </w:t>
      </w:r>
      <w:r w:rsidR="00C12391" w:rsidRPr="00E345DC">
        <w:rPr>
          <w:rFonts w:ascii="Times New Roman" w:hAnsi="Times New Roman" w:cs="Times New Roman"/>
          <w:sz w:val="24"/>
          <w:szCs w:val="24"/>
          <w:lang w:eastAsia="en-US"/>
        </w:rPr>
        <w:t>vēlama to sniegto pakalpojumu apjoma (apsaimniekojamo māju skaita)</w:t>
      </w:r>
      <w:r w:rsidR="00E345DC">
        <w:rPr>
          <w:rFonts w:ascii="Times New Roman" w:hAnsi="Times New Roman" w:cs="Times New Roman"/>
          <w:sz w:val="24"/>
          <w:szCs w:val="24"/>
          <w:lang w:eastAsia="en-US"/>
        </w:rPr>
        <w:t xml:space="preserve"> </w:t>
      </w:r>
      <w:r w:rsidR="00C12391" w:rsidRPr="00E345DC">
        <w:rPr>
          <w:rFonts w:ascii="Times New Roman" w:hAnsi="Times New Roman" w:cs="Times New Roman"/>
          <w:sz w:val="24"/>
          <w:szCs w:val="24"/>
          <w:lang w:eastAsia="en-US"/>
        </w:rPr>
        <w:t>pakāpeniska samazināšana,</w:t>
      </w:r>
      <w:r w:rsidR="00E345DC">
        <w:rPr>
          <w:rFonts w:ascii="Times New Roman" w:hAnsi="Times New Roman" w:cs="Times New Roman"/>
          <w:sz w:val="24"/>
          <w:szCs w:val="24"/>
          <w:lang w:eastAsia="en-US"/>
        </w:rPr>
        <w:t xml:space="preserve"> </w:t>
      </w:r>
      <w:r w:rsidR="00C12391" w:rsidRPr="00E345DC">
        <w:rPr>
          <w:rFonts w:ascii="Times New Roman" w:hAnsi="Times New Roman" w:cs="Times New Roman"/>
          <w:sz w:val="24"/>
          <w:szCs w:val="24"/>
          <w:lang w:eastAsia="en-US"/>
        </w:rPr>
        <w:t>nododot tās apsaimniekošanu privātajiem komersantiem, kurie</w:t>
      </w:r>
      <w:r w:rsidR="00E345DC">
        <w:rPr>
          <w:rFonts w:ascii="Times New Roman" w:hAnsi="Times New Roman" w:cs="Times New Roman"/>
          <w:sz w:val="24"/>
          <w:szCs w:val="24"/>
          <w:lang w:eastAsia="en-US"/>
        </w:rPr>
        <w:t xml:space="preserve">m ir nepieciešamā kapacitāte un </w:t>
      </w:r>
      <w:r w:rsidR="00C12391" w:rsidRPr="00E345DC">
        <w:rPr>
          <w:rFonts w:ascii="Times New Roman" w:hAnsi="Times New Roman" w:cs="Times New Roman"/>
          <w:sz w:val="24"/>
          <w:szCs w:val="24"/>
          <w:lang w:eastAsia="en-US"/>
        </w:rPr>
        <w:t>resursi</w:t>
      </w:r>
      <w:r w:rsidR="00E345DC">
        <w:rPr>
          <w:rFonts w:ascii="Times New Roman" w:hAnsi="Times New Roman" w:cs="Times New Roman"/>
          <w:sz w:val="24"/>
          <w:szCs w:val="24"/>
          <w:lang w:eastAsia="en-US"/>
        </w:rPr>
        <w:t xml:space="preserve"> </w:t>
      </w:r>
      <w:r w:rsidR="00C12391" w:rsidRPr="00E345DC">
        <w:rPr>
          <w:rFonts w:ascii="Times New Roman" w:hAnsi="Times New Roman" w:cs="Times New Roman"/>
          <w:sz w:val="24"/>
          <w:szCs w:val="24"/>
          <w:lang w:eastAsia="en-US"/>
        </w:rPr>
        <w:t>šāda pakalpojuma kvalitatīvai nodrošināšanai</w:t>
      </w:r>
      <w:r w:rsidR="0053661E">
        <w:rPr>
          <w:rFonts w:ascii="Times New Roman" w:hAnsi="Times New Roman" w:cs="Times New Roman"/>
          <w:sz w:val="24"/>
          <w:szCs w:val="24"/>
          <w:lang w:eastAsia="en-US"/>
        </w:rPr>
        <w:t xml:space="preserve">. </w:t>
      </w:r>
    </w:p>
    <w:p w14:paraId="0FA94EED" w14:textId="5BE35876" w:rsidR="000C7483" w:rsidRDefault="0053661E" w:rsidP="00074954">
      <w:pPr>
        <w:spacing w:line="360" w:lineRule="auto"/>
        <w:ind w:firstLine="567"/>
        <w:jc w:val="both"/>
        <w:rPr>
          <w:rFonts w:ascii="Times New Roman" w:hAnsi="Times New Roman" w:cs="Times New Roman"/>
          <w:sz w:val="24"/>
          <w:szCs w:val="24"/>
          <w:lang w:eastAsia="en-US"/>
        </w:rPr>
      </w:pPr>
      <w:proofErr w:type="spellStart"/>
      <w:r w:rsidRPr="0053661E">
        <w:rPr>
          <w:rFonts w:ascii="Times New Roman" w:hAnsi="Times New Roman" w:cs="Times New Roman"/>
          <w:sz w:val="24"/>
          <w:szCs w:val="24"/>
          <w:lang w:eastAsia="en-US"/>
        </w:rPr>
        <w:t>Izvērtējuma</w:t>
      </w:r>
      <w:proofErr w:type="spellEnd"/>
      <w:r w:rsidRPr="0053661E">
        <w:rPr>
          <w:rFonts w:ascii="Times New Roman" w:hAnsi="Times New Roman" w:cs="Times New Roman"/>
          <w:sz w:val="24"/>
          <w:szCs w:val="24"/>
          <w:lang w:eastAsia="en-US"/>
        </w:rPr>
        <w:t xml:space="preserve"> veicējs atbilstoši VPIL 88. panta otrajai daļai,</w:t>
      </w:r>
      <w:r>
        <w:rPr>
          <w:rFonts w:ascii="Times New Roman" w:hAnsi="Times New Roman" w:cs="Times New Roman"/>
          <w:sz w:val="24"/>
          <w:szCs w:val="24"/>
          <w:lang w:eastAsia="en-US"/>
        </w:rPr>
        <w:t xml:space="preserve"> </w:t>
      </w:r>
      <w:r w:rsidRPr="0053661E">
        <w:rPr>
          <w:rFonts w:ascii="Times New Roman" w:hAnsi="Times New Roman" w:cs="Times New Roman"/>
          <w:sz w:val="24"/>
          <w:szCs w:val="24"/>
          <w:lang w:eastAsia="en-US"/>
        </w:rPr>
        <w:t xml:space="preserve">novērtējot Pašvaldības līdzdalības saglabāšanu </w:t>
      </w:r>
      <w:r w:rsidR="009A1780">
        <w:rPr>
          <w:rFonts w:ascii="Times New Roman" w:hAnsi="Times New Roman" w:cs="Times New Roman"/>
          <w:sz w:val="24"/>
          <w:szCs w:val="24"/>
          <w:lang w:eastAsia="en-US"/>
        </w:rPr>
        <w:t>Kapitālsabiedrībā</w:t>
      </w:r>
      <w:r>
        <w:rPr>
          <w:rFonts w:ascii="Times New Roman" w:hAnsi="Times New Roman" w:cs="Times New Roman"/>
          <w:sz w:val="24"/>
          <w:szCs w:val="24"/>
          <w:lang w:eastAsia="en-US"/>
        </w:rPr>
        <w:t xml:space="preserve">, konsultējās ar kompetentajām </w:t>
      </w:r>
      <w:r w:rsidRPr="0053661E">
        <w:rPr>
          <w:rFonts w:ascii="Times New Roman" w:hAnsi="Times New Roman" w:cs="Times New Roman"/>
          <w:sz w:val="24"/>
          <w:szCs w:val="24"/>
          <w:lang w:eastAsia="en-US"/>
        </w:rPr>
        <w:t>institūcijām konkurences aizsardzības jomā un komers</w:t>
      </w:r>
      <w:r>
        <w:rPr>
          <w:rFonts w:ascii="Times New Roman" w:hAnsi="Times New Roman" w:cs="Times New Roman"/>
          <w:sz w:val="24"/>
          <w:szCs w:val="24"/>
          <w:lang w:eastAsia="en-US"/>
        </w:rPr>
        <w:t xml:space="preserve">antus pārstāvošām biedrībām vai </w:t>
      </w:r>
      <w:r w:rsidRPr="0053661E">
        <w:rPr>
          <w:rFonts w:ascii="Times New Roman" w:hAnsi="Times New Roman" w:cs="Times New Roman"/>
          <w:sz w:val="24"/>
          <w:szCs w:val="24"/>
          <w:lang w:eastAsia="en-US"/>
        </w:rPr>
        <w:t>nodibinājumiem</w:t>
      </w:r>
      <w:r w:rsidR="000C7483">
        <w:rPr>
          <w:rFonts w:ascii="Times New Roman" w:hAnsi="Times New Roman" w:cs="Times New Roman"/>
          <w:sz w:val="24"/>
          <w:szCs w:val="24"/>
          <w:lang w:eastAsia="en-US"/>
        </w:rPr>
        <w:t xml:space="preserve">. </w:t>
      </w:r>
    </w:p>
    <w:p w14:paraId="0973597C" w14:textId="77777777" w:rsidR="0051774F" w:rsidRDefault="000C7483" w:rsidP="00074954">
      <w:pPr>
        <w:spacing w:line="360" w:lineRule="auto"/>
        <w:ind w:firstLine="567"/>
        <w:jc w:val="both"/>
        <w:rPr>
          <w:rFonts w:ascii="Times New Roman" w:hAnsi="Times New Roman" w:cs="Times New Roman"/>
          <w:sz w:val="24"/>
          <w:szCs w:val="24"/>
          <w:lang w:eastAsia="en-US"/>
        </w:rPr>
      </w:pPr>
      <w:r w:rsidRPr="0053661E">
        <w:rPr>
          <w:rFonts w:ascii="Times New Roman" w:hAnsi="Times New Roman" w:cs="Times New Roman"/>
          <w:sz w:val="24"/>
          <w:szCs w:val="24"/>
          <w:lang w:eastAsia="en-US"/>
        </w:rPr>
        <w:t xml:space="preserve">Izvērtējuma veicējs </w:t>
      </w:r>
      <w:r>
        <w:rPr>
          <w:rFonts w:ascii="Times New Roman" w:hAnsi="Times New Roman" w:cs="Times New Roman"/>
          <w:sz w:val="24"/>
          <w:szCs w:val="24"/>
          <w:lang w:eastAsia="en-US"/>
        </w:rPr>
        <w:t>p</w:t>
      </w:r>
      <w:r w:rsidRPr="000C7483">
        <w:rPr>
          <w:rFonts w:ascii="Times New Roman" w:hAnsi="Times New Roman" w:cs="Times New Roman"/>
          <w:sz w:val="24"/>
          <w:szCs w:val="24"/>
          <w:lang w:eastAsia="en-US"/>
        </w:rPr>
        <w:t xml:space="preserve">ar līdzdalības saglabāšanu </w:t>
      </w:r>
      <w:r>
        <w:rPr>
          <w:rFonts w:ascii="Times New Roman" w:hAnsi="Times New Roman" w:cs="Times New Roman"/>
          <w:sz w:val="24"/>
          <w:szCs w:val="24"/>
          <w:lang w:eastAsia="en-US"/>
        </w:rPr>
        <w:t xml:space="preserve">Kapitālsabiedrībā </w:t>
      </w:r>
      <w:r w:rsidR="002A03D4">
        <w:rPr>
          <w:rFonts w:ascii="Times New Roman" w:hAnsi="Times New Roman" w:cs="Times New Roman"/>
          <w:sz w:val="24"/>
          <w:szCs w:val="24"/>
          <w:lang w:eastAsia="en-US"/>
        </w:rPr>
        <w:t>veica</w:t>
      </w:r>
      <w:r>
        <w:rPr>
          <w:rFonts w:ascii="Times New Roman" w:hAnsi="Times New Roman" w:cs="Times New Roman"/>
          <w:sz w:val="24"/>
          <w:szCs w:val="24"/>
          <w:lang w:eastAsia="en-US"/>
        </w:rPr>
        <w:t xml:space="preserve"> </w:t>
      </w:r>
      <w:r w:rsidRPr="000C7483">
        <w:rPr>
          <w:rFonts w:ascii="Times New Roman" w:hAnsi="Times New Roman" w:cs="Times New Roman"/>
          <w:sz w:val="24"/>
          <w:szCs w:val="24"/>
          <w:lang w:eastAsia="en-US"/>
        </w:rPr>
        <w:t xml:space="preserve">konsultācijas ar </w:t>
      </w:r>
      <w:r w:rsidR="002A03D4">
        <w:rPr>
          <w:rFonts w:ascii="Times New Roman" w:hAnsi="Times New Roman" w:cs="Times New Roman"/>
          <w:sz w:val="24"/>
          <w:szCs w:val="24"/>
          <w:lang w:eastAsia="en-US"/>
        </w:rPr>
        <w:t xml:space="preserve">šādām </w:t>
      </w:r>
      <w:r w:rsidRPr="000C7483">
        <w:rPr>
          <w:rFonts w:ascii="Times New Roman" w:hAnsi="Times New Roman" w:cs="Times New Roman"/>
          <w:sz w:val="24"/>
          <w:szCs w:val="24"/>
          <w:lang w:eastAsia="en-US"/>
        </w:rPr>
        <w:t>biedrīb</w:t>
      </w:r>
      <w:r w:rsidR="002A03D4">
        <w:rPr>
          <w:rFonts w:ascii="Times New Roman" w:hAnsi="Times New Roman" w:cs="Times New Roman"/>
          <w:sz w:val="24"/>
          <w:szCs w:val="24"/>
          <w:lang w:eastAsia="en-US"/>
        </w:rPr>
        <w:t xml:space="preserve">ām: </w:t>
      </w:r>
      <w:r w:rsidRPr="000C7483">
        <w:rPr>
          <w:rFonts w:ascii="Times New Roman" w:hAnsi="Times New Roman" w:cs="Times New Roman"/>
          <w:sz w:val="24"/>
          <w:szCs w:val="24"/>
          <w:lang w:eastAsia="en-US"/>
        </w:rPr>
        <w:t>Latvijas Tirdzniecības un rūpniecības kamera</w:t>
      </w:r>
      <w:r>
        <w:rPr>
          <w:rFonts w:ascii="Times New Roman" w:hAnsi="Times New Roman" w:cs="Times New Roman"/>
          <w:sz w:val="24"/>
          <w:szCs w:val="24"/>
          <w:lang w:eastAsia="en-US"/>
        </w:rPr>
        <w:t xml:space="preserve">, Latvijas Pašvaldību </w:t>
      </w:r>
      <w:r w:rsidRPr="000C7483">
        <w:rPr>
          <w:rFonts w:ascii="Times New Roman" w:hAnsi="Times New Roman" w:cs="Times New Roman"/>
          <w:sz w:val="24"/>
          <w:szCs w:val="24"/>
          <w:lang w:eastAsia="en-US"/>
        </w:rPr>
        <w:t>savienība</w:t>
      </w:r>
      <w:r>
        <w:rPr>
          <w:rFonts w:ascii="Times New Roman" w:hAnsi="Times New Roman" w:cs="Times New Roman"/>
          <w:sz w:val="24"/>
          <w:szCs w:val="24"/>
          <w:lang w:eastAsia="en-US"/>
        </w:rPr>
        <w:t xml:space="preserve">, </w:t>
      </w:r>
      <w:r w:rsidRPr="000C7483">
        <w:rPr>
          <w:rFonts w:ascii="Times New Roman" w:hAnsi="Times New Roman" w:cs="Times New Roman"/>
          <w:sz w:val="24"/>
          <w:szCs w:val="24"/>
          <w:lang w:eastAsia="en-US"/>
        </w:rPr>
        <w:t>Latvijas Ūdensapgādes un kanalizācijas uzņēmumu asociācija</w:t>
      </w:r>
      <w:r w:rsidR="002A03D4">
        <w:rPr>
          <w:rFonts w:ascii="Times New Roman" w:hAnsi="Times New Roman" w:cs="Times New Roman"/>
          <w:sz w:val="24"/>
          <w:szCs w:val="24"/>
          <w:lang w:eastAsia="en-US"/>
        </w:rPr>
        <w:t xml:space="preserve">, </w:t>
      </w:r>
      <w:r w:rsidR="002A03D4" w:rsidRPr="002A03D4">
        <w:rPr>
          <w:rFonts w:ascii="Times New Roman" w:hAnsi="Times New Roman" w:cs="Times New Roman"/>
          <w:sz w:val="24"/>
          <w:szCs w:val="24"/>
          <w:lang w:eastAsia="en-US"/>
        </w:rPr>
        <w:t>LATVIJAS NAMU PĀRVALDĪTĀJU UN APSAIMNIEKOTĀJU ASOCIĀCIJA</w:t>
      </w:r>
      <w:r>
        <w:rPr>
          <w:rFonts w:ascii="Times New Roman" w:hAnsi="Times New Roman" w:cs="Times New Roman"/>
          <w:sz w:val="24"/>
          <w:szCs w:val="24"/>
          <w:lang w:eastAsia="en-US"/>
        </w:rPr>
        <w:t xml:space="preserve"> un</w:t>
      </w:r>
      <w:r w:rsidR="002A03D4">
        <w:rPr>
          <w:rFonts w:ascii="Times New Roman" w:hAnsi="Times New Roman" w:cs="Times New Roman"/>
          <w:sz w:val="24"/>
          <w:szCs w:val="24"/>
          <w:lang w:eastAsia="en-US"/>
        </w:rPr>
        <w:t xml:space="preserve"> </w:t>
      </w:r>
      <w:r w:rsidR="002A03D4" w:rsidRPr="002A03D4">
        <w:rPr>
          <w:rFonts w:ascii="Times New Roman" w:hAnsi="Times New Roman" w:cs="Times New Roman"/>
          <w:sz w:val="24"/>
          <w:szCs w:val="24"/>
          <w:lang w:eastAsia="en-US"/>
        </w:rPr>
        <w:t>Latvijas siltumuzņēmumu asociācija</w:t>
      </w:r>
      <w:r w:rsidR="002A03D4">
        <w:rPr>
          <w:rFonts w:ascii="Times New Roman" w:hAnsi="Times New Roman" w:cs="Times New Roman"/>
          <w:sz w:val="24"/>
          <w:szCs w:val="24"/>
          <w:lang w:eastAsia="en-US"/>
        </w:rPr>
        <w:t xml:space="preserve">. </w:t>
      </w:r>
      <w:r w:rsidR="0051774F">
        <w:rPr>
          <w:rFonts w:ascii="Times New Roman" w:hAnsi="Times New Roman" w:cs="Times New Roman"/>
          <w:sz w:val="24"/>
          <w:szCs w:val="24"/>
          <w:lang w:eastAsia="en-US"/>
        </w:rPr>
        <w:tab/>
      </w:r>
    </w:p>
    <w:p w14:paraId="1B6E6044" w14:textId="1213BE44" w:rsidR="00913B29" w:rsidRDefault="00913B29" w:rsidP="00074954">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Pašvaldībā saņemt</w:t>
      </w:r>
      <w:r w:rsidR="003D0F38">
        <w:rPr>
          <w:rFonts w:ascii="Times New Roman" w:hAnsi="Times New Roman" w:cs="Times New Roman"/>
          <w:sz w:val="24"/>
          <w:szCs w:val="24"/>
          <w:lang w:eastAsia="en-US"/>
        </w:rPr>
        <w:t>a</w:t>
      </w:r>
      <w:r>
        <w:rPr>
          <w:rFonts w:ascii="Times New Roman" w:hAnsi="Times New Roman" w:cs="Times New Roman"/>
          <w:sz w:val="24"/>
          <w:szCs w:val="24"/>
          <w:lang w:eastAsia="en-US"/>
        </w:rPr>
        <w:t xml:space="preserve"> </w:t>
      </w:r>
      <w:r w:rsidR="0051774F" w:rsidRPr="0051774F">
        <w:rPr>
          <w:rFonts w:ascii="Times New Roman" w:hAnsi="Times New Roman" w:cs="Times New Roman"/>
          <w:sz w:val="24"/>
          <w:szCs w:val="24"/>
          <w:lang w:eastAsia="en-US"/>
        </w:rPr>
        <w:t>Konkurences padome</w:t>
      </w:r>
      <w:r>
        <w:rPr>
          <w:rFonts w:ascii="Times New Roman" w:hAnsi="Times New Roman" w:cs="Times New Roman"/>
          <w:sz w:val="24"/>
          <w:szCs w:val="24"/>
          <w:lang w:eastAsia="en-US"/>
        </w:rPr>
        <w:t>s</w:t>
      </w:r>
      <w:r w:rsidR="0051774F" w:rsidRPr="0051774F">
        <w:rPr>
          <w:rFonts w:ascii="Times New Roman" w:hAnsi="Times New Roman" w:cs="Times New Roman"/>
          <w:sz w:val="24"/>
          <w:szCs w:val="24"/>
          <w:lang w:eastAsia="en-US"/>
        </w:rPr>
        <w:t xml:space="preserve"> 202</w:t>
      </w:r>
      <w:r w:rsidR="0051774F">
        <w:rPr>
          <w:rFonts w:ascii="Times New Roman" w:hAnsi="Times New Roman" w:cs="Times New Roman"/>
          <w:sz w:val="24"/>
          <w:szCs w:val="24"/>
          <w:lang w:eastAsia="en-US"/>
        </w:rPr>
        <w:t>5</w:t>
      </w:r>
      <w:r w:rsidR="0051774F" w:rsidRPr="0051774F">
        <w:rPr>
          <w:rFonts w:ascii="Times New Roman" w:hAnsi="Times New Roman" w:cs="Times New Roman"/>
          <w:sz w:val="24"/>
          <w:szCs w:val="24"/>
          <w:lang w:eastAsia="en-US"/>
        </w:rPr>
        <w:t>.</w:t>
      </w:r>
      <w:r w:rsidR="00B020DC">
        <w:rPr>
          <w:rFonts w:ascii="Times New Roman" w:hAnsi="Times New Roman" w:cs="Times New Roman"/>
          <w:sz w:val="24"/>
          <w:szCs w:val="24"/>
          <w:lang w:eastAsia="en-US"/>
        </w:rPr>
        <w:t> </w:t>
      </w:r>
      <w:r w:rsidR="0051774F" w:rsidRPr="0051774F">
        <w:rPr>
          <w:rFonts w:ascii="Times New Roman" w:hAnsi="Times New Roman" w:cs="Times New Roman"/>
          <w:sz w:val="24"/>
          <w:szCs w:val="24"/>
          <w:lang w:eastAsia="en-US"/>
        </w:rPr>
        <w:t xml:space="preserve">gada </w:t>
      </w:r>
      <w:r w:rsidR="0051774F">
        <w:rPr>
          <w:rFonts w:ascii="Times New Roman" w:hAnsi="Times New Roman" w:cs="Times New Roman"/>
          <w:sz w:val="24"/>
          <w:szCs w:val="24"/>
          <w:lang w:eastAsia="en-US"/>
        </w:rPr>
        <w:t>5.</w:t>
      </w:r>
      <w:r w:rsidR="00B020DC">
        <w:rPr>
          <w:rFonts w:ascii="Times New Roman" w:hAnsi="Times New Roman" w:cs="Times New Roman"/>
          <w:sz w:val="24"/>
          <w:szCs w:val="24"/>
          <w:lang w:eastAsia="en-US"/>
        </w:rPr>
        <w:t> </w:t>
      </w:r>
      <w:r w:rsidR="0051774F">
        <w:rPr>
          <w:rFonts w:ascii="Times New Roman" w:hAnsi="Times New Roman" w:cs="Times New Roman"/>
          <w:sz w:val="24"/>
          <w:szCs w:val="24"/>
          <w:lang w:eastAsia="en-US"/>
        </w:rPr>
        <w:t xml:space="preserve">februāra </w:t>
      </w:r>
      <w:r w:rsidR="003D0F38">
        <w:rPr>
          <w:rFonts w:ascii="Times New Roman" w:hAnsi="Times New Roman" w:cs="Times New Roman"/>
          <w:sz w:val="24"/>
          <w:szCs w:val="24"/>
          <w:lang w:eastAsia="en-US"/>
        </w:rPr>
        <w:t>vēstule</w:t>
      </w:r>
      <w:r w:rsidR="0051774F">
        <w:rPr>
          <w:rFonts w:ascii="Times New Roman" w:hAnsi="Times New Roman" w:cs="Times New Roman"/>
          <w:sz w:val="24"/>
          <w:szCs w:val="24"/>
          <w:lang w:eastAsia="en-US"/>
        </w:rPr>
        <w:t xml:space="preserve"> </w:t>
      </w:r>
      <w:r w:rsidR="00B020DC">
        <w:rPr>
          <w:rFonts w:ascii="Times New Roman" w:hAnsi="Times New Roman" w:cs="Times New Roman"/>
          <w:sz w:val="24"/>
          <w:szCs w:val="24"/>
          <w:lang w:eastAsia="en-US"/>
        </w:rPr>
        <w:t>Nr. 1.7- </w:t>
      </w:r>
      <w:r w:rsidR="0051774F" w:rsidRPr="0051774F">
        <w:rPr>
          <w:rFonts w:ascii="Times New Roman" w:hAnsi="Times New Roman" w:cs="Times New Roman"/>
          <w:sz w:val="24"/>
          <w:szCs w:val="24"/>
          <w:lang w:eastAsia="en-US"/>
        </w:rPr>
        <w:t>2/</w:t>
      </w:r>
      <w:r w:rsidR="00B020DC">
        <w:rPr>
          <w:rFonts w:ascii="Times New Roman" w:hAnsi="Times New Roman" w:cs="Times New Roman"/>
          <w:sz w:val="24"/>
          <w:szCs w:val="24"/>
          <w:lang w:eastAsia="en-US"/>
        </w:rPr>
        <w:t>154</w:t>
      </w:r>
      <w:r>
        <w:rPr>
          <w:rFonts w:ascii="Times New Roman" w:hAnsi="Times New Roman" w:cs="Times New Roman"/>
          <w:sz w:val="24"/>
          <w:szCs w:val="24"/>
          <w:lang w:eastAsia="en-US"/>
        </w:rPr>
        <w:t>, kurā noteikts, ka:</w:t>
      </w:r>
    </w:p>
    <w:p w14:paraId="45133A0B" w14:textId="3BECFF0C" w:rsidR="00913B29" w:rsidRPr="00913B29" w:rsidRDefault="00913B29" w:rsidP="005442C3">
      <w:pPr>
        <w:pStyle w:val="Sarakstarindkopa"/>
        <w:numPr>
          <w:ilvl w:val="0"/>
          <w:numId w:val="7"/>
        </w:numPr>
        <w:spacing w:line="360" w:lineRule="auto"/>
        <w:ind w:left="0" w:firstLine="567"/>
        <w:contextualSpacing w:val="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n</w:t>
      </w:r>
      <w:r w:rsidRPr="00913B29">
        <w:rPr>
          <w:rFonts w:ascii="Times New Roman" w:hAnsi="Times New Roman" w:cs="Times New Roman"/>
          <w:sz w:val="24"/>
          <w:szCs w:val="24"/>
          <w:lang w:eastAsia="en-US"/>
        </w:rPr>
        <w:t xml:space="preserve">av iebildumu pret </w:t>
      </w:r>
      <w:r>
        <w:rPr>
          <w:rFonts w:ascii="Times New Roman" w:hAnsi="Times New Roman" w:cs="Times New Roman"/>
          <w:sz w:val="24"/>
          <w:szCs w:val="24"/>
          <w:lang w:eastAsia="en-US"/>
        </w:rPr>
        <w:t>Kapitālsabiedrības</w:t>
      </w:r>
      <w:r w:rsidRPr="00913B29">
        <w:rPr>
          <w:rFonts w:ascii="Times New Roman" w:hAnsi="Times New Roman" w:cs="Times New Roman"/>
          <w:sz w:val="24"/>
          <w:szCs w:val="24"/>
          <w:lang w:eastAsia="en-US"/>
        </w:rPr>
        <w:t xml:space="preserve"> sniegtajiem ūdenssaimniecības</w:t>
      </w:r>
      <w:r>
        <w:rPr>
          <w:rFonts w:ascii="Times New Roman" w:hAnsi="Times New Roman" w:cs="Times New Roman"/>
          <w:sz w:val="24"/>
          <w:szCs w:val="24"/>
          <w:lang w:eastAsia="en-US"/>
        </w:rPr>
        <w:t xml:space="preserve"> </w:t>
      </w:r>
      <w:r w:rsidRPr="00913B29">
        <w:rPr>
          <w:rFonts w:ascii="Times New Roman" w:hAnsi="Times New Roman" w:cs="Times New Roman"/>
          <w:sz w:val="24"/>
          <w:szCs w:val="24"/>
          <w:lang w:eastAsia="en-US"/>
        </w:rPr>
        <w:t>un siltumenerģijas apgādes pakalpojumiem, ņemot vērā,</w:t>
      </w:r>
      <w:r>
        <w:rPr>
          <w:rFonts w:ascii="Times New Roman" w:hAnsi="Times New Roman" w:cs="Times New Roman"/>
          <w:sz w:val="24"/>
          <w:szCs w:val="24"/>
          <w:lang w:eastAsia="en-US"/>
        </w:rPr>
        <w:t xml:space="preserve"> ka minēto pakalpojumu sniegšana </w:t>
      </w:r>
      <w:r w:rsidRPr="00913B29">
        <w:rPr>
          <w:rFonts w:ascii="Times New Roman" w:hAnsi="Times New Roman" w:cs="Times New Roman"/>
          <w:sz w:val="24"/>
          <w:szCs w:val="24"/>
          <w:lang w:eastAsia="en-US"/>
        </w:rPr>
        <w:t>vispārīgi atbilst VPIL 88. panta pirmās daļas 2. punktā noteiktajam izņēmumam, kad ir</w:t>
      </w:r>
      <w:r>
        <w:rPr>
          <w:rFonts w:ascii="Times New Roman" w:hAnsi="Times New Roman" w:cs="Times New Roman"/>
          <w:sz w:val="24"/>
          <w:szCs w:val="24"/>
          <w:lang w:eastAsia="en-US"/>
        </w:rPr>
        <w:t xml:space="preserve"> </w:t>
      </w:r>
      <w:r w:rsidRPr="00913B29">
        <w:rPr>
          <w:rFonts w:ascii="Times New Roman" w:hAnsi="Times New Roman" w:cs="Times New Roman"/>
          <w:sz w:val="24"/>
          <w:szCs w:val="24"/>
          <w:lang w:eastAsia="en-US"/>
        </w:rPr>
        <w:t>pieļaujama pašvaldības līdzdalība kapitālsabiedrībā un konkrētie pakalpojumi tiek sniegti tirgus</w:t>
      </w:r>
      <w:r>
        <w:rPr>
          <w:rFonts w:ascii="Times New Roman" w:hAnsi="Times New Roman" w:cs="Times New Roman"/>
          <w:sz w:val="24"/>
          <w:szCs w:val="24"/>
          <w:lang w:eastAsia="en-US"/>
        </w:rPr>
        <w:t xml:space="preserve"> </w:t>
      </w:r>
      <w:r w:rsidRPr="00913B29">
        <w:rPr>
          <w:rFonts w:ascii="Times New Roman" w:hAnsi="Times New Roman" w:cs="Times New Roman"/>
          <w:sz w:val="24"/>
          <w:szCs w:val="24"/>
          <w:lang w:eastAsia="en-US"/>
        </w:rPr>
        <w:t>nepilnības apstākļos</w:t>
      </w:r>
      <w:r>
        <w:rPr>
          <w:rFonts w:ascii="Times New Roman" w:hAnsi="Times New Roman" w:cs="Times New Roman"/>
          <w:sz w:val="24"/>
          <w:szCs w:val="24"/>
          <w:lang w:eastAsia="en-US"/>
        </w:rPr>
        <w:t>;</w:t>
      </w:r>
    </w:p>
    <w:p w14:paraId="0CEEE7F8" w14:textId="4844AFE1" w:rsidR="00964B75" w:rsidRDefault="0051774F" w:rsidP="005442C3">
      <w:pPr>
        <w:pStyle w:val="Sarakstarindkopa"/>
        <w:numPr>
          <w:ilvl w:val="0"/>
          <w:numId w:val="7"/>
        </w:numPr>
        <w:spacing w:line="360" w:lineRule="auto"/>
        <w:ind w:left="0" w:firstLine="567"/>
        <w:contextualSpacing w:val="0"/>
        <w:jc w:val="both"/>
        <w:rPr>
          <w:rFonts w:ascii="Times New Roman" w:hAnsi="Times New Roman" w:cs="Times New Roman"/>
          <w:sz w:val="24"/>
          <w:szCs w:val="24"/>
          <w:lang w:eastAsia="en-US"/>
        </w:rPr>
      </w:pPr>
      <w:r w:rsidRPr="00950F62">
        <w:rPr>
          <w:rFonts w:ascii="Times New Roman" w:hAnsi="Times New Roman" w:cs="Times New Roman"/>
          <w:sz w:val="24"/>
          <w:szCs w:val="24"/>
          <w:lang w:eastAsia="en-US"/>
        </w:rPr>
        <w:t>attiecībā uz</w:t>
      </w:r>
      <w:r w:rsidR="00913B29" w:rsidRPr="00950F62">
        <w:rPr>
          <w:rFonts w:ascii="Times New Roman" w:hAnsi="Times New Roman" w:cs="Times New Roman"/>
          <w:sz w:val="24"/>
          <w:szCs w:val="24"/>
          <w:lang w:eastAsia="en-US"/>
        </w:rPr>
        <w:t xml:space="preserve"> Kapitālsabiedrības sniegtajiem nam</w:t>
      </w:r>
      <w:r w:rsidR="0086204B" w:rsidRPr="00950F62">
        <w:rPr>
          <w:rFonts w:ascii="Times New Roman" w:hAnsi="Times New Roman" w:cs="Times New Roman"/>
          <w:sz w:val="24"/>
          <w:szCs w:val="24"/>
          <w:lang w:eastAsia="en-US"/>
        </w:rPr>
        <w:t>u pārvaldīšanas pakalpojumiem, saskaņā ar Konkurences padomes iedibināto praksi,</w:t>
      </w:r>
      <w:r w:rsidR="00913B29" w:rsidRPr="00950F62">
        <w:rPr>
          <w:rFonts w:ascii="Times New Roman" w:hAnsi="Times New Roman" w:cs="Times New Roman"/>
          <w:sz w:val="24"/>
          <w:szCs w:val="24"/>
          <w:lang w:eastAsia="en-US"/>
        </w:rPr>
        <w:t xml:space="preserve"> konkrēto pakalpojumu sniegšana būtu pamatota un atbalstāma gadījumos, ja uz tiem</w:t>
      </w:r>
      <w:r w:rsidR="0086204B" w:rsidRPr="00950F62">
        <w:rPr>
          <w:rFonts w:ascii="Times New Roman" w:hAnsi="Times New Roman" w:cs="Times New Roman"/>
          <w:sz w:val="24"/>
          <w:szCs w:val="24"/>
          <w:lang w:eastAsia="en-US"/>
        </w:rPr>
        <w:t xml:space="preserve"> būtu attiecināmi likuma “</w:t>
      </w:r>
      <w:r w:rsidR="00913B29" w:rsidRPr="00950F62">
        <w:rPr>
          <w:rFonts w:ascii="Times New Roman" w:hAnsi="Times New Roman" w:cs="Times New Roman"/>
          <w:sz w:val="24"/>
          <w:szCs w:val="24"/>
          <w:lang w:eastAsia="en-US"/>
        </w:rPr>
        <w:t>Par valsts un pašvaldību dzīvojamo māju privatizāciju”</w:t>
      </w:r>
      <w:r w:rsidR="0086204B" w:rsidRPr="00950F62">
        <w:rPr>
          <w:rFonts w:ascii="Times New Roman" w:hAnsi="Times New Roman" w:cs="Times New Roman"/>
          <w:sz w:val="24"/>
          <w:szCs w:val="24"/>
          <w:lang w:eastAsia="en-US"/>
        </w:rPr>
        <w:t xml:space="preserve"> </w:t>
      </w:r>
      <w:r w:rsidR="00913B29" w:rsidRPr="00950F62">
        <w:rPr>
          <w:rFonts w:ascii="Times New Roman" w:hAnsi="Times New Roman" w:cs="Times New Roman"/>
          <w:sz w:val="24"/>
          <w:szCs w:val="24"/>
          <w:lang w:eastAsia="en-US"/>
        </w:rPr>
        <w:t>50. panta septītās daļas noteikumi un būtu konstatējams</w:t>
      </w:r>
      <w:r w:rsidR="0086204B" w:rsidRPr="00950F62">
        <w:rPr>
          <w:rFonts w:ascii="Times New Roman" w:hAnsi="Times New Roman" w:cs="Times New Roman"/>
          <w:sz w:val="24"/>
          <w:szCs w:val="24"/>
          <w:lang w:eastAsia="en-US"/>
        </w:rPr>
        <w:t xml:space="preserve"> </w:t>
      </w:r>
      <w:r w:rsidR="00913B29" w:rsidRPr="00950F62">
        <w:rPr>
          <w:rFonts w:ascii="Times New Roman" w:hAnsi="Times New Roman" w:cs="Times New Roman"/>
          <w:sz w:val="24"/>
          <w:szCs w:val="24"/>
          <w:lang w:eastAsia="en-US"/>
        </w:rPr>
        <w:t>VPIL 88. panta pirmās daļas 1. punktā noteiktais priekšnoteikums jeb tirgus nepilnība</w:t>
      </w:r>
      <w:r w:rsidR="00C32A94">
        <w:rPr>
          <w:rFonts w:ascii="Times New Roman" w:hAnsi="Times New Roman" w:cs="Times New Roman"/>
          <w:sz w:val="24"/>
          <w:szCs w:val="24"/>
          <w:lang w:eastAsia="en-US"/>
        </w:rPr>
        <w:t>. T</w:t>
      </w:r>
      <w:r w:rsidR="0086204B" w:rsidRPr="00950F62">
        <w:rPr>
          <w:rFonts w:ascii="Times New Roman" w:hAnsi="Times New Roman" w:cs="Times New Roman"/>
          <w:sz w:val="24"/>
          <w:szCs w:val="24"/>
          <w:lang w:eastAsia="en-US"/>
        </w:rPr>
        <w:t>omēr</w:t>
      </w:r>
      <w:r w:rsidR="00C32A94">
        <w:rPr>
          <w:rFonts w:ascii="Times New Roman" w:hAnsi="Times New Roman" w:cs="Times New Roman"/>
          <w:sz w:val="24"/>
          <w:szCs w:val="24"/>
          <w:lang w:eastAsia="en-US"/>
        </w:rPr>
        <w:t>,</w:t>
      </w:r>
      <w:r w:rsidR="0086204B" w:rsidRPr="00950F62">
        <w:rPr>
          <w:rFonts w:ascii="Times New Roman" w:hAnsi="Times New Roman" w:cs="Times New Roman"/>
          <w:sz w:val="24"/>
          <w:szCs w:val="24"/>
          <w:lang w:eastAsia="en-US"/>
        </w:rPr>
        <w:t xml:space="preserve"> ņemot vērā, ka situācija noteiktos Latvijas reģionos var būt sarežģītāka nekā, piemēram, Rīgas reģionā, kurā parasti ir konstatējama augsta privāto tirgus dalībnieku aktivitāte, un Izvērtējumā </w:t>
      </w:r>
      <w:r w:rsidR="00C32A94" w:rsidRPr="00C32A94">
        <w:rPr>
          <w:rFonts w:ascii="Times New Roman" w:hAnsi="Times New Roman" w:cs="Times New Roman"/>
          <w:sz w:val="24"/>
          <w:szCs w:val="24"/>
          <w:lang w:eastAsia="en-US"/>
        </w:rPr>
        <w:t>pirmšķietami ir pamato</w:t>
      </w:r>
      <w:r w:rsidR="00C32A94">
        <w:rPr>
          <w:rFonts w:ascii="Times New Roman" w:hAnsi="Times New Roman" w:cs="Times New Roman"/>
          <w:sz w:val="24"/>
          <w:szCs w:val="24"/>
          <w:lang w:eastAsia="en-US"/>
        </w:rPr>
        <w:t>ta</w:t>
      </w:r>
      <w:r w:rsidR="00C32A94" w:rsidRPr="00C32A94">
        <w:rPr>
          <w:rFonts w:ascii="Times New Roman" w:hAnsi="Times New Roman" w:cs="Times New Roman"/>
          <w:sz w:val="24"/>
          <w:szCs w:val="24"/>
          <w:lang w:eastAsia="en-US"/>
        </w:rPr>
        <w:t xml:space="preserve"> iespējamas tirgus nepilnības pastāvēšan</w:t>
      </w:r>
      <w:r w:rsidR="00C32A94">
        <w:rPr>
          <w:rFonts w:ascii="Times New Roman" w:hAnsi="Times New Roman" w:cs="Times New Roman"/>
          <w:sz w:val="24"/>
          <w:szCs w:val="24"/>
          <w:lang w:eastAsia="en-US"/>
        </w:rPr>
        <w:t xml:space="preserve">a, Konkurences padome atzīst Kapitālsabiedrības </w:t>
      </w:r>
      <w:r w:rsidR="00C32A94" w:rsidRPr="00950F62">
        <w:rPr>
          <w:rFonts w:ascii="Times New Roman" w:hAnsi="Times New Roman" w:cs="Times New Roman"/>
          <w:sz w:val="24"/>
          <w:szCs w:val="24"/>
          <w:lang w:eastAsia="en-US"/>
        </w:rPr>
        <w:t>nam</w:t>
      </w:r>
      <w:r w:rsidR="00964B75">
        <w:rPr>
          <w:rFonts w:ascii="Times New Roman" w:hAnsi="Times New Roman" w:cs="Times New Roman"/>
          <w:sz w:val="24"/>
          <w:szCs w:val="24"/>
          <w:lang w:eastAsia="en-US"/>
        </w:rPr>
        <w:t xml:space="preserve">u pārvaldīšanas pakalpojuma </w:t>
      </w:r>
      <w:r w:rsidR="00C32A94" w:rsidRPr="00964B75">
        <w:rPr>
          <w:rFonts w:ascii="Times New Roman" w:hAnsi="Times New Roman" w:cs="Times New Roman"/>
          <w:sz w:val="24"/>
          <w:szCs w:val="24"/>
        </w:rPr>
        <w:t>sniegšanu</w:t>
      </w:r>
      <w:r w:rsidR="00964B75">
        <w:rPr>
          <w:rFonts w:ascii="Times New Roman" w:hAnsi="Times New Roman" w:cs="Times New Roman"/>
          <w:sz w:val="24"/>
          <w:szCs w:val="24"/>
        </w:rPr>
        <w:t xml:space="preserve"> </w:t>
      </w:r>
      <w:r w:rsidR="00C32A94" w:rsidRPr="00964B75">
        <w:rPr>
          <w:rFonts w:ascii="Times New Roman" w:hAnsi="Times New Roman" w:cs="Times New Roman"/>
          <w:sz w:val="24"/>
          <w:szCs w:val="24"/>
        </w:rPr>
        <w:t>par atbilstošu VPIL 88. panta pirmās daļas 1. un 2. punktam.</w:t>
      </w:r>
      <w:r w:rsidR="00232C9B">
        <w:rPr>
          <w:rFonts w:ascii="Times New Roman" w:hAnsi="Times New Roman" w:cs="Times New Roman"/>
          <w:sz w:val="24"/>
          <w:szCs w:val="24"/>
        </w:rPr>
        <w:t xml:space="preserve"> </w:t>
      </w:r>
      <w:r w:rsidR="00964B75" w:rsidRPr="00964B75">
        <w:rPr>
          <w:rFonts w:ascii="Times New Roman" w:hAnsi="Times New Roman" w:cs="Times New Roman"/>
          <w:sz w:val="24"/>
          <w:szCs w:val="24"/>
        </w:rPr>
        <w:t xml:space="preserve">Vienlaikus Konkurences padome norāda, ka </w:t>
      </w:r>
      <w:r w:rsidR="00964B75" w:rsidRPr="00964B75">
        <w:rPr>
          <w:rFonts w:ascii="Times New Roman" w:hAnsi="Times New Roman" w:cs="Times New Roman"/>
          <w:sz w:val="24"/>
          <w:szCs w:val="24"/>
          <w:lang w:eastAsia="en-US"/>
        </w:rPr>
        <w:t>Pašvaldībai būtu ir nepieciešama rūpīga izvērtēšana un pakāpeniska pāreja uz privāto pakalpojumu sniedzēju iesaisti. Pašvaldībai jāizstrādā ilgtermiņa stratēģija privātā sektora piesaistei, jāveic regulārs tirgus novērtējums un aktīvi jāinformē privātie uzņēmumi par iespējām iesaistīties konkrētajos pakalpojumu segmentos, tādējādi nodrošinot efektīvu un konkur</w:t>
      </w:r>
      <w:r w:rsidR="006A777B">
        <w:rPr>
          <w:rFonts w:ascii="Times New Roman" w:hAnsi="Times New Roman" w:cs="Times New Roman"/>
          <w:sz w:val="24"/>
          <w:szCs w:val="24"/>
          <w:lang w:eastAsia="en-US"/>
        </w:rPr>
        <w:t>ētspējīgu pakalpojumu sniegšanu;</w:t>
      </w:r>
    </w:p>
    <w:p w14:paraId="49C83A49" w14:textId="5479AF81" w:rsidR="00886CA5" w:rsidRPr="00886CA5" w:rsidRDefault="00886CA5" w:rsidP="005442C3">
      <w:pPr>
        <w:pStyle w:val="Sarakstarindkopa"/>
        <w:numPr>
          <w:ilvl w:val="0"/>
          <w:numId w:val="7"/>
        </w:numPr>
        <w:spacing w:line="360" w:lineRule="auto"/>
        <w:ind w:left="0" w:firstLine="567"/>
        <w:contextualSpacing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pirmšķietami </w:t>
      </w:r>
      <w:r w:rsidRPr="00886CA5">
        <w:rPr>
          <w:rFonts w:ascii="Times New Roman" w:hAnsi="Times New Roman" w:cs="Times New Roman"/>
          <w:sz w:val="24"/>
          <w:szCs w:val="24"/>
          <w:lang w:eastAsia="en-US"/>
        </w:rPr>
        <w:t>nav iebildum</w:t>
      </w:r>
      <w:r>
        <w:rPr>
          <w:rFonts w:ascii="Times New Roman" w:hAnsi="Times New Roman" w:cs="Times New Roman"/>
          <w:sz w:val="24"/>
          <w:szCs w:val="24"/>
          <w:lang w:eastAsia="en-US"/>
        </w:rPr>
        <w:t>u</w:t>
      </w:r>
      <w:r w:rsidRPr="00886CA5">
        <w:rPr>
          <w:rFonts w:ascii="Times New Roman" w:hAnsi="Times New Roman" w:cs="Times New Roman"/>
          <w:sz w:val="24"/>
          <w:szCs w:val="24"/>
          <w:lang w:eastAsia="en-US"/>
        </w:rPr>
        <w:t xml:space="preserve"> pret Kapitālsabiedrības sniegtajiem papildu pakalpojumiem, ņemot vērā Izvērtējumā norādīto informāciju par to, ka konkrētie pakalpojumi sastāda vien niecīgu daļu (2023. gadā 2,6 % no kopējiem SIA “Gulbenes Energo Serviss” ieņēmumiem), kā arī norādi, ka konkrē</w:t>
      </w:r>
      <w:r>
        <w:rPr>
          <w:rFonts w:ascii="Times New Roman" w:hAnsi="Times New Roman" w:cs="Times New Roman"/>
          <w:sz w:val="24"/>
          <w:szCs w:val="24"/>
          <w:lang w:eastAsia="en-US"/>
        </w:rPr>
        <w:t>tie pakalpojumi ir saistīti ar K</w:t>
      </w:r>
      <w:r w:rsidRPr="00886CA5">
        <w:rPr>
          <w:rFonts w:ascii="Times New Roman" w:hAnsi="Times New Roman" w:cs="Times New Roman"/>
          <w:sz w:val="24"/>
          <w:szCs w:val="24"/>
          <w:lang w:eastAsia="en-US"/>
        </w:rPr>
        <w:t>apitālsabiedr</w:t>
      </w:r>
      <w:r>
        <w:rPr>
          <w:rFonts w:ascii="Times New Roman" w:hAnsi="Times New Roman" w:cs="Times New Roman"/>
          <w:sz w:val="24"/>
          <w:szCs w:val="24"/>
          <w:lang w:eastAsia="en-US"/>
        </w:rPr>
        <w:t>ības pamatpakalpojumu sniegšanu</w:t>
      </w:r>
      <w:r w:rsidRPr="00886CA5">
        <w:rPr>
          <w:rFonts w:ascii="Times New Roman" w:hAnsi="Times New Roman" w:cs="Times New Roman"/>
          <w:sz w:val="24"/>
          <w:szCs w:val="24"/>
          <w:lang w:eastAsia="en-US"/>
        </w:rPr>
        <w:t>.</w:t>
      </w:r>
    </w:p>
    <w:p w14:paraId="51A4A63A" w14:textId="1C74A679" w:rsidR="00F11ED2" w:rsidRDefault="00646FCC" w:rsidP="005442C3">
      <w:pPr>
        <w:pStyle w:val="Default"/>
        <w:spacing w:line="360" w:lineRule="auto"/>
        <w:ind w:firstLine="567"/>
        <w:jc w:val="both"/>
        <w:rPr>
          <w:szCs w:val="24"/>
        </w:rPr>
      </w:pPr>
      <w:r w:rsidRPr="00646FCC">
        <w:rPr>
          <w:noProof/>
          <w:szCs w:val="24"/>
        </w:rPr>
        <w:t xml:space="preserve">Pamatojoties uz likuma “Par pašvaldībām” </w:t>
      </w:r>
      <w:r w:rsidR="003D0F38">
        <w:rPr>
          <w:noProof/>
          <w:szCs w:val="24"/>
        </w:rPr>
        <w:t xml:space="preserve">10.panta pirmās daļas 9. un </w:t>
      </w:r>
      <w:r w:rsidR="009E5981">
        <w:rPr>
          <w:noProof/>
          <w:szCs w:val="24"/>
        </w:rPr>
        <w:t>21.</w:t>
      </w:r>
      <w:r w:rsidR="009E5981" w:rsidRPr="00646FCC">
        <w:rPr>
          <w:noProof/>
          <w:szCs w:val="24"/>
        </w:rPr>
        <w:t xml:space="preserve"> </w:t>
      </w:r>
      <w:r w:rsidRPr="00646FCC">
        <w:rPr>
          <w:noProof/>
          <w:szCs w:val="24"/>
        </w:rPr>
        <w:t>punktu</w:t>
      </w:r>
      <w:r w:rsidR="003D0F38">
        <w:rPr>
          <w:noProof/>
          <w:szCs w:val="24"/>
        </w:rPr>
        <w:t xml:space="preserve">, </w:t>
      </w:r>
      <w:r w:rsidR="003D0F38" w:rsidRPr="003D0F38">
        <w:rPr>
          <w:noProof/>
          <w:szCs w:val="24"/>
        </w:rPr>
        <w:t>Valsts pārvaldes iekārtas likuma 88.panta</w:t>
      </w:r>
      <w:r w:rsidR="009E5981">
        <w:rPr>
          <w:noProof/>
          <w:szCs w:val="24"/>
        </w:rPr>
        <w:t xml:space="preserve"> pirmo, otro un</w:t>
      </w:r>
      <w:r w:rsidR="003D0F38" w:rsidRPr="003D0F38">
        <w:rPr>
          <w:noProof/>
          <w:szCs w:val="24"/>
        </w:rPr>
        <w:t xml:space="preserve"> septīto daļu</w:t>
      </w:r>
      <w:r w:rsidR="003D0F38">
        <w:rPr>
          <w:noProof/>
          <w:szCs w:val="24"/>
        </w:rPr>
        <w:t xml:space="preserve">, </w:t>
      </w:r>
      <w:r w:rsidRPr="00646FCC">
        <w:rPr>
          <w:noProof/>
          <w:szCs w:val="24"/>
        </w:rPr>
        <w:t>Publiskas personas kapitāla daļu un kapitālsabiedrību pārvaldības likuma 7. pant</w:t>
      </w:r>
      <w:r w:rsidR="003D0F38">
        <w:rPr>
          <w:noProof/>
          <w:szCs w:val="24"/>
        </w:rPr>
        <w:t>a pirmo un otro daļ</w:t>
      </w:r>
      <w:r w:rsidRPr="00646FCC">
        <w:rPr>
          <w:noProof/>
          <w:szCs w:val="24"/>
        </w:rPr>
        <w:t xml:space="preserve">u, ņemot vērā Konkurences padomes </w:t>
      </w:r>
      <w:r w:rsidR="003D0F38" w:rsidRPr="0051774F">
        <w:rPr>
          <w:szCs w:val="24"/>
        </w:rPr>
        <w:t>202</w:t>
      </w:r>
      <w:r w:rsidR="003D0F38">
        <w:rPr>
          <w:szCs w:val="24"/>
        </w:rPr>
        <w:t>5</w:t>
      </w:r>
      <w:r w:rsidR="003D0F38" w:rsidRPr="0051774F">
        <w:rPr>
          <w:szCs w:val="24"/>
        </w:rPr>
        <w:t>.</w:t>
      </w:r>
      <w:r w:rsidR="003D0F38">
        <w:rPr>
          <w:szCs w:val="24"/>
        </w:rPr>
        <w:t> </w:t>
      </w:r>
      <w:r w:rsidR="003D0F38" w:rsidRPr="0051774F">
        <w:rPr>
          <w:szCs w:val="24"/>
        </w:rPr>
        <w:t xml:space="preserve">gada </w:t>
      </w:r>
      <w:r w:rsidR="003D0F38">
        <w:rPr>
          <w:szCs w:val="24"/>
        </w:rPr>
        <w:t>5. februāra vēstuli Nr. 1.7- </w:t>
      </w:r>
      <w:r w:rsidR="003D0F38" w:rsidRPr="0051774F">
        <w:rPr>
          <w:szCs w:val="24"/>
        </w:rPr>
        <w:t>2/</w:t>
      </w:r>
      <w:r w:rsidR="003D0F38">
        <w:rPr>
          <w:szCs w:val="24"/>
        </w:rPr>
        <w:t>154</w:t>
      </w:r>
      <w:r w:rsidR="009E5981">
        <w:rPr>
          <w:szCs w:val="24"/>
        </w:rPr>
        <w:t xml:space="preserve">, </w:t>
      </w:r>
      <w:r w:rsidR="009E5981" w:rsidRPr="009E5981">
        <w:rPr>
          <w:szCs w:val="24"/>
        </w:rPr>
        <w:t xml:space="preserve">kā arī, ņemot vērā </w:t>
      </w:r>
      <w:r w:rsidR="009E5981">
        <w:rPr>
          <w:szCs w:val="24"/>
        </w:rPr>
        <w:t>Gulbenes</w:t>
      </w:r>
      <w:r w:rsidR="009E5981" w:rsidRPr="009E5981">
        <w:rPr>
          <w:szCs w:val="24"/>
        </w:rPr>
        <w:t xml:space="preserve"> novada </w:t>
      </w:r>
      <w:r w:rsidR="009E5981">
        <w:rPr>
          <w:szCs w:val="24"/>
        </w:rPr>
        <w:t xml:space="preserve">pašvaldības </w:t>
      </w:r>
      <w:r w:rsidR="009E5981" w:rsidRPr="009E5981">
        <w:rPr>
          <w:szCs w:val="24"/>
        </w:rPr>
        <w:t xml:space="preserve">domes </w:t>
      </w:r>
      <w:r w:rsidR="009E5981">
        <w:rPr>
          <w:szCs w:val="24"/>
        </w:rPr>
        <w:t>Attīstības un tautsaimniecības</w:t>
      </w:r>
      <w:r w:rsidR="009E5981" w:rsidRPr="009E5981">
        <w:rPr>
          <w:szCs w:val="24"/>
        </w:rPr>
        <w:t xml:space="preserve"> komitejas 202</w:t>
      </w:r>
      <w:r w:rsidR="009E5981">
        <w:rPr>
          <w:szCs w:val="24"/>
        </w:rPr>
        <w:t>5</w:t>
      </w:r>
      <w:r w:rsidR="009E5981" w:rsidRPr="009E5981">
        <w:rPr>
          <w:szCs w:val="24"/>
        </w:rPr>
        <w:t>.gada 1</w:t>
      </w:r>
      <w:r w:rsidR="009E5981">
        <w:rPr>
          <w:szCs w:val="24"/>
        </w:rPr>
        <w:t>9</w:t>
      </w:r>
      <w:r w:rsidR="009E5981" w:rsidRPr="009E5981">
        <w:rPr>
          <w:szCs w:val="24"/>
        </w:rPr>
        <w:t>.</w:t>
      </w:r>
      <w:r w:rsidR="009E5981">
        <w:rPr>
          <w:szCs w:val="24"/>
        </w:rPr>
        <w:t>marta sēdes ieteikumu</w:t>
      </w:r>
      <w:r w:rsidR="00CE744B">
        <w:rPr>
          <w:szCs w:val="24"/>
        </w:rPr>
        <w:t xml:space="preserve"> un Gulbenes</w:t>
      </w:r>
      <w:r w:rsidR="00CE744B" w:rsidRPr="009E5981">
        <w:rPr>
          <w:szCs w:val="24"/>
        </w:rPr>
        <w:t xml:space="preserve"> novada </w:t>
      </w:r>
      <w:r w:rsidR="00CE744B">
        <w:rPr>
          <w:szCs w:val="24"/>
        </w:rPr>
        <w:t xml:space="preserve">pašvaldības </w:t>
      </w:r>
      <w:r w:rsidR="00CE744B" w:rsidRPr="009E5981">
        <w:rPr>
          <w:szCs w:val="24"/>
        </w:rPr>
        <w:t xml:space="preserve">domes </w:t>
      </w:r>
      <w:r w:rsidR="00CE744B">
        <w:rPr>
          <w:szCs w:val="24"/>
        </w:rPr>
        <w:t>Finanšu</w:t>
      </w:r>
      <w:r w:rsidR="00CE744B" w:rsidRPr="009E5981">
        <w:rPr>
          <w:szCs w:val="24"/>
        </w:rPr>
        <w:t xml:space="preserve"> komitejas 202</w:t>
      </w:r>
      <w:r w:rsidR="00CE744B">
        <w:rPr>
          <w:szCs w:val="24"/>
        </w:rPr>
        <w:t>5</w:t>
      </w:r>
      <w:r w:rsidR="00CE744B" w:rsidRPr="009E5981">
        <w:rPr>
          <w:szCs w:val="24"/>
        </w:rPr>
        <w:t xml:space="preserve">.gada </w:t>
      </w:r>
      <w:r w:rsidR="00CE744B">
        <w:rPr>
          <w:szCs w:val="24"/>
        </w:rPr>
        <w:t>20</w:t>
      </w:r>
      <w:r w:rsidR="00CE744B" w:rsidRPr="009E5981">
        <w:rPr>
          <w:szCs w:val="24"/>
        </w:rPr>
        <w:t>.</w:t>
      </w:r>
      <w:r w:rsidR="00CE744B">
        <w:rPr>
          <w:szCs w:val="24"/>
        </w:rPr>
        <w:t>marta sēdes ieteikumu</w:t>
      </w:r>
      <w:r w:rsidR="009E5981" w:rsidRPr="009E5981">
        <w:rPr>
          <w:szCs w:val="24"/>
        </w:rPr>
        <w:t>,</w:t>
      </w:r>
      <w:r w:rsidR="009E5981">
        <w:rPr>
          <w:szCs w:val="24"/>
        </w:rPr>
        <w:t xml:space="preserve"> a</w:t>
      </w:r>
      <w:r w:rsidR="009E5981" w:rsidRPr="009E5981">
        <w:rPr>
          <w:szCs w:val="24"/>
        </w:rPr>
        <w:t xml:space="preserve">tklāti balsojot: </w:t>
      </w:r>
      <w:r w:rsidR="005442C3" w:rsidRPr="00F84C02">
        <w:rPr>
          <w:noProof/>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9E5981" w:rsidRPr="009E5981">
        <w:rPr>
          <w:szCs w:val="24"/>
        </w:rPr>
        <w:t>, Gulbenes novada pašvaldības dome</w:t>
      </w:r>
      <w:r w:rsidR="009E5981">
        <w:rPr>
          <w:szCs w:val="24"/>
        </w:rPr>
        <w:t xml:space="preserve"> </w:t>
      </w:r>
      <w:r w:rsidR="009E5981" w:rsidRPr="009E5981">
        <w:rPr>
          <w:szCs w:val="24"/>
        </w:rPr>
        <w:t>NOLEMJ:</w:t>
      </w:r>
    </w:p>
    <w:p w14:paraId="4ADC2B29" w14:textId="28BB1686" w:rsidR="00000E4C" w:rsidRDefault="00232C9B" w:rsidP="005442C3">
      <w:pPr>
        <w:pStyle w:val="Sarakstarindkopa"/>
        <w:numPr>
          <w:ilvl w:val="0"/>
          <w:numId w:val="8"/>
        </w:numPr>
        <w:tabs>
          <w:tab w:val="left" w:pos="993"/>
        </w:tabs>
        <w:spacing w:line="360" w:lineRule="auto"/>
        <w:ind w:left="0" w:firstLine="567"/>
        <w:contextualSpacing w:val="0"/>
        <w:jc w:val="both"/>
        <w:rPr>
          <w:rFonts w:ascii="Times New Roman" w:hAnsi="Times New Roman" w:cs="Times New Roman"/>
          <w:noProof/>
          <w:sz w:val="24"/>
          <w:szCs w:val="24"/>
        </w:rPr>
      </w:pPr>
      <w:r w:rsidRPr="00000E4C">
        <w:rPr>
          <w:rFonts w:ascii="Times New Roman" w:hAnsi="Times New Roman" w:cs="Times New Roman"/>
          <w:noProof/>
          <w:sz w:val="24"/>
          <w:szCs w:val="24"/>
        </w:rPr>
        <w:t>APSTIPRINĀT</w:t>
      </w:r>
      <w:r w:rsidR="00000E4C" w:rsidRPr="00000E4C">
        <w:rPr>
          <w:rFonts w:ascii="Times New Roman" w:hAnsi="Times New Roman" w:cs="Times New Roman"/>
          <w:noProof/>
          <w:sz w:val="24"/>
          <w:szCs w:val="24"/>
        </w:rPr>
        <w:t xml:space="preserve"> </w:t>
      </w:r>
      <w:r w:rsidR="00000E4C">
        <w:rPr>
          <w:rFonts w:ascii="Times New Roman" w:hAnsi="Times New Roman" w:cs="Times New Roman"/>
          <w:noProof/>
          <w:sz w:val="24"/>
          <w:szCs w:val="24"/>
        </w:rPr>
        <w:t xml:space="preserve">Gulbenes novada </w:t>
      </w:r>
      <w:r w:rsidR="00000E4C" w:rsidRPr="00000E4C">
        <w:rPr>
          <w:rFonts w:ascii="Times New Roman" w:hAnsi="Times New Roman" w:cs="Times New Roman"/>
          <w:noProof/>
          <w:sz w:val="24"/>
          <w:szCs w:val="24"/>
        </w:rPr>
        <w:t>pašvaldības tiešās līdzdalības SIA “</w:t>
      </w:r>
      <w:r w:rsidR="00B779EF">
        <w:rPr>
          <w:rFonts w:ascii="Times New Roman" w:hAnsi="Times New Roman" w:cs="Times New Roman"/>
          <w:noProof/>
          <w:sz w:val="24"/>
          <w:szCs w:val="24"/>
        </w:rPr>
        <w:t xml:space="preserve">Gulbenes Energo Serviss” izvērtējumu </w:t>
      </w:r>
      <w:r>
        <w:rPr>
          <w:rFonts w:ascii="Times New Roman" w:hAnsi="Times New Roman" w:cs="Times New Roman"/>
          <w:noProof/>
          <w:sz w:val="24"/>
          <w:szCs w:val="24"/>
        </w:rPr>
        <w:t>(pielikums).</w:t>
      </w:r>
    </w:p>
    <w:p w14:paraId="76AC9D79" w14:textId="0931E9C2" w:rsidR="00886CA5" w:rsidRPr="00727F44" w:rsidRDefault="000A5DCF" w:rsidP="005442C3">
      <w:pPr>
        <w:pStyle w:val="Sarakstarindkopa"/>
        <w:numPr>
          <w:ilvl w:val="0"/>
          <w:numId w:val="8"/>
        </w:numPr>
        <w:tabs>
          <w:tab w:val="left" w:pos="993"/>
        </w:tabs>
        <w:overflowPunct w:val="0"/>
        <w:autoSpaceDE w:val="0"/>
        <w:autoSpaceDN w:val="0"/>
        <w:adjustRightInd w:val="0"/>
        <w:spacing w:line="360" w:lineRule="auto"/>
        <w:ind w:left="0" w:firstLine="567"/>
        <w:contextualSpacing w:val="0"/>
        <w:jc w:val="both"/>
        <w:textAlignment w:val="baseline"/>
        <w:rPr>
          <w:rFonts w:ascii="Times New Roman" w:hAnsi="Times New Roman" w:cs="Times New Roman"/>
          <w:sz w:val="24"/>
          <w:szCs w:val="24"/>
          <w:lang w:eastAsia="et-EE"/>
        </w:rPr>
      </w:pPr>
      <w:r>
        <w:rPr>
          <w:rFonts w:ascii="Times New Roman" w:hAnsi="Times New Roman"/>
          <w:sz w:val="24"/>
          <w:szCs w:val="24"/>
        </w:rPr>
        <w:lastRenderedPageBreak/>
        <w:t>ATZĪT, ka SIA “</w:t>
      </w:r>
      <w:r>
        <w:rPr>
          <w:rFonts w:ascii="Times New Roman" w:hAnsi="Times New Roman" w:cs="Times New Roman"/>
          <w:noProof/>
          <w:sz w:val="24"/>
          <w:szCs w:val="24"/>
        </w:rPr>
        <w:t>Gulbenes Energo Serviss</w:t>
      </w:r>
      <w:r>
        <w:rPr>
          <w:rFonts w:ascii="Times New Roman" w:hAnsi="Times New Roman"/>
          <w:sz w:val="24"/>
          <w:szCs w:val="24"/>
        </w:rPr>
        <w:t>”, reģistrācijas numurs 5460</w:t>
      </w:r>
      <w:r w:rsidR="00886CA5">
        <w:rPr>
          <w:rFonts w:ascii="Times New Roman" w:hAnsi="Times New Roman"/>
          <w:sz w:val="24"/>
          <w:szCs w:val="24"/>
        </w:rPr>
        <w:t xml:space="preserve">3000121, darbība atbilst </w:t>
      </w:r>
      <w:r w:rsidR="00886CA5" w:rsidRPr="00886CA5">
        <w:rPr>
          <w:rFonts w:ascii="Times New Roman" w:hAnsi="Times New Roman" w:cs="Times New Roman"/>
          <w:sz w:val="24"/>
          <w:szCs w:val="24"/>
          <w:lang w:eastAsia="et-EE"/>
        </w:rPr>
        <w:t>Valsts pārvaldes iekārtas likuma 88. panta</w:t>
      </w:r>
      <w:r w:rsidR="00886CA5">
        <w:rPr>
          <w:rFonts w:ascii="Times New Roman" w:hAnsi="Times New Roman" w:cs="Times New Roman"/>
          <w:sz w:val="24"/>
          <w:szCs w:val="24"/>
          <w:lang w:eastAsia="et-EE"/>
        </w:rPr>
        <w:t xml:space="preserve"> </w:t>
      </w:r>
      <w:r w:rsidR="00886CA5" w:rsidRPr="00886CA5">
        <w:rPr>
          <w:rFonts w:ascii="Times New Roman" w:hAnsi="Times New Roman" w:cs="Times New Roman"/>
          <w:sz w:val="24"/>
          <w:szCs w:val="24"/>
          <w:lang w:eastAsia="et-EE"/>
        </w:rPr>
        <w:t>pirmās daļas 1.</w:t>
      </w:r>
      <w:r w:rsidR="00886CA5">
        <w:rPr>
          <w:rFonts w:ascii="Times New Roman" w:hAnsi="Times New Roman" w:cs="Times New Roman"/>
          <w:sz w:val="24"/>
          <w:szCs w:val="24"/>
          <w:lang w:eastAsia="et-EE"/>
        </w:rPr>
        <w:t xml:space="preserve"> un</w:t>
      </w:r>
      <w:r w:rsidR="00886CA5" w:rsidRPr="00886CA5">
        <w:rPr>
          <w:rFonts w:ascii="Times New Roman" w:hAnsi="Times New Roman" w:cs="Times New Roman"/>
          <w:sz w:val="24"/>
          <w:szCs w:val="24"/>
          <w:lang w:eastAsia="et-EE"/>
        </w:rPr>
        <w:t xml:space="preserve"> </w:t>
      </w:r>
      <w:r w:rsidR="00886CA5">
        <w:rPr>
          <w:rFonts w:ascii="Times New Roman" w:hAnsi="Times New Roman" w:cs="Times New Roman"/>
          <w:sz w:val="24"/>
          <w:szCs w:val="24"/>
          <w:lang w:eastAsia="et-EE"/>
        </w:rPr>
        <w:t>2</w:t>
      </w:r>
      <w:r w:rsidR="00886CA5" w:rsidRPr="00886CA5">
        <w:rPr>
          <w:rFonts w:ascii="Times New Roman" w:hAnsi="Times New Roman" w:cs="Times New Roman"/>
          <w:sz w:val="24"/>
          <w:szCs w:val="24"/>
          <w:lang w:eastAsia="et-EE"/>
        </w:rPr>
        <w:t>. punkt</w:t>
      </w:r>
      <w:r w:rsidR="00727F44">
        <w:rPr>
          <w:rFonts w:ascii="Times New Roman" w:hAnsi="Times New Roman" w:cs="Times New Roman"/>
          <w:sz w:val="24"/>
          <w:szCs w:val="24"/>
          <w:lang w:eastAsia="et-EE"/>
        </w:rPr>
        <w:t xml:space="preserve">am, proti, </w:t>
      </w:r>
      <w:r w:rsidR="00727F44" w:rsidRPr="00886CA5">
        <w:rPr>
          <w:rFonts w:ascii="Times New Roman" w:hAnsi="Times New Roman" w:cs="Times New Roman"/>
          <w:sz w:val="24"/>
          <w:szCs w:val="24"/>
          <w:lang w:eastAsia="et-EE"/>
        </w:rPr>
        <w:t>tiek</w:t>
      </w:r>
      <w:r w:rsidR="00727F44">
        <w:rPr>
          <w:rFonts w:ascii="Times New Roman" w:hAnsi="Times New Roman" w:cs="Times New Roman"/>
          <w:sz w:val="24"/>
          <w:szCs w:val="24"/>
          <w:lang w:eastAsia="et-EE"/>
        </w:rPr>
        <w:t xml:space="preserve"> </w:t>
      </w:r>
      <w:r w:rsidR="00727F44" w:rsidRPr="00886CA5">
        <w:rPr>
          <w:rFonts w:ascii="Times New Roman" w:hAnsi="Times New Roman" w:cs="Times New Roman"/>
          <w:sz w:val="24"/>
          <w:szCs w:val="24"/>
          <w:lang w:eastAsia="et-EE"/>
        </w:rPr>
        <w:t>novērsta tirgus nepilnība, kapitālsabiedrības darbības rezultātā tiek radīti tādi</w:t>
      </w:r>
      <w:r w:rsidR="00727F44">
        <w:rPr>
          <w:rFonts w:ascii="Times New Roman" w:hAnsi="Times New Roman" w:cs="Times New Roman"/>
          <w:sz w:val="24"/>
          <w:szCs w:val="24"/>
          <w:lang w:eastAsia="et-EE"/>
        </w:rPr>
        <w:t xml:space="preserve"> </w:t>
      </w:r>
      <w:r w:rsidR="00727F44" w:rsidRPr="00886CA5">
        <w:rPr>
          <w:rFonts w:ascii="Times New Roman" w:hAnsi="Times New Roman" w:cs="Times New Roman"/>
          <w:sz w:val="24"/>
          <w:szCs w:val="24"/>
          <w:lang w:eastAsia="et-EE"/>
        </w:rPr>
        <w:t>pakalpojumi, kas ir stratēģiski svarīgi pašvaldības adminis</w:t>
      </w:r>
      <w:r w:rsidR="00727F44">
        <w:rPr>
          <w:rFonts w:ascii="Times New Roman" w:hAnsi="Times New Roman" w:cs="Times New Roman"/>
          <w:sz w:val="24"/>
          <w:szCs w:val="24"/>
          <w:lang w:eastAsia="et-EE"/>
        </w:rPr>
        <w:t>tratīvās teritorijas attīstībai.</w:t>
      </w:r>
    </w:p>
    <w:p w14:paraId="6F6B588C" w14:textId="2659BDCF" w:rsidR="00232C9B" w:rsidRPr="000A5DCF" w:rsidRDefault="00232C9B" w:rsidP="005442C3">
      <w:pPr>
        <w:pStyle w:val="Sarakstarindkopa"/>
        <w:numPr>
          <w:ilvl w:val="0"/>
          <w:numId w:val="8"/>
        </w:numPr>
        <w:tabs>
          <w:tab w:val="left" w:pos="993"/>
        </w:tabs>
        <w:overflowPunct w:val="0"/>
        <w:autoSpaceDE w:val="0"/>
        <w:autoSpaceDN w:val="0"/>
        <w:adjustRightInd w:val="0"/>
        <w:spacing w:line="360" w:lineRule="auto"/>
        <w:ind w:left="0" w:firstLine="567"/>
        <w:contextualSpacing w:val="0"/>
        <w:jc w:val="both"/>
        <w:textAlignment w:val="baseline"/>
        <w:rPr>
          <w:rFonts w:ascii="Times New Roman" w:hAnsi="Times New Roman" w:cs="Times New Roman"/>
          <w:sz w:val="24"/>
          <w:szCs w:val="24"/>
          <w:lang w:eastAsia="et-EE"/>
        </w:rPr>
      </w:pPr>
      <w:r w:rsidRPr="000A5DCF">
        <w:rPr>
          <w:rFonts w:ascii="Times New Roman" w:hAnsi="Times New Roman" w:cs="Times New Roman"/>
          <w:color w:val="000000"/>
          <w:sz w:val="24"/>
          <w:szCs w:val="24"/>
        </w:rPr>
        <w:t>SAGLABĀT Gulbenes novada pašvaldības tiešo līdzdalību SIA “</w:t>
      </w:r>
      <w:r w:rsidRPr="000A5DCF">
        <w:rPr>
          <w:rFonts w:ascii="Times New Roman" w:hAnsi="Times New Roman" w:cs="Times New Roman"/>
          <w:noProof/>
          <w:sz w:val="24"/>
          <w:szCs w:val="24"/>
        </w:rPr>
        <w:t>Gulbenes Energo Serviss</w:t>
      </w:r>
      <w:r w:rsidRPr="000A5DCF">
        <w:rPr>
          <w:rFonts w:ascii="Times New Roman" w:hAnsi="Times New Roman" w:cs="Times New Roman"/>
          <w:color w:val="000000"/>
          <w:sz w:val="24"/>
          <w:szCs w:val="24"/>
        </w:rPr>
        <w:t xml:space="preserve">”, </w:t>
      </w:r>
      <w:r w:rsidRPr="000A5DCF">
        <w:rPr>
          <w:rFonts w:ascii="Times New Roman" w:hAnsi="Times New Roman" w:cs="Times New Roman"/>
          <w:sz w:val="24"/>
          <w:szCs w:val="24"/>
        </w:rPr>
        <w:t>reģistrācijas numurs 54603000121</w:t>
      </w:r>
      <w:r w:rsidRPr="000A5DCF">
        <w:rPr>
          <w:rFonts w:ascii="Times New Roman" w:hAnsi="Times New Roman" w:cs="Times New Roman"/>
          <w:color w:val="000000"/>
          <w:sz w:val="24"/>
          <w:szCs w:val="24"/>
        </w:rPr>
        <w:t>.</w:t>
      </w:r>
    </w:p>
    <w:p w14:paraId="4B8F6539" w14:textId="77777777" w:rsidR="0036309C" w:rsidRDefault="00232C9B" w:rsidP="005442C3">
      <w:pPr>
        <w:pStyle w:val="Default"/>
        <w:numPr>
          <w:ilvl w:val="0"/>
          <w:numId w:val="8"/>
        </w:numPr>
        <w:tabs>
          <w:tab w:val="left" w:pos="993"/>
        </w:tabs>
        <w:spacing w:line="360" w:lineRule="auto"/>
        <w:ind w:left="0" w:firstLine="567"/>
        <w:jc w:val="both"/>
        <w:rPr>
          <w:szCs w:val="24"/>
        </w:rPr>
      </w:pPr>
      <w:r w:rsidRPr="000A5DCF">
        <w:rPr>
          <w:color w:val="000000"/>
          <w:szCs w:val="24"/>
          <w:lang w:eastAsia="et-EE"/>
        </w:rPr>
        <w:t xml:space="preserve">NOTEIKT </w:t>
      </w:r>
      <w:r w:rsidRPr="000A5DCF">
        <w:rPr>
          <w:color w:val="000000"/>
          <w:szCs w:val="24"/>
        </w:rPr>
        <w:t>SIA “</w:t>
      </w:r>
      <w:r w:rsidRPr="000A5DCF">
        <w:rPr>
          <w:noProof/>
          <w:szCs w:val="24"/>
        </w:rPr>
        <w:t>Gulbenes Energo Serviss</w:t>
      </w:r>
      <w:r w:rsidRPr="000A5DCF">
        <w:rPr>
          <w:color w:val="000000"/>
          <w:szCs w:val="24"/>
        </w:rPr>
        <w:t xml:space="preserve">”, </w:t>
      </w:r>
      <w:r w:rsidRPr="000A5DCF">
        <w:rPr>
          <w:szCs w:val="24"/>
        </w:rPr>
        <w:t xml:space="preserve">reģistrācijas numurs 54603000121, </w:t>
      </w:r>
      <w:r w:rsidRPr="000A5DCF">
        <w:rPr>
          <w:noProof/>
          <w:szCs w:val="24"/>
        </w:rPr>
        <w:t>vispārējo</w:t>
      </w:r>
      <w:r w:rsidR="000A5DCF" w:rsidRPr="000A5DCF">
        <w:rPr>
          <w:noProof/>
          <w:szCs w:val="24"/>
        </w:rPr>
        <w:t>s</w:t>
      </w:r>
      <w:r w:rsidRPr="000A5DCF">
        <w:rPr>
          <w:noProof/>
          <w:szCs w:val="24"/>
        </w:rPr>
        <w:t xml:space="preserve"> stratēģisko</w:t>
      </w:r>
      <w:r w:rsidR="000A5DCF" w:rsidRPr="000A5DCF">
        <w:rPr>
          <w:noProof/>
          <w:szCs w:val="24"/>
        </w:rPr>
        <w:t>s</w:t>
      </w:r>
      <w:r w:rsidRPr="000A5DCF">
        <w:rPr>
          <w:noProof/>
          <w:szCs w:val="24"/>
        </w:rPr>
        <w:t xml:space="preserve"> mērķ</w:t>
      </w:r>
      <w:r w:rsidR="000A5DCF" w:rsidRPr="000A5DCF">
        <w:rPr>
          <w:noProof/>
          <w:szCs w:val="24"/>
        </w:rPr>
        <w:t>us:</w:t>
      </w:r>
    </w:p>
    <w:p w14:paraId="38D8FF6D" w14:textId="77777777" w:rsidR="0036309C" w:rsidRDefault="00232C9B" w:rsidP="005442C3">
      <w:pPr>
        <w:pStyle w:val="Default"/>
        <w:numPr>
          <w:ilvl w:val="1"/>
          <w:numId w:val="8"/>
        </w:numPr>
        <w:tabs>
          <w:tab w:val="left" w:pos="1560"/>
        </w:tabs>
        <w:spacing w:line="360" w:lineRule="auto"/>
        <w:ind w:left="0" w:firstLine="567"/>
        <w:jc w:val="both"/>
        <w:rPr>
          <w:szCs w:val="24"/>
        </w:rPr>
      </w:pPr>
      <w:r w:rsidRPr="0036309C">
        <w:rPr>
          <w:szCs w:val="24"/>
        </w:rPr>
        <w:t xml:space="preserve">nodrošināt Gulbenes novada iedzīvotājiem kvalitatīvus, ilgtspējīgus un normatīvo aktu prasībām atbilstošus ūdenssaimniecības un siltumenerģijas apgādes pakalpojumus, to pieejamību un nepārtrauktību, ņemot vērā sabiedrības ekonomiskās intereses; </w:t>
      </w:r>
    </w:p>
    <w:p w14:paraId="35C4E21E" w14:textId="77CBC2D9" w:rsidR="00232C9B" w:rsidRDefault="00232C9B" w:rsidP="005442C3">
      <w:pPr>
        <w:pStyle w:val="Default"/>
        <w:numPr>
          <w:ilvl w:val="1"/>
          <w:numId w:val="8"/>
        </w:numPr>
        <w:tabs>
          <w:tab w:val="left" w:pos="1560"/>
        </w:tabs>
        <w:spacing w:line="360" w:lineRule="auto"/>
        <w:ind w:left="0" w:firstLine="567"/>
        <w:jc w:val="both"/>
        <w:rPr>
          <w:szCs w:val="24"/>
        </w:rPr>
      </w:pPr>
      <w:r w:rsidRPr="0036309C">
        <w:rPr>
          <w:szCs w:val="24"/>
        </w:rPr>
        <w:t>nodrošināt nepārtrauktu un kvalitatīvu dzīvojamo māju pārvaldīšanas un apsaimniekošanas pakalpojumu, veicinot dzīvokļu īpašnieku iesaisti dzīvojamās mājas pārvaldīšanā, un mājas lietošanas īpašību (kvalitātes) saglabāšanu visā tās ekspluatācijas laikā.</w:t>
      </w:r>
    </w:p>
    <w:p w14:paraId="358DDD76" w14:textId="77777777" w:rsidR="00EB7E2A" w:rsidRDefault="0036309C" w:rsidP="005442C3">
      <w:pPr>
        <w:pStyle w:val="Default"/>
        <w:numPr>
          <w:ilvl w:val="0"/>
          <w:numId w:val="8"/>
        </w:numPr>
        <w:tabs>
          <w:tab w:val="left" w:pos="993"/>
        </w:tabs>
        <w:spacing w:line="360" w:lineRule="auto"/>
        <w:ind w:left="0" w:firstLine="567"/>
        <w:jc w:val="both"/>
        <w:rPr>
          <w:szCs w:val="24"/>
        </w:rPr>
      </w:pPr>
      <w:r>
        <w:rPr>
          <w:szCs w:val="24"/>
        </w:rPr>
        <w:t xml:space="preserve">UZDOT </w:t>
      </w:r>
      <w:r w:rsidRPr="000A5DCF">
        <w:rPr>
          <w:color w:val="000000"/>
          <w:szCs w:val="24"/>
        </w:rPr>
        <w:t>SIA “</w:t>
      </w:r>
      <w:r w:rsidRPr="000A5DCF">
        <w:rPr>
          <w:noProof/>
          <w:szCs w:val="24"/>
        </w:rPr>
        <w:t>Gulbenes Energo Serviss</w:t>
      </w:r>
      <w:r w:rsidRPr="000A5DCF">
        <w:rPr>
          <w:color w:val="000000"/>
          <w:szCs w:val="24"/>
        </w:rPr>
        <w:t xml:space="preserve">”, </w:t>
      </w:r>
      <w:r w:rsidRPr="000A5DCF">
        <w:rPr>
          <w:szCs w:val="24"/>
        </w:rPr>
        <w:t>reģistrācijas numurs 54603000121,</w:t>
      </w:r>
      <w:r>
        <w:rPr>
          <w:szCs w:val="24"/>
        </w:rPr>
        <w:t xml:space="preserve"> </w:t>
      </w:r>
      <w:r w:rsidRPr="0036309C">
        <w:rPr>
          <w:szCs w:val="24"/>
        </w:rPr>
        <w:t>valdei</w:t>
      </w:r>
      <w:r w:rsidR="00EB7E2A">
        <w:rPr>
          <w:szCs w:val="24"/>
        </w:rPr>
        <w:t>:</w:t>
      </w:r>
    </w:p>
    <w:p w14:paraId="32EC6A2F" w14:textId="77777777" w:rsidR="00EB7E2A" w:rsidRDefault="0036309C" w:rsidP="005442C3">
      <w:pPr>
        <w:pStyle w:val="Default"/>
        <w:numPr>
          <w:ilvl w:val="1"/>
          <w:numId w:val="8"/>
        </w:numPr>
        <w:tabs>
          <w:tab w:val="left" w:pos="1560"/>
        </w:tabs>
        <w:spacing w:line="360" w:lineRule="auto"/>
        <w:ind w:left="0" w:firstLine="567"/>
        <w:jc w:val="both"/>
        <w:rPr>
          <w:szCs w:val="24"/>
        </w:rPr>
      </w:pPr>
      <w:r w:rsidRPr="0036309C">
        <w:rPr>
          <w:szCs w:val="24"/>
        </w:rPr>
        <w:t xml:space="preserve"> regulāri, bet</w:t>
      </w:r>
      <w:r>
        <w:rPr>
          <w:szCs w:val="24"/>
        </w:rPr>
        <w:t xml:space="preserve"> </w:t>
      </w:r>
      <w:r w:rsidRPr="0036309C">
        <w:rPr>
          <w:szCs w:val="24"/>
        </w:rPr>
        <w:t>ne retāk kā vienu reizi gadā, veikt konkurences neitralitātes izvērtējumu, lai novērstu</w:t>
      </w:r>
      <w:r>
        <w:rPr>
          <w:szCs w:val="24"/>
        </w:rPr>
        <w:t xml:space="preserve"> </w:t>
      </w:r>
      <w:r w:rsidRPr="0036309C">
        <w:rPr>
          <w:szCs w:val="24"/>
        </w:rPr>
        <w:t xml:space="preserve">varbūtēju </w:t>
      </w:r>
      <w:r w:rsidRPr="000A5DCF">
        <w:rPr>
          <w:color w:val="000000"/>
          <w:szCs w:val="24"/>
        </w:rPr>
        <w:t>SIA “</w:t>
      </w:r>
      <w:r w:rsidRPr="000A5DCF">
        <w:rPr>
          <w:noProof/>
          <w:szCs w:val="24"/>
        </w:rPr>
        <w:t>Gulbenes Energo Serviss</w:t>
      </w:r>
      <w:r>
        <w:rPr>
          <w:color w:val="000000"/>
          <w:szCs w:val="24"/>
        </w:rPr>
        <w:t xml:space="preserve">” </w:t>
      </w:r>
      <w:r w:rsidRPr="0036309C">
        <w:rPr>
          <w:szCs w:val="24"/>
        </w:rPr>
        <w:t>darbības</w:t>
      </w:r>
      <w:r>
        <w:rPr>
          <w:szCs w:val="24"/>
        </w:rPr>
        <w:t xml:space="preserve"> </w:t>
      </w:r>
      <w:r w:rsidRPr="0036309C">
        <w:rPr>
          <w:szCs w:val="24"/>
        </w:rPr>
        <w:t>neatbilstību Konkurences likuma 14.</w:t>
      </w:r>
      <w:r w:rsidRPr="006F35BB">
        <w:rPr>
          <w:szCs w:val="24"/>
          <w:vertAlign w:val="superscript"/>
        </w:rPr>
        <w:t>1</w:t>
      </w:r>
      <w:r w:rsidRPr="0036309C">
        <w:rPr>
          <w:szCs w:val="24"/>
        </w:rPr>
        <w:t xml:space="preserve"> pantam, </w:t>
      </w:r>
      <w:r w:rsidR="009C14B3">
        <w:rPr>
          <w:szCs w:val="24"/>
        </w:rPr>
        <w:t xml:space="preserve">un </w:t>
      </w:r>
      <w:r w:rsidRPr="0036309C">
        <w:rPr>
          <w:szCs w:val="24"/>
        </w:rPr>
        <w:t>par attiecīgā izvērtējuma rezultātiem</w:t>
      </w:r>
      <w:r>
        <w:rPr>
          <w:szCs w:val="24"/>
        </w:rPr>
        <w:t xml:space="preserve"> </w:t>
      </w:r>
      <w:r w:rsidRPr="0036309C">
        <w:rPr>
          <w:szCs w:val="24"/>
        </w:rPr>
        <w:t xml:space="preserve">nekavējoties informēt </w:t>
      </w:r>
      <w:r w:rsidR="00995170">
        <w:rPr>
          <w:szCs w:val="24"/>
        </w:rPr>
        <w:t>Gulbenes novada</w:t>
      </w:r>
      <w:r w:rsidRPr="0036309C">
        <w:rPr>
          <w:szCs w:val="24"/>
        </w:rPr>
        <w:t xml:space="preserve"> pašvaldību kā minētās kapitālsabiedrības</w:t>
      </w:r>
      <w:r w:rsidR="00995170">
        <w:rPr>
          <w:szCs w:val="24"/>
        </w:rPr>
        <w:t xml:space="preserve"> </w:t>
      </w:r>
      <w:r w:rsidRPr="00995170">
        <w:rPr>
          <w:szCs w:val="24"/>
        </w:rPr>
        <w:t>kapitāla daļas turētāju</w:t>
      </w:r>
      <w:r w:rsidR="00EB7E2A">
        <w:rPr>
          <w:szCs w:val="24"/>
        </w:rPr>
        <w:t>;</w:t>
      </w:r>
    </w:p>
    <w:p w14:paraId="280D7015" w14:textId="139C50D8" w:rsidR="00995170" w:rsidRPr="00EB7E2A" w:rsidRDefault="00EB7E2A" w:rsidP="005442C3">
      <w:pPr>
        <w:pStyle w:val="Default"/>
        <w:numPr>
          <w:ilvl w:val="1"/>
          <w:numId w:val="8"/>
        </w:numPr>
        <w:tabs>
          <w:tab w:val="left" w:pos="1560"/>
        </w:tabs>
        <w:spacing w:line="360" w:lineRule="auto"/>
        <w:ind w:left="0" w:firstLine="567"/>
        <w:jc w:val="both"/>
        <w:rPr>
          <w:szCs w:val="24"/>
        </w:rPr>
      </w:pPr>
      <w:r w:rsidRPr="00EB7E2A">
        <w:rPr>
          <w:szCs w:val="24"/>
        </w:rPr>
        <w:t xml:space="preserve">ievērojot </w:t>
      </w:r>
      <w:r w:rsidRPr="00EB7E2A">
        <w:rPr>
          <w:noProof/>
          <w:szCs w:val="24"/>
        </w:rPr>
        <w:t xml:space="preserve">Gulbenes novada pašvaldības tiešās līdzdalības SIA “Gulbenes Energo Serviss” izvērtējumā sniegtās rekomendācijas attiecībā SIA “Gulbenes Energo Serviss” </w:t>
      </w:r>
      <w:r w:rsidRPr="00EB7E2A">
        <w:rPr>
          <w:szCs w:val="24"/>
        </w:rPr>
        <w:t>statūtos norādītajiem komercdarbības veidiem</w:t>
      </w:r>
      <w:r w:rsidR="006F35BB">
        <w:rPr>
          <w:szCs w:val="24"/>
        </w:rPr>
        <w:t>,</w:t>
      </w:r>
      <w:r w:rsidRPr="00EB7E2A">
        <w:rPr>
          <w:szCs w:val="24"/>
        </w:rPr>
        <w:t xml:space="preserve"> veikt komercdarbības veidu pārskatīšanu.</w:t>
      </w:r>
    </w:p>
    <w:p w14:paraId="6B4FEEB3" w14:textId="38C8DC5E" w:rsidR="0036309C" w:rsidRPr="00995170" w:rsidRDefault="00995170" w:rsidP="005442C3">
      <w:pPr>
        <w:pStyle w:val="Default"/>
        <w:numPr>
          <w:ilvl w:val="0"/>
          <w:numId w:val="8"/>
        </w:numPr>
        <w:tabs>
          <w:tab w:val="left" w:pos="993"/>
        </w:tabs>
        <w:spacing w:line="360" w:lineRule="auto"/>
        <w:ind w:left="0" w:firstLine="567"/>
        <w:jc w:val="both"/>
        <w:rPr>
          <w:szCs w:val="24"/>
        </w:rPr>
      </w:pPr>
      <w:r>
        <w:rPr>
          <w:szCs w:val="24"/>
        </w:rPr>
        <w:t>L</w:t>
      </w:r>
      <w:r w:rsidR="0036309C" w:rsidRPr="00995170">
        <w:rPr>
          <w:szCs w:val="24"/>
        </w:rPr>
        <w:t xml:space="preserve">ēmuma izpildi kontrolēt </w:t>
      </w:r>
      <w:r>
        <w:rPr>
          <w:szCs w:val="24"/>
        </w:rPr>
        <w:t>Gulbenes novada</w:t>
      </w:r>
      <w:r w:rsidR="0036309C" w:rsidRPr="00995170">
        <w:rPr>
          <w:szCs w:val="24"/>
        </w:rPr>
        <w:t xml:space="preserve"> pašvaldības izpilddirektoram</w:t>
      </w:r>
      <w:r>
        <w:rPr>
          <w:szCs w:val="24"/>
        </w:rPr>
        <w:t>.</w:t>
      </w:r>
    </w:p>
    <w:p w14:paraId="67E2D09B" w14:textId="77777777" w:rsidR="0029712B" w:rsidRPr="00830736" w:rsidRDefault="0029712B" w:rsidP="00074954">
      <w:pPr>
        <w:spacing w:line="360" w:lineRule="auto"/>
        <w:ind w:firstLine="567"/>
        <w:jc w:val="both"/>
        <w:rPr>
          <w:rFonts w:ascii="Times New Roman" w:hAnsi="Times New Roman" w:cs="Times New Roman"/>
          <w:sz w:val="24"/>
          <w:szCs w:val="24"/>
        </w:rPr>
      </w:pPr>
    </w:p>
    <w:p w14:paraId="3932FECF" w14:textId="4D7DD04E" w:rsidR="00300B5C" w:rsidRPr="00830736" w:rsidRDefault="00300B5C" w:rsidP="00074954">
      <w:pPr>
        <w:spacing w:line="360" w:lineRule="auto"/>
        <w:rPr>
          <w:rFonts w:ascii="Times New Roman" w:hAnsi="Times New Roman" w:cs="Times New Roman"/>
          <w:sz w:val="24"/>
          <w:szCs w:val="24"/>
        </w:rPr>
      </w:pPr>
      <w:r w:rsidRPr="00830736">
        <w:rPr>
          <w:rFonts w:ascii="Times New Roman" w:hAnsi="Times New Roman" w:cs="Times New Roman"/>
          <w:sz w:val="24"/>
          <w:szCs w:val="24"/>
        </w:rPr>
        <w:t>Gulbenes novada</w:t>
      </w:r>
      <w:r w:rsidR="00CB1564" w:rsidRPr="00830736">
        <w:rPr>
          <w:rFonts w:ascii="Times New Roman" w:hAnsi="Times New Roman" w:cs="Times New Roman"/>
          <w:sz w:val="24"/>
          <w:szCs w:val="24"/>
        </w:rPr>
        <w:t xml:space="preserve"> pašvaldības</w:t>
      </w:r>
      <w:r w:rsidRPr="00830736">
        <w:rPr>
          <w:rFonts w:ascii="Times New Roman" w:hAnsi="Times New Roman" w:cs="Times New Roman"/>
          <w:sz w:val="24"/>
          <w:szCs w:val="24"/>
        </w:rPr>
        <w:t xml:space="preserve"> domes priekšsēdētājs </w:t>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t>A.</w:t>
      </w:r>
      <w:r w:rsidR="00066B51">
        <w:rPr>
          <w:rFonts w:ascii="Times New Roman" w:hAnsi="Times New Roman" w:cs="Times New Roman"/>
          <w:sz w:val="24"/>
          <w:szCs w:val="24"/>
        </w:rPr>
        <w:t> </w:t>
      </w:r>
      <w:r w:rsidRPr="00830736">
        <w:rPr>
          <w:rFonts w:ascii="Times New Roman" w:hAnsi="Times New Roman" w:cs="Times New Roman"/>
          <w:sz w:val="24"/>
          <w:szCs w:val="24"/>
        </w:rPr>
        <w:t>Caunītis</w:t>
      </w:r>
    </w:p>
    <w:p w14:paraId="61D5A39F" w14:textId="77777777" w:rsidR="008F2788" w:rsidRPr="00830736" w:rsidRDefault="008F2788" w:rsidP="00074954">
      <w:pPr>
        <w:spacing w:line="360" w:lineRule="auto"/>
        <w:rPr>
          <w:rFonts w:ascii="Times New Roman" w:hAnsi="Times New Roman" w:cs="Times New Roman"/>
          <w:sz w:val="24"/>
          <w:szCs w:val="24"/>
        </w:rPr>
      </w:pPr>
    </w:p>
    <w:p w14:paraId="77C1248C" w14:textId="25AF53C2" w:rsidR="00B873EF" w:rsidRDefault="00B873EF">
      <w:pPr>
        <w:spacing w:after="160" w:line="259" w:lineRule="auto"/>
        <w:rPr>
          <w:rFonts w:ascii="Times New Roman" w:hAnsi="Times New Roman" w:cs="Times New Roman"/>
          <w:sz w:val="24"/>
          <w:szCs w:val="24"/>
        </w:rPr>
      </w:pPr>
    </w:p>
    <w:sectPr w:rsidR="00B873EF" w:rsidSect="005442C3">
      <w:footerReference w:type="default" r:id="rId9"/>
      <w:pgSz w:w="11906" w:h="16838" w:code="9"/>
      <w:pgMar w:top="851" w:right="851" w:bottom="85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4903E" w14:textId="77777777" w:rsidR="00744899" w:rsidRDefault="00744899" w:rsidP="00EE23E9">
      <w:r>
        <w:separator/>
      </w:r>
    </w:p>
  </w:endnote>
  <w:endnote w:type="continuationSeparator" w:id="0">
    <w:p w14:paraId="11F1AA90" w14:textId="77777777" w:rsidR="00744899" w:rsidRDefault="00744899" w:rsidP="00E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1777" w14:textId="75BD51FE" w:rsidR="00066B51" w:rsidRDefault="00066B51">
    <w:pPr>
      <w:pStyle w:val="Kjene"/>
      <w:jc w:val="center"/>
    </w:pPr>
  </w:p>
  <w:p w14:paraId="7E3BC0FB" w14:textId="77777777" w:rsidR="00066B51" w:rsidRDefault="00066B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AC18" w14:textId="77777777" w:rsidR="00744899" w:rsidRDefault="00744899" w:rsidP="00EE23E9">
      <w:r>
        <w:separator/>
      </w:r>
    </w:p>
  </w:footnote>
  <w:footnote w:type="continuationSeparator" w:id="0">
    <w:p w14:paraId="0EFF532B" w14:textId="77777777" w:rsidR="00744899" w:rsidRDefault="00744899" w:rsidP="00EE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E1C"/>
    <w:multiLevelType w:val="hybridMultilevel"/>
    <w:tmpl w:val="CA48C6F0"/>
    <w:lvl w:ilvl="0" w:tplc="4978FE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3B753BC"/>
    <w:multiLevelType w:val="hybridMultilevel"/>
    <w:tmpl w:val="E7D6B652"/>
    <w:lvl w:ilvl="0" w:tplc="56FA3D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C2C43EB"/>
    <w:multiLevelType w:val="hybridMultilevel"/>
    <w:tmpl w:val="AEBA91BA"/>
    <w:lvl w:ilvl="0" w:tplc="77D6D1F8">
      <w:start w:val="1"/>
      <w:numFmt w:val="decimal"/>
      <w:lvlText w:val="%1."/>
      <w:lvlJc w:val="left"/>
      <w:pPr>
        <w:ind w:left="999" w:hanging="432"/>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00323DD"/>
    <w:multiLevelType w:val="multilevel"/>
    <w:tmpl w:val="41C0D1CA"/>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3282686B"/>
    <w:multiLevelType w:val="hybridMultilevel"/>
    <w:tmpl w:val="10F269EC"/>
    <w:lvl w:ilvl="0" w:tplc="0AF492FC">
      <w:start w:val="1"/>
      <w:numFmt w:val="decimal"/>
      <w:lvlText w:val="%1)"/>
      <w:lvlJc w:val="left"/>
      <w:pPr>
        <w:ind w:left="1287" w:hanging="360"/>
      </w:pPr>
      <w:rPr>
        <w:rFonts w:ascii="Times New Roman" w:eastAsia="Times New Roman"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78659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3CF3AED"/>
    <w:multiLevelType w:val="hybridMultilevel"/>
    <w:tmpl w:val="E1D680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CFF4933"/>
    <w:multiLevelType w:val="hybridMultilevel"/>
    <w:tmpl w:val="45E02512"/>
    <w:lvl w:ilvl="0" w:tplc="7C928668">
      <w:start w:val="1"/>
      <w:numFmt w:val="decimal"/>
      <w:lvlText w:val="%1)"/>
      <w:lvlJc w:val="left"/>
      <w:pPr>
        <w:ind w:left="927" w:hanging="360"/>
      </w:pPr>
      <w:rPr>
        <w:rFonts w:ascii="Times New Roman" w:eastAsia="Times New Roman" w:hAnsi="Times New Roman" w:cs="Times New Roman"/>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71C96E1A"/>
    <w:multiLevelType w:val="multilevel"/>
    <w:tmpl w:val="56B60DD2"/>
    <w:lvl w:ilvl="0">
      <w:start w:val="3"/>
      <w:numFmt w:val="decimal"/>
      <w:lvlText w:val="%1."/>
      <w:lvlJc w:val="left"/>
      <w:pPr>
        <w:ind w:left="360" w:hanging="360"/>
      </w:pPr>
      <w:rPr>
        <w:rFonts w:hint="default"/>
        <w:color w:val="000000"/>
      </w:rPr>
    </w:lvl>
    <w:lvl w:ilvl="1">
      <w:start w:val="1"/>
      <w:numFmt w:val="decimal"/>
      <w:lvlText w:val="%1.%2."/>
      <w:lvlJc w:val="left"/>
      <w:pPr>
        <w:ind w:left="1287"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3501" w:hanging="72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5715" w:hanging="108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7929" w:hanging="1440"/>
      </w:pPr>
      <w:rPr>
        <w:rFonts w:hint="default"/>
        <w:color w:val="000000"/>
      </w:rPr>
    </w:lvl>
    <w:lvl w:ilvl="8">
      <w:start w:val="1"/>
      <w:numFmt w:val="decimal"/>
      <w:lvlText w:val="%1.%2.%3.%4.%5.%6.%7.%8.%9."/>
      <w:lvlJc w:val="left"/>
      <w:pPr>
        <w:ind w:left="9216" w:hanging="1800"/>
      </w:pPr>
      <w:rPr>
        <w:rFonts w:hint="default"/>
        <w:color w:val="000000"/>
      </w:rPr>
    </w:lvl>
  </w:abstractNum>
  <w:abstractNum w:abstractNumId="10" w15:restartNumberingAfterBreak="0">
    <w:nsid w:val="75BB5EB4"/>
    <w:multiLevelType w:val="hybridMultilevel"/>
    <w:tmpl w:val="BB94BF76"/>
    <w:lvl w:ilvl="0" w:tplc="42029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447444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6285826">
    <w:abstractNumId w:val="8"/>
  </w:num>
  <w:num w:numId="3" w16cid:durableId="671103012">
    <w:abstractNumId w:val="4"/>
  </w:num>
  <w:num w:numId="4" w16cid:durableId="202716910">
    <w:abstractNumId w:val="0"/>
  </w:num>
  <w:num w:numId="5" w16cid:durableId="928538181">
    <w:abstractNumId w:val="2"/>
  </w:num>
  <w:num w:numId="6" w16cid:durableId="1346322941">
    <w:abstractNumId w:val="10"/>
  </w:num>
  <w:num w:numId="7" w16cid:durableId="528374503">
    <w:abstractNumId w:val="1"/>
  </w:num>
  <w:num w:numId="8" w16cid:durableId="1015032364">
    <w:abstractNumId w:val="6"/>
  </w:num>
  <w:num w:numId="9" w16cid:durableId="874462748">
    <w:abstractNumId w:val="9"/>
  </w:num>
  <w:num w:numId="10" w16cid:durableId="17511230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6675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4C"/>
    <w:rsid w:val="00007EE6"/>
    <w:rsid w:val="00010898"/>
    <w:rsid w:val="00016BF0"/>
    <w:rsid w:val="000177D6"/>
    <w:rsid w:val="00017808"/>
    <w:rsid w:val="00023F07"/>
    <w:rsid w:val="00025D55"/>
    <w:rsid w:val="00027E03"/>
    <w:rsid w:val="000353DB"/>
    <w:rsid w:val="0003777A"/>
    <w:rsid w:val="00040263"/>
    <w:rsid w:val="00041316"/>
    <w:rsid w:val="000418E8"/>
    <w:rsid w:val="000463EC"/>
    <w:rsid w:val="0005057B"/>
    <w:rsid w:val="00051F9B"/>
    <w:rsid w:val="00054E0B"/>
    <w:rsid w:val="00066B51"/>
    <w:rsid w:val="00074954"/>
    <w:rsid w:val="0007756B"/>
    <w:rsid w:val="00082107"/>
    <w:rsid w:val="00087734"/>
    <w:rsid w:val="0009053E"/>
    <w:rsid w:val="00092691"/>
    <w:rsid w:val="00097961"/>
    <w:rsid w:val="000A23AC"/>
    <w:rsid w:val="000A34CA"/>
    <w:rsid w:val="000A5DCF"/>
    <w:rsid w:val="000B155A"/>
    <w:rsid w:val="000B513B"/>
    <w:rsid w:val="000B553A"/>
    <w:rsid w:val="000C2DC0"/>
    <w:rsid w:val="000C39BB"/>
    <w:rsid w:val="000C5061"/>
    <w:rsid w:val="000C6506"/>
    <w:rsid w:val="000C7483"/>
    <w:rsid w:val="000C7DB0"/>
    <w:rsid w:val="000D26FE"/>
    <w:rsid w:val="000D455B"/>
    <w:rsid w:val="000D5A94"/>
    <w:rsid w:val="000E1FBE"/>
    <w:rsid w:val="000E7364"/>
    <w:rsid w:val="000F0119"/>
    <w:rsid w:val="000F2382"/>
    <w:rsid w:val="000F3B3E"/>
    <w:rsid w:val="000F7104"/>
    <w:rsid w:val="00104383"/>
    <w:rsid w:val="00106471"/>
    <w:rsid w:val="00114A5F"/>
    <w:rsid w:val="00115F6C"/>
    <w:rsid w:val="001160A3"/>
    <w:rsid w:val="001169C0"/>
    <w:rsid w:val="00117C97"/>
    <w:rsid w:val="00121A8C"/>
    <w:rsid w:val="0014238D"/>
    <w:rsid w:val="001475DA"/>
    <w:rsid w:val="0014772A"/>
    <w:rsid w:val="0015125F"/>
    <w:rsid w:val="0015252A"/>
    <w:rsid w:val="00152F3E"/>
    <w:rsid w:val="00152F89"/>
    <w:rsid w:val="00157EE4"/>
    <w:rsid w:val="001617BA"/>
    <w:rsid w:val="001622AD"/>
    <w:rsid w:val="00163AF8"/>
    <w:rsid w:val="0016716B"/>
    <w:rsid w:val="00171180"/>
    <w:rsid w:val="00180146"/>
    <w:rsid w:val="00182203"/>
    <w:rsid w:val="00182AAA"/>
    <w:rsid w:val="001850F9"/>
    <w:rsid w:val="00190871"/>
    <w:rsid w:val="00194397"/>
    <w:rsid w:val="00197005"/>
    <w:rsid w:val="001A5CE0"/>
    <w:rsid w:val="001A641F"/>
    <w:rsid w:val="001B2F5A"/>
    <w:rsid w:val="001C1867"/>
    <w:rsid w:val="001D416A"/>
    <w:rsid w:val="001E5926"/>
    <w:rsid w:val="001F0137"/>
    <w:rsid w:val="001F1FCC"/>
    <w:rsid w:val="001F3F11"/>
    <w:rsid w:val="001F44F5"/>
    <w:rsid w:val="002029AA"/>
    <w:rsid w:val="00205B03"/>
    <w:rsid w:val="00210D48"/>
    <w:rsid w:val="002137B3"/>
    <w:rsid w:val="00217A6C"/>
    <w:rsid w:val="00222F38"/>
    <w:rsid w:val="00227C0C"/>
    <w:rsid w:val="00232C9B"/>
    <w:rsid w:val="00234894"/>
    <w:rsid w:val="00234F92"/>
    <w:rsid w:val="00242B7E"/>
    <w:rsid w:val="00246B84"/>
    <w:rsid w:val="002511FE"/>
    <w:rsid w:val="002514C5"/>
    <w:rsid w:val="00253E07"/>
    <w:rsid w:val="002555D1"/>
    <w:rsid w:val="00261DA7"/>
    <w:rsid w:val="00264E79"/>
    <w:rsid w:val="002652B5"/>
    <w:rsid w:val="0027075E"/>
    <w:rsid w:val="00271BF3"/>
    <w:rsid w:val="002752AA"/>
    <w:rsid w:val="00275752"/>
    <w:rsid w:val="00276307"/>
    <w:rsid w:val="002908BE"/>
    <w:rsid w:val="00291949"/>
    <w:rsid w:val="002941E0"/>
    <w:rsid w:val="00294370"/>
    <w:rsid w:val="0029712B"/>
    <w:rsid w:val="002A03D4"/>
    <w:rsid w:val="002A0D3B"/>
    <w:rsid w:val="002A1A33"/>
    <w:rsid w:val="002B0416"/>
    <w:rsid w:val="002B1D80"/>
    <w:rsid w:val="002B50BA"/>
    <w:rsid w:val="002B6B8E"/>
    <w:rsid w:val="002C4A85"/>
    <w:rsid w:val="002C60AA"/>
    <w:rsid w:val="002D05C2"/>
    <w:rsid w:val="002D2BF7"/>
    <w:rsid w:val="002D3741"/>
    <w:rsid w:val="002E0059"/>
    <w:rsid w:val="002E06D8"/>
    <w:rsid w:val="002E6F0B"/>
    <w:rsid w:val="002F4F72"/>
    <w:rsid w:val="002F743E"/>
    <w:rsid w:val="00300B5C"/>
    <w:rsid w:val="00300C76"/>
    <w:rsid w:val="0030321C"/>
    <w:rsid w:val="00305175"/>
    <w:rsid w:val="003062E0"/>
    <w:rsid w:val="003144F5"/>
    <w:rsid w:val="00320AC7"/>
    <w:rsid w:val="00324AB5"/>
    <w:rsid w:val="00325B46"/>
    <w:rsid w:val="00330203"/>
    <w:rsid w:val="00335103"/>
    <w:rsid w:val="003377A6"/>
    <w:rsid w:val="00340F98"/>
    <w:rsid w:val="0034715F"/>
    <w:rsid w:val="0034758B"/>
    <w:rsid w:val="00350120"/>
    <w:rsid w:val="00353F32"/>
    <w:rsid w:val="0035451E"/>
    <w:rsid w:val="0036309C"/>
    <w:rsid w:val="0036337F"/>
    <w:rsid w:val="00364D14"/>
    <w:rsid w:val="00367092"/>
    <w:rsid w:val="003702B3"/>
    <w:rsid w:val="00373EA8"/>
    <w:rsid w:val="00380B2A"/>
    <w:rsid w:val="0038167F"/>
    <w:rsid w:val="003857C7"/>
    <w:rsid w:val="00385A07"/>
    <w:rsid w:val="0039268B"/>
    <w:rsid w:val="003A3BB3"/>
    <w:rsid w:val="003A67CD"/>
    <w:rsid w:val="003A7E83"/>
    <w:rsid w:val="003B74F5"/>
    <w:rsid w:val="003D0F38"/>
    <w:rsid w:val="003D47BD"/>
    <w:rsid w:val="003E2523"/>
    <w:rsid w:val="003E3A07"/>
    <w:rsid w:val="003E72A6"/>
    <w:rsid w:val="003F514C"/>
    <w:rsid w:val="004147E5"/>
    <w:rsid w:val="00417AD3"/>
    <w:rsid w:val="00420E3A"/>
    <w:rsid w:val="00430A63"/>
    <w:rsid w:val="004333DC"/>
    <w:rsid w:val="00436BA2"/>
    <w:rsid w:val="00444469"/>
    <w:rsid w:val="00447CAD"/>
    <w:rsid w:val="00455980"/>
    <w:rsid w:val="00455C7A"/>
    <w:rsid w:val="00456006"/>
    <w:rsid w:val="00456939"/>
    <w:rsid w:val="00460102"/>
    <w:rsid w:val="00463062"/>
    <w:rsid w:val="004645B0"/>
    <w:rsid w:val="004660AA"/>
    <w:rsid w:val="00473C09"/>
    <w:rsid w:val="0048670D"/>
    <w:rsid w:val="004950E7"/>
    <w:rsid w:val="0049717D"/>
    <w:rsid w:val="004A0596"/>
    <w:rsid w:val="004A4424"/>
    <w:rsid w:val="004A66A6"/>
    <w:rsid w:val="004A6C1B"/>
    <w:rsid w:val="004A7093"/>
    <w:rsid w:val="004B61B4"/>
    <w:rsid w:val="004C1E5D"/>
    <w:rsid w:val="004D6651"/>
    <w:rsid w:val="004D6708"/>
    <w:rsid w:val="004D7FB5"/>
    <w:rsid w:val="004E0691"/>
    <w:rsid w:val="004F226C"/>
    <w:rsid w:val="004F56C8"/>
    <w:rsid w:val="004F7C44"/>
    <w:rsid w:val="00504AA3"/>
    <w:rsid w:val="00505DD7"/>
    <w:rsid w:val="0051774F"/>
    <w:rsid w:val="00521396"/>
    <w:rsid w:val="0052325B"/>
    <w:rsid w:val="00523665"/>
    <w:rsid w:val="00526529"/>
    <w:rsid w:val="00526A84"/>
    <w:rsid w:val="0053661E"/>
    <w:rsid w:val="005442C3"/>
    <w:rsid w:val="0055035B"/>
    <w:rsid w:val="00554FEA"/>
    <w:rsid w:val="005572AC"/>
    <w:rsid w:val="00562125"/>
    <w:rsid w:val="0056545F"/>
    <w:rsid w:val="0056695E"/>
    <w:rsid w:val="0057061B"/>
    <w:rsid w:val="00570ECC"/>
    <w:rsid w:val="0059516A"/>
    <w:rsid w:val="00597869"/>
    <w:rsid w:val="005A315C"/>
    <w:rsid w:val="005A4946"/>
    <w:rsid w:val="005B0EE1"/>
    <w:rsid w:val="005B5420"/>
    <w:rsid w:val="005B5FCA"/>
    <w:rsid w:val="005B6BAA"/>
    <w:rsid w:val="005C18BF"/>
    <w:rsid w:val="005D1DC2"/>
    <w:rsid w:val="005D241B"/>
    <w:rsid w:val="005E12AF"/>
    <w:rsid w:val="005E6ED0"/>
    <w:rsid w:val="005E7C8A"/>
    <w:rsid w:val="005F0F25"/>
    <w:rsid w:val="005F10A0"/>
    <w:rsid w:val="00602E47"/>
    <w:rsid w:val="006048B5"/>
    <w:rsid w:val="006053A0"/>
    <w:rsid w:val="006146E8"/>
    <w:rsid w:val="00617E89"/>
    <w:rsid w:val="00621A15"/>
    <w:rsid w:val="00623497"/>
    <w:rsid w:val="006273A4"/>
    <w:rsid w:val="00637411"/>
    <w:rsid w:val="006374A5"/>
    <w:rsid w:val="00637BF3"/>
    <w:rsid w:val="00643314"/>
    <w:rsid w:val="00646FCC"/>
    <w:rsid w:val="00650388"/>
    <w:rsid w:val="006617BF"/>
    <w:rsid w:val="006624EB"/>
    <w:rsid w:val="0066543B"/>
    <w:rsid w:val="00686936"/>
    <w:rsid w:val="006A1648"/>
    <w:rsid w:val="006A62BE"/>
    <w:rsid w:val="006A777B"/>
    <w:rsid w:val="006B578D"/>
    <w:rsid w:val="006B7833"/>
    <w:rsid w:val="006C11CC"/>
    <w:rsid w:val="006C2110"/>
    <w:rsid w:val="006C4608"/>
    <w:rsid w:val="006C66FB"/>
    <w:rsid w:val="006D618D"/>
    <w:rsid w:val="006D6356"/>
    <w:rsid w:val="006E6EB0"/>
    <w:rsid w:val="006F231B"/>
    <w:rsid w:val="006F35BB"/>
    <w:rsid w:val="006F46AD"/>
    <w:rsid w:val="006F69CC"/>
    <w:rsid w:val="007008F6"/>
    <w:rsid w:val="007010A4"/>
    <w:rsid w:val="00704E82"/>
    <w:rsid w:val="00710B86"/>
    <w:rsid w:val="00720DA0"/>
    <w:rsid w:val="00726ABE"/>
    <w:rsid w:val="00727F44"/>
    <w:rsid w:val="00735B4F"/>
    <w:rsid w:val="00740205"/>
    <w:rsid w:val="007414C5"/>
    <w:rsid w:val="00744899"/>
    <w:rsid w:val="00746B2B"/>
    <w:rsid w:val="00751B7E"/>
    <w:rsid w:val="00762FBE"/>
    <w:rsid w:val="00763828"/>
    <w:rsid w:val="00764740"/>
    <w:rsid w:val="00771C5B"/>
    <w:rsid w:val="00773219"/>
    <w:rsid w:val="00773EAF"/>
    <w:rsid w:val="0077508F"/>
    <w:rsid w:val="00780171"/>
    <w:rsid w:val="00781929"/>
    <w:rsid w:val="00782B26"/>
    <w:rsid w:val="00794231"/>
    <w:rsid w:val="007957D6"/>
    <w:rsid w:val="007A25F9"/>
    <w:rsid w:val="007A6A6F"/>
    <w:rsid w:val="007B5B49"/>
    <w:rsid w:val="007D6318"/>
    <w:rsid w:val="007E039A"/>
    <w:rsid w:val="007F1AF0"/>
    <w:rsid w:val="007F1C0C"/>
    <w:rsid w:val="007F6256"/>
    <w:rsid w:val="008008CB"/>
    <w:rsid w:val="008032A9"/>
    <w:rsid w:val="00805318"/>
    <w:rsid w:val="008123A0"/>
    <w:rsid w:val="00830736"/>
    <w:rsid w:val="00844267"/>
    <w:rsid w:val="00844DB1"/>
    <w:rsid w:val="00846C45"/>
    <w:rsid w:val="00850D05"/>
    <w:rsid w:val="0085449B"/>
    <w:rsid w:val="00855B10"/>
    <w:rsid w:val="0086204B"/>
    <w:rsid w:val="00865540"/>
    <w:rsid w:val="00871E9E"/>
    <w:rsid w:val="00875504"/>
    <w:rsid w:val="00876546"/>
    <w:rsid w:val="008767F3"/>
    <w:rsid w:val="008773B7"/>
    <w:rsid w:val="00882BB7"/>
    <w:rsid w:val="00886CA5"/>
    <w:rsid w:val="00890F74"/>
    <w:rsid w:val="00895D84"/>
    <w:rsid w:val="008963BD"/>
    <w:rsid w:val="00896FC2"/>
    <w:rsid w:val="008A1738"/>
    <w:rsid w:val="008A217C"/>
    <w:rsid w:val="008A570D"/>
    <w:rsid w:val="008B1289"/>
    <w:rsid w:val="008B13E5"/>
    <w:rsid w:val="008B61DA"/>
    <w:rsid w:val="008B7A49"/>
    <w:rsid w:val="008C69D5"/>
    <w:rsid w:val="008D0FC6"/>
    <w:rsid w:val="008D1281"/>
    <w:rsid w:val="008D4AA8"/>
    <w:rsid w:val="008D5DC8"/>
    <w:rsid w:val="008D6849"/>
    <w:rsid w:val="008E4CFC"/>
    <w:rsid w:val="008E5039"/>
    <w:rsid w:val="008F212B"/>
    <w:rsid w:val="008F2788"/>
    <w:rsid w:val="008F52FE"/>
    <w:rsid w:val="00913B29"/>
    <w:rsid w:val="0091458C"/>
    <w:rsid w:val="009169DC"/>
    <w:rsid w:val="0092102E"/>
    <w:rsid w:val="009374D8"/>
    <w:rsid w:val="009430C6"/>
    <w:rsid w:val="00946DCF"/>
    <w:rsid w:val="00950156"/>
    <w:rsid w:val="00950F62"/>
    <w:rsid w:val="00956E1B"/>
    <w:rsid w:val="009576F4"/>
    <w:rsid w:val="00964B75"/>
    <w:rsid w:val="00966C19"/>
    <w:rsid w:val="00966E9C"/>
    <w:rsid w:val="0096740E"/>
    <w:rsid w:val="0097033E"/>
    <w:rsid w:val="00975748"/>
    <w:rsid w:val="00984FFB"/>
    <w:rsid w:val="00995170"/>
    <w:rsid w:val="009963F2"/>
    <w:rsid w:val="009A1780"/>
    <w:rsid w:val="009A2327"/>
    <w:rsid w:val="009A33CE"/>
    <w:rsid w:val="009A548B"/>
    <w:rsid w:val="009B4558"/>
    <w:rsid w:val="009C14B3"/>
    <w:rsid w:val="009D775A"/>
    <w:rsid w:val="009E2575"/>
    <w:rsid w:val="009E433B"/>
    <w:rsid w:val="009E57FA"/>
    <w:rsid w:val="009E5981"/>
    <w:rsid w:val="009E5EC5"/>
    <w:rsid w:val="009E713F"/>
    <w:rsid w:val="009F733B"/>
    <w:rsid w:val="00A04EF7"/>
    <w:rsid w:val="00A13CDA"/>
    <w:rsid w:val="00A17DA3"/>
    <w:rsid w:val="00A358AF"/>
    <w:rsid w:val="00A36066"/>
    <w:rsid w:val="00A44E74"/>
    <w:rsid w:val="00A53267"/>
    <w:rsid w:val="00A53399"/>
    <w:rsid w:val="00A612F5"/>
    <w:rsid w:val="00A61AD5"/>
    <w:rsid w:val="00A64BDA"/>
    <w:rsid w:val="00A66956"/>
    <w:rsid w:val="00A67F6D"/>
    <w:rsid w:val="00A77D7A"/>
    <w:rsid w:val="00A80142"/>
    <w:rsid w:val="00A81332"/>
    <w:rsid w:val="00A861F2"/>
    <w:rsid w:val="00A87C4A"/>
    <w:rsid w:val="00A905E2"/>
    <w:rsid w:val="00A93AD1"/>
    <w:rsid w:val="00AA3C45"/>
    <w:rsid w:val="00AB3CE9"/>
    <w:rsid w:val="00AC30C6"/>
    <w:rsid w:val="00AC4310"/>
    <w:rsid w:val="00AD0C3C"/>
    <w:rsid w:val="00AD4E98"/>
    <w:rsid w:val="00AE0DED"/>
    <w:rsid w:val="00AF363A"/>
    <w:rsid w:val="00AF7492"/>
    <w:rsid w:val="00B020DC"/>
    <w:rsid w:val="00B02F96"/>
    <w:rsid w:val="00B03AEA"/>
    <w:rsid w:val="00B059B5"/>
    <w:rsid w:val="00B14439"/>
    <w:rsid w:val="00B14B5D"/>
    <w:rsid w:val="00B24F6B"/>
    <w:rsid w:val="00B50D3D"/>
    <w:rsid w:val="00B5757E"/>
    <w:rsid w:val="00B67E55"/>
    <w:rsid w:val="00B73A3D"/>
    <w:rsid w:val="00B779EF"/>
    <w:rsid w:val="00B861E9"/>
    <w:rsid w:val="00B86F16"/>
    <w:rsid w:val="00B873EF"/>
    <w:rsid w:val="00BA237F"/>
    <w:rsid w:val="00BA30AD"/>
    <w:rsid w:val="00BA4489"/>
    <w:rsid w:val="00BB2A9C"/>
    <w:rsid w:val="00BB3C01"/>
    <w:rsid w:val="00BB6D00"/>
    <w:rsid w:val="00BE18C6"/>
    <w:rsid w:val="00BE2829"/>
    <w:rsid w:val="00BE62FF"/>
    <w:rsid w:val="00BE7D81"/>
    <w:rsid w:val="00BF24FF"/>
    <w:rsid w:val="00BF2621"/>
    <w:rsid w:val="00BF537D"/>
    <w:rsid w:val="00C00916"/>
    <w:rsid w:val="00C00952"/>
    <w:rsid w:val="00C01B77"/>
    <w:rsid w:val="00C05712"/>
    <w:rsid w:val="00C0602C"/>
    <w:rsid w:val="00C06FDF"/>
    <w:rsid w:val="00C079C5"/>
    <w:rsid w:val="00C12391"/>
    <w:rsid w:val="00C15F1F"/>
    <w:rsid w:val="00C274B9"/>
    <w:rsid w:val="00C30D57"/>
    <w:rsid w:val="00C320C3"/>
    <w:rsid w:val="00C32A94"/>
    <w:rsid w:val="00C40444"/>
    <w:rsid w:val="00C519A6"/>
    <w:rsid w:val="00C5446F"/>
    <w:rsid w:val="00C57318"/>
    <w:rsid w:val="00C61D4F"/>
    <w:rsid w:val="00C62764"/>
    <w:rsid w:val="00C7121B"/>
    <w:rsid w:val="00C76591"/>
    <w:rsid w:val="00C81DDD"/>
    <w:rsid w:val="00C83C4B"/>
    <w:rsid w:val="00CA2797"/>
    <w:rsid w:val="00CA4940"/>
    <w:rsid w:val="00CA7EDC"/>
    <w:rsid w:val="00CB1564"/>
    <w:rsid w:val="00CB17B5"/>
    <w:rsid w:val="00CB791C"/>
    <w:rsid w:val="00CC2EF4"/>
    <w:rsid w:val="00CC3668"/>
    <w:rsid w:val="00CC3F61"/>
    <w:rsid w:val="00CD0470"/>
    <w:rsid w:val="00CD2427"/>
    <w:rsid w:val="00CD5A83"/>
    <w:rsid w:val="00CD6E6A"/>
    <w:rsid w:val="00CE1E21"/>
    <w:rsid w:val="00CE2817"/>
    <w:rsid w:val="00CE744B"/>
    <w:rsid w:val="00CF14B2"/>
    <w:rsid w:val="00CF506E"/>
    <w:rsid w:val="00D043E9"/>
    <w:rsid w:val="00D05C3E"/>
    <w:rsid w:val="00D1468F"/>
    <w:rsid w:val="00D1693F"/>
    <w:rsid w:val="00D26FDC"/>
    <w:rsid w:val="00D322C2"/>
    <w:rsid w:val="00D54E6F"/>
    <w:rsid w:val="00D6383C"/>
    <w:rsid w:val="00D642B7"/>
    <w:rsid w:val="00D656A6"/>
    <w:rsid w:val="00D65D84"/>
    <w:rsid w:val="00D716A4"/>
    <w:rsid w:val="00D73B8A"/>
    <w:rsid w:val="00D8634D"/>
    <w:rsid w:val="00D86A70"/>
    <w:rsid w:val="00DA3723"/>
    <w:rsid w:val="00DB50FC"/>
    <w:rsid w:val="00DC0E81"/>
    <w:rsid w:val="00DC3676"/>
    <w:rsid w:val="00DC535D"/>
    <w:rsid w:val="00DD1B5A"/>
    <w:rsid w:val="00DD6D90"/>
    <w:rsid w:val="00DE5365"/>
    <w:rsid w:val="00DE596A"/>
    <w:rsid w:val="00DF353E"/>
    <w:rsid w:val="00DF3E02"/>
    <w:rsid w:val="00DF76D2"/>
    <w:rsid w:val="00E053A3"/>
    <w:rsid w:val="00E06B8E"/>
    <w:rsid w:val="00E105E1"/>
    <w:rsid w:val="00E12A18"/>
    <w:rsid w:val="00E156D2"/>
    <w:rsid w:val="00E232BA"/>
    <w:rsid w:val="00E345DC"/>
    <w:rsid w:val="00E374FE"/>
    <w:rsid w:val="00E408E5"/>
    <w:rsid w:val="00E51942"/>
    <w:rsid w:val="00E51B6C"/>
    <w:rsid w:val="00E52A5E"/>
    <w:rsid w:val="00E56F39"/>
    <w:rsid w:val="00E5784B"/>
    <w:rsid w:val="00E6351E"/>
    <w:rsid w:val="00E63AE9"/>
    <w:rsid w:val="00E63CB6"/>
    <w:rsid w:val="00E64562"/>
    <w:rsid w:val="00E73CF8"/>
    <w:rsid w:val="00E74C0A"/>
    <w:rsid w:val="00E74D61"/>
    <w:rsid w:val="00E76947"/>
    <w:rsid w:val="00E84DC6"/>
    <w:rsid w:val="00E874B2"/>
    <w:rsid w:val="00E941C8"/>
    <w:rsid w:val="00E96C88"/>
    <w:rsid w:val="00EA1250"/>
    <w:rsid w:val="00EA20FC"/>
    <w:rsid w:val="00EA2138"/>
    <w:rsid w:val="00EB41D3"/>
    <w:rsid w:val="00EB7E2A"/>
    <w:rsid w:val="00EC5A12"/>
    <w:rsid w:val="00ED2177"/>
    <w:rsid w:val="00ED262B"/>
    <w:rsid w:val="00ED2FB7"/>
    <w:rsid w:val="00EE23E9"/>
    <w:rsid w:val="00EE3B7D"/>
    <w:rsid w:val="00EF3248"/>
    <w:rsid w:val="00F03D92"/>
    <w:rsid w:val="00F0532A"/>
    <w:rsid w:val="00F11380"/>
    <w:rsid w:val="00F11ED2"/>
    <w:rsid w:val="00F160E5"/>
    <w:rsid w:val="00F217C1"/>
    <w:rsid w:val="00F3071E"/>
    <w:rsid w:val="00F41314"/>
    <w:rsid w:val="00F4512B"/>
    <w:rsid w:val="00F506D2"/>
    <w:rsid w:val="00F545F0"/>
    <w:rsid w:val="00F57D6F"/>
    <w:rsid w:val="00F60CB6"/>
    <w:rsid w:val="00F651BC"/>
    <w:rsid w:val="00F73D5F"/>
    <w:rsid w:val="00F74C6D"/>
    <w:rsid w:val="00F838D8"/>
    <w:rsid w:val="00F87874"/>
    <w:rsid w:val="00F91333"/>
    <w:rsid w:val="00F91971"/>
    <w:rsid w:val="00F92EC0"/>
    <w:rsid w:val="00F93D8A"/>
    <w:rsid w:val="00F95D3F"/>
    <w:rsid w:val="00FA7530"/>
    <w:rsid w:val="00FB6AD1"/>
    <w:rsid w:val="00FC7F25"/>
    <w:rsid w:val="00FE4182"/>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83A04"/>
  <w15:chartTrackingRefBased/>
  <w15:docId w15:val="{B43A3A8B-3207-4AFB-AFD7-DB6FFCB4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aliases w:val="Strip,1List Paragraph"/>
    <w:basedOn w:val="Parasts"/>
    <w:link w:val="SarakstarindkopaRakstz"/>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7F1C0C"/>
    <w:rPr>
      <w:color w:val="605E5C"/>
      <w:shd w:val="clear" w:color="auto" w:fill="E1DFDD"/>
    </w:rPr>
  </w:style>
  <w:style w:type="paragraph" w:customStyle="1" w:styleId="tv213">
    <w:name w:val="tv213"/>
    <w:basedOn w:val="Parasts"/>
    <w:rsid w:val="009D775A"/>
    <w:pPr>
      <w:spacing w:before="100" w:beforeAutospacing="1" w:after="100" w:afterAutospacing="1"/>
    </w:pPr>
    <w:rPr>
      <w:rFonts w:ascii="Times New Roman" w:hAnsi="Times New Roman" w:cs="Times New Roman"/>
      <w:sz w:val="24"/>
      <w:szCs w:val="24"/>
    </w:rPr>
  </w:style>
  <w:style w:type="character" w:customStyle="1" w:styleId="SarakstarindkopaRakstz">
    <w:name w:val="Saraksta rindkopa Rakstz."/>
    <w:aliases w:val="Strip Rakstz.,1List Paragraph Rakstz."/>
    <w:link w:val="Sarakstarindkopa"/>
    <w:uiPriority w:val="34"/>
    <w:locked/>
    <w:rsid w:val="000A5DCF"/>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0399">
      <w:bodyDiv w:val="1"/>
      <w:marLeft w:val="0"/>
      <w:marRight w:val="0"/>
      <w:marTop w:val="0"/>
      <w:marBottom w:val="0"/>
      <w:divBdr>
        <w:top w:val="none" w:sz="0" w:space="0" w:color="auto"/>
        <w:left w:val="none" w:sz="0" w:space="0" w:color="auto"/>
        <w:bottom w:val="none" w:sz="0" w:space="0" w:color="auto"/>
        <w:right w:val="none" w:sz="0" w:space="0" w:color="auto"/>
      </w:divBdr>
    </w:div>
    <w:div w:id="168755617">
      <w:bodyDiv w:val="1"/>
      <w:marLeft w:val="0"/>
      <w:marRight w:val="0"/>
      <w:marTop w:val="0"/>
      <w:marBottom w:val="0"/>
      <w:divBdr>
        <w:top w:val="none" w:sz="0" w:space="0" w:color="auto"/>
        <w:left w:val="none" w:sz="0" w:space="0" w:color="auto"/>
        <w:bottom w:val="none" w:sz="0" w:space="0" w:color="auto"/>
        <w:right w:val="none" w:sz="0" w:space="0" w:color="auto"/>
      </w:divBdr>
    </w:div>
    <w:div w:id="201989056">
      <w:bodyDiv w:val="1"/>
      <w:marLeft w:val="0"/>
      <w:marRight w:val="0"/>
      <w:marTop w:val="0"/>
      <w:marBottom w:val="0"/>
      <w:divBdr>
        <w:top w:val="none" w:sz="0" w:space="0" w:color="auto"/>
        <w:left w:val="none" w:sz="0" w:space="0" w:color="auto"/>
        <w:bottom w:val="none" w:sz="0" w:space="0" w:color="auto"/>
        <w:right w:val="none" w:sz="0" w:space="0" w:color="auto"/>
      </w:divBdr>
    </w:div>
    <w:div w:id="205681129">
      <w:bodyDiv w:val="1"/>
      <w:marLeft w:val="0"/>
      <w:marRight w:val="0"/>
      <w:marTop w:val="0"/>
      <w:marBottom w:val="0"/>
      <w:divBdr>
        <w:top w:val="none" w:sz="0" w:space="0" w:color="auto"/>
        <w:left w:val="none" w:sz="0" w:space="0" w:color="auto"/>
        <w:bottom w:val="none" w:sz="0" w:space="0" w:color="auto"/>
        <w:right w:val="none" w:sz="0" w:space="0" w:color="auto"/>
      </w:divBdr>
    </w:div>
    <w:div w:id="239291665">
      <w:bodyDiv w:val="1"/>
      <w:marLeft w:val="0"/>
      <w:marRight w:val="0"/>
      <w:marTop w:val="0"/>
      <w:marBottom w:val="0"/>
      <w:divBdr>
        <w:top w:val="none" w:sz="0" w:space="0" w:color="auto"/>
        <w:left w:val="none" w:sz="0" w:space="0" w:color="auto"/>
        <w:bottom w:val="none" w:sz="0" w:space="0" w:color="auto"/>
        <w:right w:val="none" w:sz="0" w:space="0" w:color="auto"/>
      </w:divBdr>
    </w:div>
    <w:div w:id="251202742">
      <w:bodyDiv w:val="1"/>
      <w:marLeft w:val="0"/>
      <w:marRight w:val="0"/>
      <w:marTop w:val="0"/>
      <w:marBottom w:val="0"/>
      <w:divBdr>
        <w:top w:val="none" w:sz="0" w:space="0" w:color="auto"/>
        <w:left w:val="none" w:sz="0" w:space="0" w:color="auto"/>
        <w:bottom w:val="none" w:sz="0" w:space="0" w:color="auto"/>
        <w:right w:val="none" w:sz="0" w:space="0" w:color="auto"/>
      </w:divBdr>
    </w:div>
    <w:div w:id="252588837">
      <w:bodyDiv w:val="1"/>
      <w:marLeft w:val="0"/>
      <w:marRight w:val="0"/>
      <w:marTop w:val="0"/>
      <w:marBottom w:val="0"/>
      <w:divBdr>
        <w:top w:val="none" w:sz="0" w:space="0" w:color="auto"/>
        <w:left w:val="none" w:sz="0" w:space="0" w:color="auto"/>
        <w:bottom w:val="none" w:sz="0" w:space="0" w:color="auto"/>
        <w:right w:val="none" w:sz="0" w:space="0" w:color="auto"/>
      </w:divBdr>
    </w:div>
    <w:div w:id="448940763">
      <w:bodyDiv w:val="1"/>
      <w:marLeft w:val="0"/>
      <w:marRight w:val="0"/>
      <w:marTop w:val="0"/>
      <w:marBottom w:val="0"/>
      <w:divBdr>
        <w:top w:val="none" w:sz="0" w:space="0" w:color="auto"/>
        <w:left w:val="none" w:sz="0" w:space="0" w:color="auto"/>
        <w:bottom w:val="none" w:sz="0" w:space="0" w:color="auto"/>
        <w:right w:val="none" w:sz="0" w:space="0" w:color="auto"/>
      </w:divBdr>
    </w:div>
    <w:div w:id="471483643">
      <w:bodyDiv w:val="1"/>
      <w:marLeft w:val="0"/>
      <w:marRight w:val="0"/>
      <w:marTop w:val="0"/>
      <w:marBottom w:val="0"/>
      <w:divBdr>
        <w:top w:val="none" w:sz="0" w:space="0" w:color="auto"/>
        <w:left w:val="none" w:sz="0" w:space="0" w:color="auto"/>
        <w:bottom w:val="none" w:sz="0" w:space="0" w:color="auto"/>
        <w:right w:val="none" w:sz="0" w:space="0" w:color="auto"/>
      </w:divBdr>
    </w:div>
    <w:div w:id="559754732">
      <w:bodyDiv w:val="1"/>
      <w:marLeft w:val="0"/>
      <w:marRight w:val="0"/>
      <w:marTop w:val="0"/>
      <w:marBottom w:val="0"/>
      <w:divBdr>
        <w:top w:val="none" w:sz="0" w:space="0" w:color="auto"/>
        <w:left w:val="none" w:sz="0" w:space="0" w:color="auto"/>
        <w:bottom w:val="none" w:sz="0" w:space="0" w:color="auto"/>
        <w:right w:val="none" w:sz="0" w:space="0" w:color="auto"/>
      </w:divBdr>
    </w:div>
    <w:div w:id="609314955">
      <w:bodyDiv w:val="1"/>
      <w:marLeft w:val="0"/>
      <w:marRight w:val="0"/>
      <w:marTop w:val="0"/>
      <w:marBottom w:val="0"/>
      <w:divBdr>
        <w:top w:val="none" w:sz="0" w:space="0" w:color="auto"/>
        <w:left w:val="none" w:sz="0" w:space="0" w:color="auto"/>
        <w:bottom w:val="none" w:sz="0" w:space="0" w:color="auto"/>
        <w:right w:val="none" w:sz="0" w:space="0" w:color="auto"/>
      </w:divBdr>
    </w:div>
    <w:div w:id="786390984">
      <w:bodyDiv w:val="1"/>
      <w:marLeft w:val="0"/>
      <w:marRight w:val="0"/>
      <w:marTop w:val="0"/>
      <w:marBottom w:val="0"/>
      <w:divBdr>
        <w:top w:val="none" w:sz="0" w:space="0" w:color="auto"/>
        <w:left w:val="none" w:sz="0" w:space="0" w:color="auto"/>
        <w:bottom w:val="none" w:sz="0" w:space="0" w:color="auto"/>
        <w:right w:val="none" w:sz="0" w:space="0" w:color="auto"/>
      </w:divBdr>
      <w:divsChild>
        <w:div w:id="476073717">
          <w:marLeft w:val="0"/>
          <w:marRight w:val="0"/>
          <w:marTop w:val="0"/>
          <w:marBottom w:val="0"/>
          <w:divBdr>
            <w:top w:val="none" w:sz="0" w:space="0" w:color="auto"/>
            <w:left w:val="none" w:sz="0" w:space="0" w:color="auto"/>
            <w:bottom w:val="none" w:sz="0" w:space="0" w:color="auto"/>
            <w:right w:val="none" w:sz="0" w:space="0" w:color="auto"/>
          </w:divBdr>
          <w:divsChild>
            <w:div w:id="1045563753">
              <w:marLeft w:val="0"/>
              <w:marRight w:val="0"/>
              <w:marTop w:val="0"/>
              <w:marBottom w:val="0"/>
              <w:divBdr>
                <w:top w:val="none" w:sz="0" w:space="0" w:color="auto"/>
                <w:left w:val="none" w:sz="0" w:space="0" w:color="auto"/>
                <w:bottom w:val="none" w:sz="0" w:space="0" w:color="auto"/>
                <w:right w:val="none" w:sz="0" w:space="0" w:color="auto"/>
              </w:divBdr>
            </w:div>
          </w:divsChild>
        </w:div>
        <w:div w:id="861161779">
          <w:marLeft w:val="0"/>
          <w:marRight w:val="0"/>
          <w:marTop w:val="0"/>
          <w:marBottom w:val="0"/>
          <w:divBdr>
            <w:top w:val="none" w:sz="0" w:space="0" w:color="auto"/>
            <w:left w:val="none" w:sz="0" w:space="0" w:color="auto"/>
            <w:bottom w:val="none" w:sz="0" w:space="0" w:color="auto"/>
            <w:right w:val="none" w:sz="0" w:space="0" w:color="auto"/>
          </w:divBdr>
          <w:divsChild>
            <w:div w:id="1865900130">
              <w:marLeft w:val="0"/>
              <w:marRight w:val="0"/>
              <w:marTop w:val="0"/>
              <w:marBottom w:val="0"/>
              <w:divBdr>
                <w:top w:val="none" w:sz="0" w:space="0" w:color="auto"/>
                <w:left w:val="none" w:sz="0" w:space="0" w:color="auto"/>
                <w:bottom w:val="none" w:sz="0" w:space="0" w:color="auto"/>
                <w:right w:val="none" w:sz="0" w:space="0" w:color="auto"/>
              </w:divBdr>
              <w:divsChild>
                <w:div w:id="12046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6441">
          <w:marLeft w:val="0"/>
          <w:marRight w:val="0"/>
          <w:marTop w:val="0"/>
          <w:marBottom w:val="0"/>
          <w:divBdr>
            <w:top w:val="none" w:sz="0" w:space="0" w:color="auto"/>
            <w:left w:val="none" w:sz="0" w:space="0" w:color="auto"/>
            <w:bottom w:val="none" w:sz="0" w:space="0" w:color="auto"/>
            <w:right w:val="none" w:sz="0" w:space="0" w:color="auto"/>
          </w:divBdr>
          <w:divsChild>
            <w:div w:id="1924489763">
              <w:marLeft w:val="0"/>
              <w:marRight w:val="0"/>
              <w:marTop w:val="0"/>
              <w:marBottom w:val="0"/>
              <w:divBdr>
                <w:top w:val="none" w:sz="0" w:space="0" w:color="auto"/>
                <w:left w:val="none" w:sz="0" w:space="0" w:color="auto"/>
                <w:bottom w:val="none" w:sz="0" w:space="0" w:color="auto"/>
                <w:right w:val="none" w:sz="0" w:space="0" w:color="auto"/>
              </w:divBdr>
            </w:div>
            <w:div w:id="1876696338">
              <w:marLeft w:val="0"/>
              <w:marRight w:val="0"/>
              <w:marTop w:val="0"/>
              <w:marBottom w:val="0"/>
              <w:divBdr>
                <w:top w:val="none" w:sz="0" w:space="0" w:color="auto"/>
                <w:left w:val="none" w:sz="0" w:space="0" w:color="auto"/>
                <w:bottom w:val="none" w:sz="0" w:space="0" w:color="auto"/>
                <w:right w:val="none" w:sz="0" w:space="0" w:color="auto"/>
              </w:divBdr>
            </w:div>
          </w:divsChild>
        </w:div>
        <w:div w:id="117921465">
          <w:marLeft w:val="0"/>
          <w:marRight w:val="0"/>
          <w:marTop w:val="0"/>
          <w:marBottom w:val="0"/>
          <w:divBdr>
            <w:top w:val="none" w:sz="0" w:space="0" w:color="auto"/>
            <w:left w:val="none" w:sz="0" w:space="0" w:color="auto"/>
            <w:bottom w:val="none" w:sz="0" w:space="0" w:color="auto"/>
            <w:right w:val="none" w:sz="0" w:space="0" w:color="auto"/>
          </w:divBdr>
          <w:divsChild>
            <w:div w:id="552037410">
              <w:marLeft w:val="0"/>
              <w:marRight w:val="0"/>
              <w:marTop w:val="0"/>
              <w:marBottom w:val="0"/>
              <w:divBdr>
                <w:top w:val="none" w:sz="0" w:space="0" w:color="auto"/>
                <w:left w:val="none" w:sz="0" w:space="0" w:color="auto"/>
                <w:bottom w:val="none" w:sz="0" w:space="0" w:color="auto"/>
                <w:right w:val="none" w:sz="0" w:space="0" w:color="auto"/>
              </w:divBdr>
              <w:divsChild>
                <w:div w:id="254170092">
                  <w:marLeft w:val="0"/>
                  <w:marRight w:val="0"/>
                  <w:marTop w:val="0"/>
                  <w:marBottom w:val="0"/>
                  <w:divBdr>
                    <w:top w:val="none" w:sz="0" w:space="0" w:color="auto"/>
                    <w:left w:val="none" w:sz="0" w:space="0" w:color="auto"/>
                    <w:bottom w:val="none" w:sz="0" w:space="0" w:color="auto"/>
                    <w:right w:val="none" w:sz="0" w:space="0" w:color="auto"/>
                  </w:divBdr>
                  <w:divsChild>
                    <w:div w:id="1724522792">
                      <w:marLeft w:val="0"/>
                      <w:marRight w:val="0"/>
                      <w:marTop w:val="0"/>
                      <w:marBottom w:val="0"/>
                      <w:divBdr>
                        <w:top w:val="none" w:sz="0" w:space="0" w:color="auto"/>
                        <w:left w:val="none" w:sz="0" w:space="0" w:color="auto"/>
                        <w:bottom w:val="none" w:sz="0" w:space="0" w:color="auto"/>
                        <w:right w:val="none" w:sz="0" w:space="0" w:color="auto"/>
                      </w:divBdr>
                      <w:divsChild>
                        <w:div w:id="2042124179">
                          <w:marLeft w:val="0"/>
                          <w:marRight w:val="0"/>
                          <w:marTop w:val="0"/>
                          <w:marBottom w:val="0"/>
                          <w:divBdr>
                            <w:top w:val="none" w:sz="0" w:space="0" w:color="auto"/>
                            <w:left w:val="none" w:sz="0" w:space="0" w:color="auto"/>
                            <w:bottom w:val="none" w:sz="0" w:space="0" w:color="auto"/>
                            <w:right w:val="none" w:sz="0" w:space="0" w:color="auto"/>
                          </w:divBdr>
                        </w:div>
                        <w:div w:id="10122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61636">
      <w:bodyDiv w:val="1"/>
      <w:marLeft w:val="0"/>
      <w:marRight w:val="0"/>
      <w:marTop w:val="0"/>
      <w:marBottom w:val="0"/>
      <w:divBdr>
        <w:top w:val="none" w:sz="0" w:space="0" w:color="auto"/>
        <w:left w:val="none" w:sz="0" w:space="0" w:color="auto"/>
        <w:bottom w:val="none" w:sz="0" w:space="0" w:color="auto"/>
        <w:right w:val="none" w:sz="0" w:space="0" w:color="auto"/>
      </w:divBdr>
    </w:div>
    <w:div w:id="813840394">
      <w:bodyDiv w:val="1"/>
      <w:marLeft w:val="0"/>
      <w:marRight w:val="0"/>
      <w:marTop w:val="0"/>
      <w:marBottom w:val="0"/>
      <w:divBdr>
        <w:top w:val="none" w:sz="0" w:space="0" w:color="auto"/>
        <w:left w:val="none" w:sz="0" w:space="0" w:color="auto"/>
        <w:bottom w:val="none" w:sz="0" w:space="0" w:color="auto"/>
        <w:right w:val="none" w:sz="0" w:space="0" w:color="auto"/>
      </w:divBdr>
    </w:div>
    <w:div w:id="823593644">
      <w:bodyDiv w:val="1"/>
      <w:marLeft w:val="0"/>
      <w:marRight w:val="0"/>
      <w:marTop w:val="0"/>
      <w:marBottom w:val="0"/>
      <w:divBdr>
        <w:top w:val="none" w:sz="0" w:space="0" w:color="auto"/>
        <w:left w:val="none" w:sz="0" w:space="0" w:color="auto"/>
        <w:bottom w:val="none" w:sz="0" w:space="0" w:color="auto"/>
        <w:right w:val="none" w:sz="0" w:space="0" w:color="auto"/>
      </w:divBdr>
    </w:div>
    <w:div w:id="835342241">
      <w:bodyDiv w:val="1"/>
      <w:marLeft w:val="0"/>
      <w:marRight w:val="0"/>
      <w:marTop w:val="0"/>
      <w:marBottom w:val="0"/>
      <w:divBdr>
        <w:top w:val="none" w:sz="0" w:space="0" w:color="auto"/>
        <w:left w:val="none" w:sz="0" w:space="0" w:color="auto"/>
        <w:bottom w:val="none" w:sz="0" w:space="0" w:color="auto"/>
        <w:right w:val="none" w:sz="0" w:space="0" w:color="auto"/>
      </w:divBdr>
      <w:divsChild>
        <w:div w:id="1913196090">
          <w:marLeft w:val="-225"/>
          <w:marRight w:val="-225"/>
          <w:marTop w:val="0"/>
          <w:marBottom w:val="0"/>
          <w:divBdr>
            <w:top w:val="none" w:sz="0" w:space="0" w:color="auto"/>
            <w:left w:val="none" w:sz="0" w:space="0" w:color="auto"/>
            <w:bottom w:val="none" w:sz="0" w:space="0" w:color="auto"/>
            <w:right w:val="none" w:sz="0" w:space="0" w:color="auto"/>
          </w:divBdr>
          <w:divsChild>
            <w:div w:id="20190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3374">
      <w:bodyDiv w:val="1"/>
      <w:marLeft w:val="0"/>
      <w:marRight w:val="0"/>
      <w:marTop w:val="0"/>
      <w:marBottom w:val="0"/>
      <w:divBdr>
        <w:top w:val="none" w:sz="0" w:space="0" w:color="auto"/>
        <w:left w:val="none" w:sz="0" w:space="0" w:color="auto"/>
        <w:bottom w:val="none" w:sz="0" w:space="0" w:color="auto"/>
        <w:right w:val="none" w:sz="0" w:space="0" w:color="auto"/>
      </w:divBdr>
    </w:div>
    <w:div w:id="949505074">
      <w:bodyDiv w:val="1"/>
      <w:marLeft w:val="0"/>
      <w:marRight w:val="0"/>
      <w:marTop w:val="0"/>
      <w:marBottom w:val="0"/>
      <w:divBdr>
        <w:top w:val="none" w:sz="0" w:space="0" w:color="auto"/>
        <w:left w:val="none" w:sz="0" w:space="0" w:color="auto"/>
        <w:bottom w:val="none" w:sz="0" w:space="0" w:color="auto"/>
        <w:right w:val="none" w:sz="0" w:space="0" w:color="auto"/>
      </w:divBdr>
    </w:div>
    <w:div w:id="975989607">
      <w:bodyDiv w:val="1"/>
      <w:marLeft w:val="0"/>
      <w:marRight w:val="0"/>
      <w:marTop w:val="0"/>
      <w:marBottom w:val="0"/>
      <w:divBdr>
        <w:top w:val="none" w:sz="0" w:space="0" w:color="auto"/>
        <w:left w:val="none" w:sz="0" w:space="0" w:color="auto"/>
        <w:bottom w:val="none" w:sz="0" w:space="0" w:color="auto"/>
        <w:right w:val="none" w:sz="0" w:space="0" w:color="auto"/>
      </w:divBdr>
    </w:div>
    <w:div w:id="1017345405">
      <w:bodyDiv w:val="1"/>
      <w:marLeft w:val="0"/>
      <w:marRight w:val="0"/>
      <w:marTop w:val="0"/>
      <w:marBottom w:val="0"/>
      <w:divBdr>
        <w:top w:val="none" w:sz="0" w:space="0" w:color="auto"/>
        <w:left w:val="none" w:sz="0" w:space="0" w:color="auto"/>
        <w:bottom w:val="none" w:sz="0" w:space="0" w:color="auto"/>
        <w:right w:val="none" w:sz="0" w:space="0" w:color="auto"/>
      </w:divBdr>
    </w:div>
    <w:div w:id="1028064520">
      <w:bodyDiv w:val="1"/>
      <w:marLeft w:val="0"/>
      <w:marRight w:val="0"/>
      <w:marTop w:val="0"/>
      <w:marBottom w:val="0"/>
      <w:divBdr>
        <w:top w:val="none" w:sz="0" w:space="0" w:color="auto"/>
        <w:left w:val="none" w:sz="0" w:space="0" w:color="auto"/>
        <w:bottom w:val="none" w:sz="0" w:space="0" w:color="auto"/>
        <w:right w:val="none" w:sz="0" w:space="0" w:color="auto"/>
      </w:divBdr>
    </w:div>
    <w:div w:id="1111782622">
      <w:bodyDiv w:val="1"/>
      <w:marLeft w:val="0"/>
      <w:marRight w:val="0"/>
      <w:marTop w:val="0"/>
      <w:marBottom w:val="0"/>
      <w:divBdr>
        <w:top w:val="none" w:sz="0" w:space="0" w:color="auto"/>
        <w:left w:val="none" w:sz="0" w:space="0" w:color="auto"/>
        <w:bottom w:val="none" w:sz="0" w:space="0" w:color="auto"/>
        <w:right w:val="none" w:sz="0" w:space="0" w:color="auto"/>
      </w:divBdr>
    </w:div>
    <w:div w:id="1241721981">
      <w:bodyDiv w:val="1"/>
      <w:marLeft w:val="0"/>
      <w:marRight w:val="0"/>
      <w:marTop w:val="0"/>
      <w:marBottom w:val="0"/>
      <w:divBdr>
        <w:top w:val="none" w:sz="0" w:space="0" w:color="auto"/>
        <w:left w:val="none" w:sz="0" w:space="0" w:color="auto"/>
        <w:bottom w:val="none" w:sz="0" w:space="0" w:color="auto"/>
        <w:right w:val="none" w:sz="0" w:space="0" w:color="auto"/>
      </w:divBdr>
    </w:div>
    <w:div w:id="1269511042">
      <w:bodyDiv w:val="1"/>
      <w:marLeft w:val="0"/>
      <w:marRight w:val="0"/>
      <w:marTop w:val="0"/>
      <w:marBottom w:val="0"/>
      <w:divBdr>
        <w:top w:val="none" w:sz="0" w:space="0" w:color="auto"/>
        <w:left w:val="none" w:sz="0" w:space="0" w:color="auto"/>
        <w:bottom w:val="none" w:sz="0" w:space="0" w:color="auto"/>
        <w:right w:val="none" w:sz="0" w:space="0" w:color="auto"/>
      </w:divBdr>
    </w:div>
    <w:div w:id="1431701525">
      <w:bodyDiv w:val="1"/>
      <w:marLeft w:val="0"/>
      <w:marRight w:val="0"/>
      <w:marTop w:val="0"/>
      <w:marBottom w:val="0"/>
      <w:divBdr>
        <w:top w:val="none" w:sz="0" w:space="0" w:color="auto"/>
        <w:left w:val="none" w:sz="0" w:space="0" w:color="auto"/>
        <w:bottom w:val="none" w:sz="0" w:space="0" w:color="auto"/>
        <w:right w:val="none" w:sz="0" w:space="0" w:color="auto"/>
      </w:divBdr>
      <w:divsChild>
        <w:div w:id="562839842">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
          </w:divsChild>
        </w:div>
        <w:div w:id="571699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9809775">
              <w:marLeft w:val="0"/>
              <w:marRight w:val="0"/>
              <w:marTop w:val="0"/>
              <w:marBottom w:val="0"/>
              <w:divBdr>
                <w:top w:val="none" w:sz="0" w:space="0" w:color="auto"/>
                <w:left w:val="none" w:sz="0" w:space="0" w:color="auto"/>
                <w:bottom w:val="none" w:sz="0" w:space="0" w:color="auto"/>
                <w:right w:val="none" w:sz="0" w:space="0" w:color="auto"/>
              </w:divBdr>
              <w:divsChild>
                <w:div w:id="114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7512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7895943">
      <w:bodyDiv w:val="1"/>
      <w:marLeft w:val="0"/>
      <w:marRight w:val="0"/>
      <w:marTop w:val="0"/>
      <w:marBottom w:val="0"/>
      <w:divBdr>
        <w:top w:val="none" w:sz="0" w:space="0" w:color="auto"/>
        <w:left w:val="none" w:sz="0" w:space="0" w:color="auto"/>
        <w:bottom w:val="none" w:sz="0" w:space="0" w:color="auto"/>
        <w:right w:val="none" w:sz="0" w:space="0" w:color="auto"/>
      </w:divBdr>
    </w:div>
    <w:div w:id="1520463225">
      <w:bodyDiv w:val="1"/>
      <w:marLeft w:val="0"/>
      <w:marRight w:val="0"/>
      <w:marTop w:val="0"/>
      <w:marBottom w:val="0"/>
      <w:divBdr>
        <w:top w:val="none" w:sz="0" w:space="0" w:color="auto"/>
        <w:left w:val="none" w:sz="0" w:space="0" w:color="auto"/>
        <w:bottom w:val="none" w:sz="0" w:space="0" w:color="auto"/>
        <w:right w:val="none" w:sz="0" w:space="0" w:color="auto"/>
      </w:divBdr>
    </w:div>
    <w:div w:id="1538465664">
      <w:bodyDiv w:val="1"/>
      <w:marLeft w:val="0"/>
      <w:marRight w:val="0"/>
      <w:marTop w:val="0"/>
      <w:marBottom w:val="0"/>
      <w:divBdr>
        <w:top w:val="none" w:sz="0" w:space="0" w:color="auto"/>
        <w:left w:val="none" w:sz="0" w:space="0" w:color="auto"/>
        <w:bottom w:val="none" w:sz="0" w:space="0" w:color="auto"/>
        <w:right w:val="none" w:sz="0" w:space="0" w:color="auto"/>
      </w:divBdr>
    </w:div>
    <w:div w:id="1904829241">
      <w:bodyDiv w:val="1"/>
      <w:marLeft w:val="0"/>
      <w:marRight w:val="0"/>
      <w:marTop w:val="0"/>
      <w:marBottom w:val="0"/>
      <w:divBdr>
        <w:top w:val="none" w:sz="0" w:space="0" w:color="auto"/>
        <w:left w:val="none" w:sz="0" w:space="0" w:color="auto"/>
        <w:bottom w:val="none" w:sz="0" w:space="0" w:color="auto"/>
        <w:right w:val="none" w:sz="0" w:space="0" w:color="auto"/>
      </w:divBdr>
    </w:div>
    <w:div w:id="1992099795">
      <w:bodyDiv w:val="1"/>
      <w:marLeft w:val="0"/>
      <w:marRight w:val="0"/>
      <w:marTop w:val="0"/>
      <w:marBottom w:val="0"/>
      <w:divBdr>
        <w:top w:val="none" w:sz="0" w:space="0" w:color="auto"/>
        <w:left w:val="none" w:sz="0" w:space="0" w:color="auto"/>
        <w:bottom w:val="none" w:sz="0" w:space="0" w:color="auto"/>
        <w:right w:val="none" w:sz="0" w:space="0" w:color="auto"/>
      </w:divBdr>
    </w:div>
    <w:div w:id="2096709894">
      <w:bodyDiv w:val="1"/>
      <w:marLeft w:val="0"/>
      <w:marRight w:val="0"/>
      <w:marTop w:val="0"/>
      <w:marBottom w:val="0"/>
      <w:divBdr>
        <w:top w:val="none" w:sz="0" w:space="0" w:color="auto"/>
        <w:left w:val="none" w:sz="0" w:space="0" w:color="auto"/>
        <w:bottom w:val="none" w:sz="0" w:space="0" w:color="auto"/>
        <w:right w:val="none" w:sz="0" w:space="0" w:color="auto"/>
      </w:divBdr>
      <w:divsChild>
        <w:div w:id="424351491">
          <w:marLeft w:val="-225"/>
          <w:marRight w:val="-225"/>
          <w:marTop w:val="0"/>
          <w:marBottom w:val="0"/>
          <w:divBdr>
            <w:top w:val="none" w:sz="0" w:space="0" w:color="auto"/>
            <w:left w:val="none" w:sz="0" w:space="0" w:color="auto"/>
            <w:bottom w:val="none" w:sz="0" w:space="0" w:color="auto"/>
            <w:right w:val="none" w:sz="0" w:space="0" w:color="auto"/>
          </w:divBdr>
          <w:divsChild>
            <w:div w:id="3094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4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A6407-B3D4-4C97-8E37-E7C2369CC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6498</Words>
  <Characters>3704</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2025-03-28T07:02:00Z</cp:lastPrinted>
  <dcterms:created xsi:type="dcterms:W3CDTF">2025-04-01T13:02:00Z</dcterms:created>
  <dcterms:modified xsi:type="dcterms:W3CDTF">2025-04-01T13:02:00Z</dcterms:modified>
</cp:coreProperties>
</file>