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7E05" w14:textId="77777777" w:rsidR="001E62BE" w:rsidRDefault="001E62BE">
      <w:pPr>
        <w:widowControl w:val="0"/>
        <w:pBdr>
          <w:top w:val="nil"/>
          <w:left w:val="nil"/>
          <w:bottom w:val="nil"/>
          <w:right w:val="nil"/>
          <w:between w:val="nil"/>
        </w:pBdr>
        <w:spacing w:line="276" w:lineRule="auto"/>
        <w:rPr>
          <w:rFonts w:eastAsia="Arial"/>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1E62BE" w14:paraId="5BCD10A6" w14:textId="77777777">
        <w:tc>
          <w:tcPr>
            <w:tcW w:w="9354" w:type="dxa"/>
          </w:tcPr>
          <w:p w14:paraId="6C964474" w14:textId="77777777" w:rsidR="001E62BE" w:rsidRDefault="00000000">
            <w:pPr>
              <w:jc w:val="center"/>
            </w:pPr>
            <w:r>
              <w:rPr>
                <w:rFonts w:ascii="Times New Roman" w:hAnsi="Times New Roman" w:cs="Times New Roman"/>
                <w:noProof/>
              </w:rPr>
              <w:drawing>
                <wp:inline distT="0" distB="0" distL="0" distR="0" wp14:anchorId="5C4EC7C7" wp14:editId="5553061E">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1E62BE" w14:paraId="7A1D8025" w14:textId="77777777">
        <w:tc>
          <w:tcPr>
            <w:tcW w:w="9354" w:type="dxa"/>
          </w:tcPr>
          <w:p w14:paraId="6504898B" w14:textId="77777777" w:rsidR="001E62BE" w:rsidRDefault="00000000">
            <w:pPr>
              <w:jc w:val="center"/>
            </w:pPr>
            <w:r>
              <w:rPr>
                <w:rFonts w:ascii="Times New Roman" w:hAnsi="Times New Roman" w:cs="Times New Roman"/>
                <w:b/>
                <w:sz w:val="28"/>
                <w:szCs w:val="28"/>
              </w:rPr>
              <w:t>GULBENES NOVADA PAŠVALDĪBA</w:t>
            </w:r>
          </w:p>
        </w:tc>
      </w:tr>
      <w:tr w:rsidR="001E62BE" w14:paraId="594D54C6" w14:textId="77777777">
        <w:tc>
          <w:tcPr>
            <w:tcW w:w="9354" w:type="dxa"/>
          </w:tcPr>
          <w:p w14:paraId="58CA05CC" w14:textId="77777777" w:rsidR="001E62BE" w:rsidRDefault="00000000">
            <w:pPr>
              <w:jc w:val="center"/>
            </w:pPr>
            <w:r>
              <w:rPr>
                <w:rFonts w:ascii="Times New Roman" w:hAnsi="Times New Roman" w:cs="Times New Roman"/>
                <w:sz w:val="24"/>
                <w:szCs w:val="24"/>
              </w:rPr>
              <w:t>Reģ.Nr.90009116327</w:t>
            </w:r>
          </w:p>
        </w:tc>
      </w:tr>
      <w:tr w:rsidR="001E62BE" w14:paraId="2D3D57E6" w14:textId="77777777">
        <w:tc>
          <w:tcPr>
            <w:tcW w:w="9354" w:type="dxa"/>
          </w:tcPr>
          <w:p w14:paraId="06BA1ED4" w14:textId="77777777" w:rsidR="001E62BE" w:rsidRDefault="00000000">
            <w:pPr>
              <w:jc w:val="center"/>
            </w:pPr>
            <w:r>
              <w:rPr>
                <w:rFonts w:ascii="Times New Roman" w:hAnsi="Times New Roman" w:cs="Times New Roman"/>
                <w:sz w:val="24"/>
                <w:szCs w:val="24"/>
              </w:rPr>
              <w:t>Ābeļu iela 2, Gulbene, Gulbenes nov., LV-4401</w:t>
            </w:r>
          </w:p>
        </w:tc>
      </w:tr>
      <w:tr w:rsidR="001E62BE" w14:paraId="37945D6D" w14:textId="77777777">
        <w:tc>
          <w:tcPr>
            <w:tcW w:w="9354" w:type="dxa"/>
          </w:tcPr>
          <w:p w14:paraId="2561E4D4" w14:textId="77777777" w:rsidR="001E62BE" w:rsidRDefault="00000000">
            <w:pPr>
              <w:jc w:val="center"/>
            </w:pPr>
            <w:r>
              <w:rPr>
                <w:rFonts w:ascii="Times New Roman" w:hAnsi="Times New Roman" w:cs="Times New Roman"/>
                <w:sz w:val="24"/>
                <w:szCs w:val="24"/>
              </w:rPr>
              <w:t>Tālrunis 64497710, mob.26595362, e-pasts: dome@gulbene.lv, www.gulbene.lv</w:t>
            </w:r>
          </w:p>
        </w:tc>
      </w:tr>
    </w:tbl>
    <w:p w14:paraId="51D0F238" w14:textId="77777777" w:rsidR="001E62BE" w:rsidRDefault="001E62BE">
      <w:pPr>
        <w:pBdr>
          <w:top w:val="nil"/>
          <w:left w:val="nil"/>
          <w:bottom w:val="nil"/>
          <w:right w:val="nil"/>
          <w:between w:val="nil"/>
        </w:pBdr>
        <w:jc w:val="center"/>
        <w:rPr>
          <w:rFonts w:ascii="Times New Roman" w:hAnsi="Times New Roman" w:cs="Times New Roman"/>
          <w:b/>
          <w:color w:val="000000"/>
          <w:sz w:val="24"/>
          <w:szCs w:val="24"/>
        </w:rPr>
      </w:pPr>
    </w:p>
    <w:p w14:paraId="57E91D18" w14:textId="77777777" w:rsidR="001E62BE" w:rsidRDefault="00000000">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Pr>
          <w:rFonts w:ascii="Calibri" w:eastAsia="Calibri" w:hAnsi="Calibri" w:cs="Calibri"/>
          <w:color w:val="000000"/>
        </w:rPr>
        <w:t xml:space="preserve"> </w:t>
      </w:r>
      <w:r>
        <w:rPr>
          <w:rFonts w:ascii="Times New Roman" w:hAnsi="Times New Roman" w:cs="Times New Roman"/>
          <w:b/>
          <w:color w:val="000000"/>
          <w:sz w:val="24"/>
          <w:szCs w:val="24"/>
        </w:rPr>
        <w:t>PAŠVALDĪBAS DOMES LĒMUMS</w:t>
      </w:r>
    </w:p>
    <w:p w14:paraId="250DF7E3" w14:textId="77777777" w:rsidR="001E62BE" w:rsidRDefault="00000000">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23EB94F6" w14:textId="77777777" w:rsidR="001E62BE" w:rsidRDefault="001E62BE">
      <w:pPr>
        <w:pBdr>
          <w:top w:val="nil"/>
          <w:left w:val="nil"/>
          <w:bottom w:val="nil"/>
          <w:right w:val="nil"/>
          <w:between w:val="nil"/>
        </w:pBdr>
        <w:jc w:val="center"/>
        <w:rPr>
          <w:rFonts w:ascii="Times New Roman" w:hAnsi="Times New Roman" w:cs="Times New Roman"/>
          <w:color w:val="000000"/>
          <w:sz w:val="24"/>
          <w:szCs w:val="24"/>
        </w:rPr>
      </w:pP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1E62BE" w14:paraId="5D8BFE5D" w14:textId="77777777">
        <w:tc>
          <w:tcPr>
            <w:tcW w:w="4676" w:type="dxa"/>
          </w:tcPr>
          <w:p w14:paraId="1FBE5E83" w14:textId="77777777" w:rsidR="001E62BE" w:rsidRDefault="00000000">
            <w:pPr>
              <w:rPr>
                <w:rFonts w:ascii="Times New Roman" w:hAnsi="Times New Roman" w:cs="Times New Roman"/>
                <w:b/>
                <w:sz w:val="24"/>
                <w:szCs w:val="24"/>
              </w:rPr>
            </w:pPr>
            <w:r>
              <w:rPr>
                <w:rFonts w:ascii="Times New Roman" w:hAnsi="Times New Roman" w:cs="Times New Roman"/>
                <w:b/>
                <w:sz w:val="24"/>
                <w:szCs w:val="24"/>
              </w:rPr>
              <w:t>2025.gada_aprīlī</w:t>
            </w:r>
          </w:p>
        </w:tc>
        <w:tc>
          <w:tcPr>
            <w:tcW w:w="4678" w:type="dxa"/>
          </w:tcPr>
          <w:p w14:paraId="653C8375" w14:textId="77777777" w:rsidR="001E62BE" w:rsidRDefault="00000000">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1E62BE" w14:paraId="0536D7E8" w14:textId="77777777">
        <w:tc>
          <w:tcPr>
            <w:tcW w:w="4676" w:type="dxa"/>
          </w:tcPr>
          <w:p w14:paraId="5EAA0DF9" w14:textId="77777777" w:rsidR="001E62BE" w:rsidRDefault="001E62BE">
            <w:pPr>
              <w:rPr>
                <w:rFonts w:ascii="Times New Roman" w:hAnsi="Times New Roman" w:cs="Times New Roman"/>
                <w:sz w:val="24"/>
                <w:szCs w:val="24"/>
              </w:rPr>
            </w:pPr>
          </w:p>
        </w:tc>
        <w:tc>
          <w:tcPr>
            <w:tcW w:w="4678" w:type="dxa"/>
          </w:tcPr>
          <w:p w14:paraId="3CE701A4" w14:textId="77777777" w:rsidR="001E62BE" w:rsidRDefault="00000000">
            <w:pPr>
              <w:rPr>
                <w:rFonts w:ascii="Times New Roman" w:hAnsi="Times New Roman" w:cs="Times New Roman"/>
                <w:b/>
                <w:sz w:val="24"/>
                <w:szCs w:val="24"/>
              </w:rPr>
            </w:pPr>
            <w:r>
              <w:rPr>
                <w:rFonts w:ascii="Times New Roman" w:hAnsi="Times New Roman" w:cs="Times New Roman"/>
                <w:b/>
                <w:sz w:val="24"/>
                <w:szCs w:val="24"/>
              </w:rPr>
              <w:t xml:space="preserve">                                     (protokols Nr.; .p.)</w:t>
            </w:r>
          </w:p>
        </w:tc>
      </w:tr>
    </w:tbl>
    <w:p w14:paraId="2405A544" w14:textId="77777777" w:rsidR="001E62BE" w:rsidRDefault="001E62BE">
      <w:pPr>
        <w:rPr>
          <w:rFonts w:ascii="Times New Roman" w:hAnsi="Times New Roman" w:cs="Times New Roman"/>
          <w:sz w:val="24"/>
          <w:szCs w:val="24"/>
        </w:rPr>
      </w:pPr>
    </w:p>
    <w:p w14:paraId="07A1EE35" w14:textId="77777777" w:rsidR="001E62BE"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Par projekta “Vienlīdzīgas piekļuves veselības aprūpei nodrošināsana Lizuma pagastā” līdzfinansējuma nodrošināšanu</w:t>
      </w:r>
    </w:p>
    <w:p w14:paraId="6A3C2C30" w14:textId="77777777" w:rsidR="001E62BE" w:rsidRDefault="001E62BE">
      <w:pPr>
        <w:spacing w:line="360" w:lineRule="auto"/>
        <w:ind w:firstLine="567"/>
        <w:jc w:val="both"/>
        <w:rPr>
          <w:rFonts w:ascii="Times New Roman" w:hAnsi="Times New Roman" w:cs="Times New Roman"/>
          <w:sz w:val="24"/>
          <w:szCs w:val="24"/>
        </w:rPr>
      </w:pPr>
    </w:p>
    <w:p w14:paraId="21780B7A" w14:textId="3D0B8BAC" w:rsidR="001E62BE" w:rsidRDefault="0000000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pamatojoties uz Centrālās finanšu un līgumu </w:t>
      </w:r>
      <w:r w:rsidR="007C171F">
        <w:rPr>
          <w:rFonts w:ascii="Times New Roman" w:hAnsi="Times New Roman" w:cs="Times New Roman"/>
          <w:sz w:val="24"/>
          <w:szCs w:val="24"/>
        </w:rPr>
        <w:t>a</w:t>
      </w:r>
      <w:r>
        <w:rPr>
          <w:rFonts w:ascii="Times New Roman" w:hAnsi="Times New Roman" w:cs="Times New Roman"/>
          <w:sz w:val="24"/>
          <w:szCs w:val="24"/>
        </w:rPr>
        <w:t>ģentūras (Turpmāk- CFLA) izsludināto 2025. gada 4.1.1.3. Primārās veselības aprūpes lomas stiprināšana, attīstot infrastruktūru, 2.kārta konkursu, gatavo iesniegumu par līdzfinansējuma piešķiršanu.</w:t>
      </w:r>
    </w:p>
    <w:p w14:paraId="155CF93A" w14:textId="1A53BC76" w:rsidR="001E62BE" w:rsidRDefault="0000000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Projekta “Vienlīdzīgas piekļuves veselības aprūpei nodrošinā</w:t>
      </w:r>
      <w:r w:rsidR="007C171F">
        <w:rPr>
          <w:rFonts w:ascii="Times New Roman" w:hAnsi="Times New Roman" w:cs="Times New Roman"/>
          <w:sz w:val="24"/>
          <w:szCs w:val="24"/>
        </w:rPr>
        <w:t>š</w:t>
      </w:r>
      <w:r>
        <w:rPr>
          <w:rFonts w:ascii="Times New Roman" w:hAnsi="Times New Roman" w:cs="Times New Roman"/>
          <w:sz w:val="24"/>
          <w:szCs w:val="24"/>
        </w:rPr>
        <w:t>ana Lizuma pagastā” ietvaros, paredzēts uzstādīt vienu vertikālo pacēlāju Baibas Mezītes ģimenes ārsta, arodveselības un arodslimību ārsta praksē, nodrošinot pieeju ģimenes ārstu prakses sniegtajiem pakalpojumiem visiem cilvēkiem ar apgrūtinājumiem un kustību traucējumiem.</w:t>
      </w:r>
    </w:p>
    <w:p w14:paraId="2AD1D880" w14:textId="5694D10C" w:rsidR="001E62BE" w:rsidRDefault="0000000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Projekta kopējās izmaksas ir 30 000,00 EUR (trīsdesmit tūkstoši </w:t>
      </w:r>
      <w:r>
        <w:rPr>
          <w:rFonts w:ascii="Times New Roman" w:hAnsi="Times New Roman" w:cs="Times New Roman"/>
          <w:i/>
          <w:sz w:val="24"/>
          <w:szCs w:val="24"/>
        </w:rPr>
        <w:t>euro</w:t>
      </w:r>
      <w:r>
        <w:rPr>
          <w:rFonts w:ascii="Times New Roman" w:hAnsi="Times New Roman" w:cs="Times New Roman"/>
          <w:sz w:val="24"/>
          <w:szCs w:val="24"/>
        </w:rPr>
        <w:t xml:space="preserve">), no kurām 85% jeb 25 500,00 EUR (divdesmit pieci tūkstoši pieci simti </w:t>
      </w:r>
      <w:r>
        <w:rPr>
          <w:rFonts w:ascii="Times New Roman" w:hAnsi="Times New Roman" w:cs="Times New Roman"/>
          <w:i/>
          <w:sz w:val="24"/>
          <w:szCs w:val="24"/>
        </w:rPr>
        <w:t>euro</w:t>
      </w:r>
      <w:r>
        <w:rPr>
          <w:rFonts w:ascii="Times New Roman" w:hAnsi="Times New Roman" w:cs="Times New Roman"/>
          <w:sz w:val="24"/>
          <w:szCs w:val="24"/>
        </w:rPr>
        <w:t xml:space="preserve">) Ir Eiropas Reģionālā attīstības fonda finansējums, 5,96% jeb 1 788,00 EUR (viens tūkstotis septiņi simti astoņdesmit astoņi </w:t>
      </w:r>
      <w:r>
        <w:rPr>
          <w:rFonts w:ascii="Times New Roman" w:hAnsi="Times New Roman" w:cs="Times New Roman"/>
          <w:i/>
          <w:sz w:val="24"/>
          <w:szCs w:val="24"/>
        </w:rPr>
        <w:t>euro</w:t>
      </w:r>
      <w:r>
        <w:rPr>
          <w:rFonts w:ascii="Times New Roman" w:hAnsi="Times New Roman" w:cs="Times New Roman"/>
          <w:sz w:val="24"/>
          <w:szCs w:val="24"/>
        </w:rPr>
        <w:t xml:space="preserve">) ir attiecināmais valsts budžeta finansējums un 9,04% jeb 2 712,00 EUR (divi tūkstoši septiņi simti divpadsmit </w:t>
      </w:r>
      <w:r>
        <w:rPr>
          <w:rFonts w:ascii="Times New Roman" w:hAnsi="Times New Roman" w:cs="Times New Roman"/>
          <w:i/>
          <w:sz w:val="24"/>
          <w:szCs w:val="24"/>
        </w:rPr>
        <w:t>euro</w:t>
      </w:r>
      <w:r>
        <w:rPr>
          <w:rFonts w:ascii="Times New Roman" w:hAnsi="Times New Roman" w:cs="Times New Roman"/>
          <w:sz w:val="24"/>
          <w:szCs w:val="24"/>
        </w:rPr>
        <w:t>) ir Gulbenes novada pašvaldība</w:t>
      </w:r>
      <w:r w:rsidR="007C171F">
        <w:rPr>
          <w:rFonts w:ascii="Times New Roman" w:hAnsi="Times New Roman" w:cs="Times New Roman"/>
          <w:sz w:val="24"/>
          <w:szCs w:val="24"/>
        </w:rPr>
        <w:t>s līdzfinansējums</w:t>
      </w:r>
      <w:r>
        <w:rPr>
          <w:rFonts w:ascii="Times New Roman" w:hAnsi="Times New Roman" w:cs="Times New Roman"/>
          <w:sz w:val="24"/>
          <w:szCs w:val="24"/>
        </w:rPr>
        <w:t xml:space="preserve">. </w:t>
      </w:r>
    </w:p>
    <w:p w14:paraId="4F6B6357" w14:textId="148F4FC7" w:rsidR="001E62BE" w:rsidRDefault="0000000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21.punktu, kas nosaka, ka dome ir tiesīga izlemt ikvienu pašvaldības kompetences jautājumu un tikai domes kompetencē ir pieņemt lēmumus citos ārējos normatīvajos aktos paredzētajos gadījumos, un </w:t>
      </w:r>
      <w:r w:rsidR="00621CD8" w:rsidRPr="00B64D06">
        <w:rPr>
          <w:rFonts w:ascii="Times New Roman" w:hAnsi="Times New Roman"/>
          <w:sz w:val="24"/>
          <w:szCs w:val="24"/>
          <w:shd w:val="clear" w:color="auto" w:fill="FFFFFF"/>
        </w:rPr>
        <w:t xml:space="preserve">Gulbenes novada </w:t>
      </w:r>
      <w:r w:rsidR="00621CD8" w:rsidRPr="00267B1A">
        <w:rPr>
          <w:rFonts w:ascii="Times New Roman" w:hAnsi="Times New Roman"/>
          <w:sz w:val="24"/>
          <w:szCs w:val="24"/>
          <w:shd w:val="clear" w:color="auto" w:fill="FFFFFF"/>
        </w:rPr>
        <w:t>pašvaldības domes apvienotās</w:t>
      </w:r>
      <w:r w:rsidR="00621CD8">
        <w:rPr>
          <w:rFonts w:ascii="Times New Roman" w:hAnsi="Times New Roman"/>
          <w:sz w:val="24"/>
          <w:szCs w:val="24"/>
          <w:shd w:val="clear" w:color="auto" w:fill="FFFFFF"/>
        </w:rPr>
        <w:t xml:space="preserve"> Izglītības, kultūras un sporta un Sociālo un veselības jautājumu komitejas ieteikumi un</w:t>
      </w:r>
      <w:r w:rsidR="00621CD8">
        <w:rPr>
          <w:rFonts w:ascii="Times New Roman" w:hAnsi="Times New Roman" w:cs="Times New Roman"/>
          <w:color w:val="000000" w:themeColor="text1"/>
          <w:sz w:val="24"/>
          <w:szCs w:val="24"/>
        </w:rPr>
        <w:t xml:space="preserve"> </w:t>
      </w:r>
      <w:r w:rsidR="00621CD8" w:rsidRPr="00B64D06">
        <w:rPr>
          <w:rFonts w:ascii="Times New Roman" w:hAnsi="Times New Roman"/>
          <w:sz w:val="24"/>
          <w:szCs w:val="24"/>
          <w:shd w:val="clear" w:color="auto" w:fill="FFFFFF"/>
        </w:rPr>
        <w:t xml:space="preserve">Gulbenes novada </w:t>
      </w:r>
      <w:r w:rsidR="00621CD8" w:rsidRPr="00267B1A">
        <w:rPr>
          <w:rFonts w:ascii="Times New Roman" w:hAnsi="Times New Roman"/>
          <w:sz w:val="24"/>
          <w:szCs w:val="24"/>
          <w:shd w:val="clear" w:color="auto" w:fill="FFFFFF"/>
        </w:rPr>
        <w:t>pašvaldības domes apvienotās Attīstības un tautsaimniecības komitejas un Finanšu komitejas ieteikumu</w:t>
      </w:r>
      <w:r>
        <w:rPr>
          <w:rFonts w:ascii="Times New Roman" w:hAnsi="Times New Roman" w:cs="Times New Roman"/>
          <w:sz w:val="24"/>
          <w:szCs w:val="24"/>
        </w:rPr>
        <w:t xml:space="preserve">: PAR – ; PRET –; ATTURAS –, Gulbenes novada </w:t>
      </w:r>
      <w:r>
        <w:t xml:space="preserve"> </w:t>
      </w:r>
      <w:r>
        <w:rPr>
          <w:rFonts w:ascii="Times New Roman" w:hAnsi="Times New Roman" w:cs="Times New Roman"/>
          <w:sz w:val="24"/>
          <w:szCs w:val="24"/>
        </w:rPr>
        <w:t>pašvaldības dome NOLEMJ:</w:t>
      </w:r>
    </w:p>
    <w:p w14:paraId="65CEED53" w14:textId="77777777" w:rsidR="001E62BE" w:rsidRDefault="0000000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 ATBALSTĪT Gulbenes novada pašvaldības projekta “Vienlīdzīgas piekļuves veselības aprūpei nodrošināsana Lizuma pagastā” pieteikuma iesniegšanu izvērtēšanai CFLA.</w:t>
      </w:r>
    </w:p>
    <w:p w14:paraId="4E73787F" w14:textId="77777777" w:rsidR="001E62BE" w:rsidRDefault="0000000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Projekta apstiprināšanas gadījumā NODROŠINĀT projekta realizācijai nepieciešamo līdzfinansējumu 2 712,00 EUR (divi tūkstoši septiņi simti divpadsmit </w:t>
      </w:r>
      <w:r>
        <w:rPr>
          <w:rFonts w:ascii="Times New Roman" w:hAnsi="Times New Roman" w:cs="Times New Roman"/>
          <w:i/>
          <w:sz w:val="24"/>
          <w:szCs w:val="24"/>
        </w:rPr>
        <w:t>euro</w:t>
      </w:r>
      <w:r>
        <w:rPr>
          <w:rFonts w:ascii="Times New Roman" w:hAnsi="Times New Roman" w:cs="Times New Roman"/>
          <w:sz w:val="24"/>
          <w:szCs w:val="24"/>
        </w:rPr>
        <w:t xml:space="preserve">) no Gulbenes novada </w:t>
      </w:r>
      <w:r>
        <w:rPr>
          <w:rFonts w:ascii="Times New Roman" w:hAnsi="Times New Roman" w:cs="Times New Roman"/>
          <w:sz w:val="24"/>
          <w:szCs w:val="24"/>
        </w:rPr>
        <w:lastRenderedPageBreak/>
        <w:t>pašvaldības 2025.gada budžeta.</w:t>
      </w:r>
    </w:p>
    <w:p w14:paraId="3EE276D4" w14:textId="77777777" w:rsidR="001E62BE" w:rsidRDefault="0000000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Par projekta ieviešanu atbildīgs ir Gulbenes novada Centrālās pārvaldes Attīstības un iepirkumu nodaļas vadītājs.</w:t>
      </w:r>
    </w:p>
    <w:p w14:paraId="10F582ED" w14:textId="77777777" w:rsidR="001E62BE" w:rsidRDefault="00000000">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 Lēmuma izpildes kontroli veikt Gulbenes novada pašvaldības izpilddirektoram.</w:t>
      </w:r>
    </w:p>
    <w:p w14:paraId="35AC84C2" w14:textId="77777777" w:rsidR="001E62BE" w:rsidRDefault="001E62BE">
      <w:pPr>
        <w:spacing w:after="160" w:line="259" w:lineRule="auto"/>
        <w:rPr>
          <w:rFonts w:ascii="Times New Roman" w:hAnsi="Times New Roman" w:cs="Times New Roman"/>
          <w:sz w:val="24"/>
          <w:szCs w:val="24"/>
        </w:rPr>
      </w:pPr>
    </w:p>
    <w:p w14:paraId="366DC4F8" w14:textId="77777777" w:rsidR="001E62BE"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color w:val="000000"/>
          <w:sz w:val="24"/>
          <w:szCs w:val="24"/>
        </w:rPr>
        <w:t>pašvaldības</w:t>
      </w:r>
      <w:r>
        <w:rPr>
          <w:color w:val="000000"/>
        </w:rPr>
        <w:t xml:space="preserve">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2C2A244E" w14:textId="77777777" w:rsidR="001E62BE" w:rsidRDefault="00000000">
      <w:pPr>
        <w:rPr>
          <w:rFonts w:ascii="Times New Roman" w:hAnsi="Times New Roman" w:cs="Times New Roman"/>
          <w:sz w:val="24"/>
          <w:szCs w:val="24"/>
        </w:rPr>
      </w:pPr>
      <w:bookmarkStart w:id="0" w:name="_heading=h.qwn8sqxf5ref" w:colFirst="0" w:colLast="0"/>
      <w:bookmarkEnd w:id="0"/>
      <w:r>
        <w:rPr>
          <w:rFonts w:ascii="Times New Roman" w:hAnsi="Times New Roman" w:cs="Times New Roman"/>
          <w:sz w:val="24"/>
          <w:szCs w:val="24"/>
        </w:rPr>
        <w:t xml:space="preserve">Zelčs, </w:t>
      </w:r>
      <w:hyperlink r:id="rId6">
        <w:r w:rsidR="001E62BE">
          <w:rPr>
            <w:rFonts w:ascii="Times New Roman" w:hAnsi="Times New Roman" w:cs="Times New Roman"/>
            <w:sz w:val="24"/>
            <w:szCs w:val="24"/>
          </w:rPr>
          <w:t>+371 64473229</w:t>
        </w:r>
      </w:hyperlink>
    </w:p>
    <w:p w14:paraId="67BF7F61" w14:textId="77777777" w:rsidR="001E62BE" w:rsidRDefault="00000000">
      <w:pPr>
        <w:rPr>
          <w:rFonts w:ascii="Times New Roman" w:hAnsi="Times New Roman" w:cs="Times New Roman"/>
          <w:color w:val="2E75B5"/>
        </w:rPr>
      </w:pPr>
      <w:r>
        <w:rPr>
          <w:rFonts w:ascii="Times New Roman" w:hAnsi="Times New Roman" w:cs="Times New Roman"/>
          <w:color w:val="2E75B5"/>
          <w:u w:val="single"/>
        </w:rPr>
        <w:t>matiss.zelcs@gulbene.lv</w:t>
      </w:r>
    </w:p>
    <w:p w14:paraId="38868B2C" w14:textId="77777777" w:rsidR="001E62BE" w:rsidRDefault="001E62BE">
      <w:pPr>
        <w:rPr>
          <w:rFonts w:ascii="Times New Roman" w:hAnsi="Times New Roman" w:cs="Times New Roman"/>
          <w:sz w:val="20"/>
          <w:szCs w:val="20"/>
        </w:rPr>
      </w:pPr>
    </w:p>
    <w:p w14:paraId="1C95F625" w14:textId="77777777" w:rsidR="001E62BE" w:rsidRDefault="00000000">
      <w:pPr>
        <w:spacing w:before="280" w:after="280"/>
        <w:jc w:val="center"/>
        <w:rPr>
          <w:rFonts w:ascii="Times New Roman" w:hAnsi="Times New Roman" w:cs="Times New Roman"/>
          <w:sz w:val="24"/>
          <w:szCs w:val="24"/>
        </w:rPr>
      </w:pPr>
      <w:r>
        <w:rPr>
          <w:rFonts w:ascii="Times New Roman" w:hAnsi="Times New Roman" w:cs="Times New Roman"/>
          <w:sz w:val="24"/>
          <w:szCs w:val="24"/>
        </w:rPr>
        <w:t>DOKUMENTS PARAKSTĪTS AR DROŠU ELEKTRONISKO PARAKSTU UN SATUR LAIKA ZĪMOGU</w:t>
      </w:r>
    </w:p>
    <w:p w14:paraId="4010B724" w14:textId="77777777" w:rsidR="001E62BE" w:rsidRDefault="001E62BE"/>
    <w:sectPr w:rsidR="001E62BE">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BE"/>
    <w:rsid w:val="001E62BE"/>
    <w:rsid w:val="00433808"/>
    <w:rsid w:val="00531EA5"/>
    <w:rsid w:val="00621CD8"/>
    <w:rsid w:val="00720C39"/>
    <w:rsid w:val="007C171F"/>
    <w:rsid w:val="00ED68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47E5"/>
  <w15:docId w15:val="{8DFB04E7-98FD-452D-A569-31600A5A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D02B94"/>
    <w:rPr>
      <w:rFonts w:ascii="Times New Roman" w:eastAsia="Times New Roman" w:hAnsi="Times New Roman" w:cs="Times New Roman"/>
      <w:snapToGrid w:val="0"/>
      <w:sz w:val="24"/>
      <w:szCs w:val="20"/>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D0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tel:+371%206447322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nMPYgJho0YnfiHhdnGtdKcQ==">CgMxLjAyDmgucXduOHNxeGY1cmVmOAByITE5Mi1aT1UwdEpRbXIxUEhLYlBmNDRlSTY5WEZfZUF6MQ==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1836</Words>
  <Characters>1048</Characters>
  <Application>Microsoft Office Word</Application>
  <DocSecurity>0</DocSecurity>
  <Lines>8</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dcterms:created xsi:type="dcterms:W3CDTF">2025-04-17T10:41:00Z</dcterms:created>
  <dcterms:modified xsi:type="dcterms:W3CDTF">2025-04-17T10:41:00Z</dcterms:modified>
</cp:coreProperties>
</file>