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F2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74612E70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F2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__.</w:t>
            </w:r>
            <w:r w:rsidR="009A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71123287" w14:textId="250C8F68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4ECBE9BA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91452" w14:textId="5E5EC75E" w:rsidR="00142531" w:rsidRPr="007D4DE2" w:rsidRDefault="009A44E7" w:rsidP="00FD0A4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1F5A5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būvniecības ieceres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dokumentācijas </w:t>
      </w:r>
      <w:r w:rsidR="001F5A5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izstrādi Gulbenes novada vidusskolas sporta zāle</w:t>
      </w:r>
      <w:r w:rsidR="00FC2E5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 būvniecībai</w:t>
      </w:r>
      <w:r w:rsidR="001F5A5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C2E5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Līkā ielā 21, Gulbenē 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862E0B" w14:textId="7C64CF80" w:rsidR="00085DA2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attīstības programmas 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plānā 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noteikta i</w:t>
      </w:r>
      <w:r w:rsidR="00604B03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lgtermiņa 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prioritāte 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IP1. Cilvēkresursu attīstība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”,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v</w:t>
      </w:r>
      <w:r w:rsidR="00604B03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idējā 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termiņa prioritāte 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VTPC1. Izglītība, prasmes un kompetences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 un r</w:t>
      </w:r>
      <w:r w:rsidR="00604B03" w:rsidRP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īcības virziens cilvēkresursu attīstībā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RVC1.1. Ilgtspējīga un efektīva izglītības ekosistēma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0A16B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097E38" w14:textId="427E82EA" w:rsidR="000A16B4" w:rsidRDefault="000A16B4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vidusskola ir lielākā skola novadā, </w:t>
      </w:r>
      <w:r w:rsidR="00FC2E52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kas atrodas Gulbenes pilsētā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Skolā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mācās aptuveni 1100 skolēni. Šobrīd mācību process tiek</w:t>
      </w:r>
      <w:r w:rsidR="00FC2E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nodrošināts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vairākās ēkās</w:t>
      </w:r>
      <w:r w:rsidR="00FC2E52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Līkā ielā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21, Skolas </w:t>
      </w:r>
      <w:r w:rsidR="00FC2E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ielā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10 un Skolas </w:t>
      </w:r>
      <w:r w:rsidR="00FC2E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ielā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12</w:t>
      </w:r>
      <w:r w:rsidR="007F13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13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L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ai </w:t>
      </w:r>
      <w:r w:rsidR="007F13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mācību procesa ietvaros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nodrošināt</w:t>
      </w:r>
      <w:r w:rsidR="00D619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skolēn</w:t>
      </w:r>
      <w:r w:rsidR="007F13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sporta stundas</w:t>
      </w:r>
      <w:r w:rsidR="007F13F8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šobrīd tiek </w:t>
      </w:r>
      <w:r w:rsidR="007F13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izmantota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Sporta pārvaldes 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pārziņā </w:t>
      </w:r>
      <w:r w:rsidR="007F13F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esošā infrastruktūra : 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Sporta centrs</w:t>
      </w:r>
      <w:r w:rsidR="00DB4F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B4F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Sporta centra 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stadions</w:t>
      </w:r>
      <w:r w:rsidR="00DB4F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kas atrodas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Skolas ielā 12</w:t>
      </w:r>
      <w:r w:rsidR="00DB4F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kā arī </w:t>
      </w:r>
      <w:r w:rsidR="00DB4FAF" w:rsidRPr="00DB4F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Bērzu sporta zāle</w:t>
      </w:r>
      <w:r w:rsidR="00DB4F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kas atrodas 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Vidus ielā 7.</w:t>
      </w:r>
    </w:p>
    <w:p w14:paraId="5AE4B6AD" w14:textId="69B7CF74" w:rsidR="005A10C2" w:rsidRDefault="00F14130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141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Bērzu sporta zāle</w:t>
      </w:r>
      <w:r w:rsidRPr="00F14130" w:rsidDel="00F141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nav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piemērota 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sporta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stundu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norisei vairāku 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iemeslu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dēļ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770EBD4C" w14:textId="6BF38501" w:rsidR="005A10C2" w:rsidRDefault="00F14130" w:rsidP="005A10C2">
      <w:pPr>
        <w:pStyle w:val="Sarakstarindkop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tā </w:t>
      </w:r>
      <w:r w:rsidR="005A10C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atrodas salīdzinoši tālu no Gulbenes novada vidusskolas ēk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ām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līdz ar 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 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skolēniem uz sporta stundām ir jāmēro salīdzinoši liels attālums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 Gulbenes pilsētas ielām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B23B92" w14:textId="470B387F" w:rsidR="00957C86" w:rsidRDefault="00F14130" w:rsidP="005A10C2">
      <w:pPr>
        <w:pStyle w:val="Sarakstarindkop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ēkā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Līkā 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ielā 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21 mācās skolēni no 1. līdz 6. klasei, kas rada papildus drošības riskus skolēniem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mērojot ceļu no skolas uz sporta 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zāli 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 atpakaļ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99AD9DA" w14:textId="11640268" w:rsidR="00957C86" w:rsidRDefault="000B7825" w:rsidP="005A10C2">
      <w:pPr>
        <w:pStyle w:val="Sarakstarindkop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tā </w:t>
      </w:r>
      <w:r w:rsidR="00957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salīdzinoši neliela</w:t>
      </w:r>
      <w:r w:rsidR="00CA1A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B216E74" w14:textId="648EDDD5" w:rsidR="00957C86" w:rsidRDefault="000B7825" w:rsidP="005A10C2">
      <w:pPr>
        <w:pStyle w:val="Sarakstarindkop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tajā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nav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izbūvētas 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piemērotas ģērbtuves un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higiēnas telpas;</w:t>
      </w:r>
    </w:p>
    <w:p w14:paraId="2DA87736" w14:textId="6A98BC64" w:rsidR="0037717F" w:rsidRDefault="000B7825" w:rsidP="005A10C2">
      <w:pPr>
        <w:pStyle w:val="Sarakstarindkop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tā ir nolietojusies, ēkas  tehniskais stāvokli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neapmierinošs, tāpēc 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nepieciešams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veikt  kapitālo remontu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kas varētu izmaksāt vairākus desmitus tūkstošus </w:t>
      </w:r>
      <w:r w:rsidRPr="00FD0A4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7460C8" w14:textId="42849994" w:rsidR="0037717F" w:rsidRPr="0037717F" w:rsidRDefault="00D6199B" w:rsidP="00FD0A4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Jaunās s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porta 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zāles būvniecības ieceres 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dokumentācijas </w:t>
      </w:r>
      <w:r w:rsidR="00604B0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izstrādi </w:t>
      </w:r>
      <w:r w:rsidR="003771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būvniecību ir paredzēts finansēt no </w:t>
      </w:r>
      <w:r w:rsidR="00F155AF" w:rsidRP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4.2.1. specifiskā atbalsta mērķa </w:t>
      </w:r>
      <w:r w:rsid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F155AF" w:rsidRP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Uzlabot vienlīdzīgu piekļuvi iekļaujošiem un kvalitatīviem pakalpojumiem izglītības, mācību un mūžizglītības jomā, attīstot pieejamu infrastruktūru, tostarp </w:t>
      </w:r>
      <w:r w:rsidR="00F155AF" w:rsidRP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veicinot noturību izglītošanā un mācībās attālinātā un tiešsaistes režīmā</w:t>
      </w:r>
      <w:r w:rsid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F155AF" w:rsidRP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4.2.1.5. pasākuma </w:t>
      </w:r>
      <w:r w:rsid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F155AF" w:rsidRP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Izglītības iestāžu nodrošinājums pilnveidotā vispārējās izglītības satura kvalitatīvai ieviešanai pamata un vidējās izglītības pakāpē</w:t>
      </w:r>
      <w:r w:rsid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līdzekļiem, gatavojot projekta pieteikumu. </w:t>
      </w:r>
    </w:p>
    <w:p w14:paraId="4D16F34D" w14:textId="7775947C" w:rsidR="00F974BA" w:rsidRPr="00085DA2" w:rsidRDefault="0037717F" w:rsidP="0037717F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Provizoriskās</w:t>
      </w:r>
      <w:r w:rsidR="00100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kopējās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projekta izmaksas</w:t>
      </w:r>
      <w:r w:rsidR="00100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sastādīs 795 000 EUR</w:t>
      </w:r>
      <w:r w:rsidR="00AB48F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(tajā skaitā PVN)</w:t>
      </w:r>
      <w:r w:rsidR="00100B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tajā skaitā</w:t>
      </w:r>
      <w:r w:rsid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ieceres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dokumentācijas </w:t>
      </w:r>
      <w:r w:rsidR="00F1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izstrāde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un autoruzraudzība ~ 50 000 EUR, būvuzraudzība ~ 45</w:t>
      </w:r>
      <w:r w:rsidR="00AB48FB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</w:t>
      </w:r>
      <w:r w:rsidR="00AB48F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EUR, būvniecība</w:t>
      </w:r>
      <w:r w:rsidR="003E1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~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700</w:t>
      </w:r>
      <w:r w:rsidR="00AB48FB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</w:t>
      </w:r>
      <w:r w:rsidR="00AB48F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EUR.</w:t>
      </w:r>
    </w:p>
    <w:p w14:paraId="5F00C60D" w14:textId="7F768443" w:rsidR="00085DA2" w:rsidRPr="004E04D4" w:rsidRDefault="00085DA2" w:rsidP="004E04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Pašvaldību likuma 10.panta pirmās daļas 21.punktu, kas nosaka, ka dome ir tiesīga izlemt ikvienu pašvaldības kompetences jautājumu; tikai domes kompetencē ir pieņemt lēmumus citos ārējos normatīvajos aktos paredzētajos gadījumos,</w:t>
      </w:r>
      <w:r w:rsid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” un </w:t>
      </w:r>
      <w:r w:rsidR="004E04D4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</w:t>
      </w:r>
      <w:r w:rsidR="004E04D4" w:rsidRPr="00FD0A40">
        <w:rPr>
          <w:rFonts w:ascii="Times New Roman" w:hAnsi="Times New Roman"/>
          <w:sz w:val="24"/>
          <w:szCs w:val="24"/>
          <w:shd w:val="clear" w:color="auto" w:fill="FFFFFF"/>
        </w:rPr>
        <w:t>pašvaldības domes apvienotās Attīstības un tautsaimniecības komitejas un Finanšu komitejas ieteikumu</w:t>
      </w:r>
      <w:r w:rsidRPr="00FD0A4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Pr="00FD0A4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="004E04D4" w:rsidRPr="00FD0A4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Pr="00FD0A4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balsīm "Par" (</w:t>
      </w:r>
      <w:r w:rsidR="004E04D4" w:rsidRPr="00FD0A4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_____</w:t>
      </w:r>
      <w:r w:rsidRPr="00FD0A4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), "Pret" – </w:t>
      </w:r>
      <w:r w:rsidR="004E04D4" w:rsidRPr="00FD0A4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Pr="00FD0A4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"Atturas" – </w:t>
      </w:r>
      <w:r w:rsidR="004E04D4" w:rsidRPr="00FD0A4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(____)</w:t>
      </w:r>
      <w:r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"Nepiedalās"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3BBAC2CE" w14:textId="67810922" w:rsidR="00085DA2" w:rsidRPr="00085DA2" w:rsidRDefault="00085DA2" w:rsidP="00085DA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ATBALSTĪT </w:t>
      </w:r>
      <w:r w:rsidR="00762D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ieceres </w:t>
      </w:r>
      <w:r w:rsidR="003E1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dokumentācijas </w:t>
      </w:r>
      <w:r w:rsidR="00762D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izstrādi </w:t>
      </w:r>
      <w:r w:rsidR="003E1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būvniecību Gulbenes novada vidusskolas sporta zālei Līkā </w:t>
      </w:r>
      <w:r w:rsidR="00762D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ielā </w:t>
      </w:r>
      <w:r w:rsidR="003E1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21</w:t>
      </w:r>
      <w:r w:rsidR="00762D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Gulbenē</w:t>
      </w:r>
      <w:r w:rsidR="003E15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5F244A" w14:textId="1A2441BC" w:rsidR="00F372CE" w:rsidRPr="00F372CE" w:rsidRDefault="00F372CE" w:rsidP="00F372CE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372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Gulbenes novada Centrālās pārvaldes Finanšu nodaļai segt būvniecības ieceres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372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dokumentācijas izstrādāšanai nepieciešamo priekšfinansējumu</w:t>
      </w:r>
      <w:r w:rsidR="00A943B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50 000,- EUR apmērā</w:t>
      </w:r>
      <w:r w:rsidRPr="00F372C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Gulbenes novada pašvaldības budžeta 2025.gadam paredzētajiem finanšu līdzekļiem.</w:t>
      </w:r>
    </w:p>
    <w:p w14:paraId="50FFCAE0" w14:textId="5439B54B" w:rsidR="00F372CE" w:rsidRPr="00F372CE" w:rsidRDefault="00F372CE" w:rsidP="00F372CE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372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 būvniecības ieceres dokumentācijas izstrādāšanu atbildīgs ir Gulbenes novada Centrālās pārvaldes Attīstības un iepirkumu nodaļas vadītājs.</w:t>
      </w:r>
    </w:p>
    <w:p w14:paraId="0016E2B9" w14:textId="77777777" w:rsidR="00F372CE" w:rsidRPr="004A05A9" w:rsidRDefault="00F372CE" w:rsidP="00F372CE">
      <w:pPr>
        <w:pStyle w:val="Sarakstarindkop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izpilddirektoram.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4A61F452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7DD38372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Sagatavoja: L.Šķenders</w:t>
      </w:r>
    </w:p>
    <w:sectPr w:rsidR="00F21A2A" w:rsidRPr="00566A29" w:rsidSect="00085DA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C2B63"/>
    <w:multiLevelType w:val="hybridMultilevel"/>
    <w:tmpl w:val="FD847E6E"/>
    <w:lvl w:ilvl="0" w:tplc="BC4E8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BA6FEB"/>
    <w:multiLevelType w:val="hybridMultilevel"/>
    <w:tmpl w:val="A10E3542"/>
    <w:lvl w:ilvl="0" w:tplc="EEAE0B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6"/>
  </w:num>
  <w:num w:numId="2" w16cid:durableId="994409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0"/>
  </w:num>
  <w:num w:numId="7" w16cid:durableId="1709256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8"/>
  </w:num>
  <w:num w:numId="10" w16cid:durableId="204239523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731753">
    <w:abstractNumId w:val="2"/>
  </w:num>
  <w:num w:numId="14" w16cid:durableId="251940709">
    <w:abstractNumId w:val="9"/>
  </w:num>
  <w:num w:numId="15" w16cid:durableId="51099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85DA2"/>
    <w:rsid w:val="000966BA"/>
    <w:rsid w:val="000A16B4"/>
    <w:rsid w:val="000B06FD"/>
    <w:rsid w:val="000B0E8E"/>
    <w:rsid w:val="000B4A6E"/>
    <w:rsid w:val="000B7825"/>
    <w:rsid w:val="000C6158"/>
    <w:rsid w:val="00100BC1"/>
    <w:rsid w:val="0011284D"/>
    <w:rsid w:val="00132CBB"/>
    <w:rsid w:val="00141D5E"/>
    <w:rsid w:val="00142531"/>
    <w:rsid w:val="001E39FD"/>
    <w:rsid w:val="001F4043"/>
    <w:rsid w:val="001F5A53"/>
    <w:rsid w:val="00221BC5"/>
    <w:rsid w:val="00234915"/>
    <w:rsid w:val="00235100"/>
    <w:rsid w:val="002626CD"/>
    <w:rsid w:val="0033530D"/>
    <w:rsid w:val="00345C4E"/>
    <w:rsid w:val="0035196E"/>
    <w:rsid w:val="003731D3"/>
    <w:rsid w:val="0037717F"/>
    <w:rsid w:val="00377AF5"/>
    <w:rsid w:val="0038468E"/>
    <w:rsid w:val="0039139E"/>
    <w:rsid w:val="003E01A8"/>
    <w:rsid w:val="003E15E3"/>
    <w:rsid w:val="003F7D8D"/>
    <w:rsid w:val="0044020E"/>
    <w:rsid w:val="004C09D3"/>
    <w:rsid w:val="004C6F3A"/>
    <w:rsid w:val="004E04D4"/>
    <w:rsid w:val="005057EF"/>
    <w:rsid w:val="005404EA"/>
    <w:rsid w:val="005407B5"/>
    <w:rsid w:val="00551EA5"/>
    <w:rsid w:val="0055292E"/>
    <w:rsid w:val="00566A29"/>
    <w:rsid w:val="005A10C2"/>
    <w:rsid w:val="005B6A72"/>
    <w:rsid w:val="005C48B3"/>
    <w:rsid w:val="00604B03"/>
    <w:rsid w:val="00614394"/>
    <w:rsid w:val="00620EE2"/>
    <w:rsid w:val="00634907"/>
    <w:rsid w:val="006411EA"/>
    <w:rsid w:val="00677651"/>
    <w:rsid w:val="006B736A"/>
    <w:rsid w:val="006F14B5"/>
    <w:rsid w:val="00713004"/>
    <w:rsid w:val="00757F41"/>
    <w:rsid w:val="00762DB0"/>
    <w:rsid w:val="007864E1"/>
    <w:rsid w:val="00795CF5"/>
    <w:rsid w:val="007C78B8"/>
    <w:rsid w:val="007D4DE2"/>
    <w:rsid w:val="007E3453"/>
    <w:rsid w:val="007F13F8"/>
    <w:rsid w:val="0083235A"/>
    <w:rsid w:val="008912BA"/>
    <w:rsid w:val="0089313F"/>
    <w:rsid w:val="008E2F71"/>
    <w:rsid w:val="00923C27"/>
    <w:rsid w:val="0094395A"/>
    <w:rsid w:val="00957C86"/>
    <w:rsid w:val="0096465F"/>
    <w:rsid w:val="009A44E7"/>
    <w:rsid w:val="009B3AA1"/>
    <w:rsid w:val="009C635C"/>
    <w:rsid w:val="009F5D10"/>
    <w:rsid w:val="00A100FB"/>
    <w:rsid w:val="00A31867"/>
    <w:rsid w:val="00A33DEF"/>
    <w:rsid w:val="00A4618E"/>
    <w:rsid w:val="00A56F4A"/>
    <w:rsid w:val="00A712CB"/>
    <w:rsid w:val="00A71C41"/>
    <w:rsid w:val="00A87182"/>
    <w:rsid w:val="00A943B5"/>
    <w:rsid w:val="00AA6835"/>
    <w:rsid w:val="00AB48FB"/>
    <w:rsid w:val="00AC2CB9"/>
    <w:rsid w:val="00AC5314"/>
    <w:rsid w:val="00AD44D7"/>
    <w:rsid w:val="00B55F80"/>
    <w:rsid w:val="00B73233"/>
    <w:rsid w:val="00B9156D"/>
    <w:rsid w:val="00B91DA3"/>
    <w:rsid w:val="00C057D1"/>
    <w:rsid w:val="00C06FF6"/>
    <w:rsid w:val="00C9461B"/>
    <w:rsid w:val="00CA1A20"/>
    <w:rsid w:val="00CB2CFA"/>
    <w:rsid w:val="00D01DC2"/>
    <w:rsid w:val="00D201DD"/>
    <w:rsid w:val="00D3385E"/>
    <w:rsid w:val="00D36099"/>
    <w:rsid w:val="00D5552F"/>
    <w:rsid w:val="00D6199B"/>
    <w:rsid w:val="00D76F83"/>
    <w:rsid w:val="00DB4FAF"/>
    <w:rsid w:val="00DD62A6"/>
    <w:rsid w:val="00DE0854"/>
    <w:rsid w:val="00E308F0"/>
    <w:rsid w:val="00E36D8E"/>
    <w:rsid w:val="00E53AEC"/>
    <w:rsid w:val="00EB4C40"/>
    <w:rsid w:val="00EB52D8"/>
    <w:rsid w:val="00ED5F4B"/>
    <w:rsid w:val="00F14130"/>
    <w:rsid w:val="00F155AF"/>
    <w:rsid w:val="00F21A2A"/>
    <w:rsid w:val="00F372CE"/>
    <w:rsid w:val="00F752F2"/>
    <w:rsid w:val="00F974BA"/>
    <w:rsid w:val="00FB6337"/>
    <w:rsid w:val="00FC2E52"/>
    <w:rsid w:val="00FD0A40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1F5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53B4-B72D-4D0D-B5BD-11DAABA8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2025-04-09T08:27:00Z</cp:lastPrinted>
  <dcterms:created xsi:type="dcterms:W3CDTF">2025-04-15T12:11:00Z</dcterms:created>
  <dcterms:modified xsi:type="dcterms:W3CDTF">2025-04-15T12:11:00Z</dcterms:modified>
</cp:coreProperties>
</file>