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80"/>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C4342F">
        <w:tc>
          <w:tcPr>
            <w:tcW w:w="9354" w:type="dxa"/>
            <w:shd w:val="clear" w:color="auto" w:fill="auto"/>
          </w:tcPr>
          <w:p w14:paraId="04595A25" w14:textId="77777777"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C4342F">
        <w:tc>
          <w:tcPr>
            <w:tcW w:w="9354" w:type="dxa"/>
            <w:shd w:val="clear" w:color="auto" w:fill="auto"/>
          </w:tcPr>
          <w:p w14:paraId="2BFD6BCC" w14:textId="77777777" w:rsidR="001D58DE" w:rsidRPr="00FB464F" w:rsidRDefault="001D58DE" w:rsidP="00C4342F">
            <w:pPr>
              <w:spacing w:before="60" w:after="6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C4342F">
        <w:tc>
          <w:tcPr>
            <w:tcW w:w="9354" w:type="dxa"/>
            <w:shd w:val="clear" w:color="auto" w:fill="auto"/>
          </w:tcPr>
          <w:p w14:paraId="6052FAA8" w14:textId="6AFD8E60"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1D58DE" w:rsidRPr="00FB464F" w14:paraId="55CB802B" w14:textId="77777777" w:rsidTr="00C4342F">
        <w:tc>
          <w:tcPr>
            <w:tcW w:w="9354" w:type="dxa"/>
            <w:shd w:val="clear" w:color="auto" w:fill="auto"/>
          </w:tcPr>
          <w:p w14:paraId="0B68FD56" w14:textId="77777777"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C4342F">
        <w:tc>
          <w:tcPr>
            <w:tcW w:w="9354" w:type="dxa"/>
            <w:shd w:val="clear" w:color="auto" w:fill="auto"/>
          </w:tcPr>
          <w:p w14:paraId="7B00C6BD" w14:textId="1C4BE7D9"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251F011B" w14:textId="77777777" w:rsidR="009D2631" w:rsidRDefault="009D2631" w:rsidP="001D58DE">
      <w:pPr>
        <w:spacing w:after="0" w:line="240" w:lineRule="auto"/>
        <w:jc w:val="center"/>
        <w:rPr>
          <w:rFonts w:ascii="Times New Roman" w:eastAsia="Calibri" w:hAnsi="Times New Roman" w:cs="Times New Roman"/>
          <w:b/>
          <w:bCs/>
          <w:sz w:val="24"/>
          <w:szCs w:val="24"/>
        </w:rPr>
      </w:pPr>
    </w:p>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1D58DE" w:rsidRPr="00FB464F" w14:paraId="26ED9D3E" w14:textId="77777777" w:rsidTr="00123C0D">
        <w:tc>
          <w:tcPr>
            <w:tcW w:w="6237" w:type="dxa"/>
            <w:shd w:val="clear" w:color="auto" w:fill="auto"/>
          </w:tcPr>
          <w:p w14:paraId="44DE9216" w14:textId="715FA731"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29972831" w14:textId="6B5AFE86" w:rsidR="001D58DE" w:rsidRPr="00FB464F" w:rsidRDefault="001D58D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p>
        </w:tc>
      </w:tr>
      <w:tr w:rsidR="001D58DE" w:rsidRPr="00FB464F" w14:paraId="220B3EF5" w14:textId="77777777" w:rsidTr="00123C0D">
        <w:tc>
          <w:tcPr>
            <w:tcW w:w="6237"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5BA69E14" w14:textId="6A98B393"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37A8B38A"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1DD8344B" w14:textId="7CA6ADAD" w:rsidR="001D58DE" w:rsidRPr="007C67DF" w:rsidRDefault="001D58DE" w:rsidP="00ED3606">
      <w:pPr>
        <w:spacing w:after="0" w:line="240" w:lineRule="auto"/>
        <w:jc w:val="center"/>
        <w:rPr>
          <w:rFonts w:ascii="Times New Roman" w:eastAsia="Calibri" w:hAnsi="Times New Roman" w:cs="Times New Roman"/>
          <w:b/>
          <w:color w:val="FF0000"/>
          <w:sz w:val="24"/>
          <w:szCs w:val="24"/>
          <w:lang w:eastAsia="lv-LV"/>
        </w:rPr>
      </w:pPr>
      <w:r w:rsidRPr="007C67DF">
        <w:rPr>
          <w:rFonts w:ascii="Times New Roman" w:eastAsia="Calibri" w:hAnsi="Times New Roman" w:cs="Times New Roman"/>
          <w:b/>
          <w:bCs/>
          <w:sz w:val="24"/>
          <w:szCs w:val="24"/>
        </w:rPr>
        <w:t xml:space="preserve">Par </w:t>
      </w:r>
      <w:r w:rsidR="007C67DF">
        <w:rPr>
          <w:rFonts w:ascii="Times New Roman" w:hAnsi="Times New Roman" w:cs="Times New Roman"/>
          <w:b/>
          <w:sz w:val="24"/>
          <w:szCs w:val="24"/>
        </w:rPr>
        <w:t>Gulbenes</w:t>
      </w:r>
      <w:r w:rsidR="007C67DF" w:rsidRPr="007C67DF">
        <w:rPr>
          <w:rFonts w:ascii="Times New Roman" w:hAnsi="Times New Roman" w:cs="Times New Roman"/>
          <w:b/>
          <w:sz w:val="24"/>
          <w:szCs w:val="24"/>
        </w:rPr>
        <w:t xml:space="preserve"> </w:t>
      </w:r>
      <w:r w:rsidR="00DD1C60">
        <w:rPr>
          <w:rFonts w:ascii="Times New Roman" w:hAnsi="Times New Roman" w:cs="Times New Roman"/>
          <w:b/>
          <w:sz w:val="24"/>
          <w:szCs w:val="24"/>
        </w:rPr>
        <w:t xml:space="preserve">novada pašvaldības </w:t>
      </w:r>
      <w:r w:rsidR="007C67DF" w:rsidRPr="007C67DF">
        <w:rPr>
          <w:rFonts w:ascii="Times New Roman" w:hAnsi="Times New Roman" w:cs="Times New Roman"/>
          <w:b/>
          <w:sz w:val="24"/>
          <w:szCs w:val="24"/>
        </w:rPr>
        <w:t>vides aizsardzības fond</w:t>
      </w:r>
      <w:r w:rsidR="005309D9">
        <w:rPr>
          <w:rFonts w:ascii="Times New Roman" w:hAnsi="Times New Roman" w:cs="Times New Roman"/>
          <w:b/>
          <w:sz w:val="24"/>
          <w:szCs w:val="24"/>
        </w:rPr>
        <w:t>u</w:t>
      </w:r>
    </w:p>
    <w:p w14:paraId="0A5AEEBA" w14:textId="77777777" w:rsidR="001D58DE"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41CB26F9" w14:textId="77777777" w:rsidR="00C4342F" w:rsidRPr="00365A98" w:rsidRDefault="00C4342F" w:rsidP="00F533E1">
      <w:pPr>
        <w:spacing w:after="0" w:line="240" w:lineRule="auto"/>
        <w:jc w:val="center"/>
        <w:rPr>
          <w:rFonts w:ascii="Times New Roman" w:eastAsia="Calibri" w:hAnsi="Times New Roman" w:cs="Times New Roman"/>
          <w:b/>
          <w:color w:val="FF0000"/>
          <w:sz w:val="24"/>
          <w:szCs w:val="24"/>
          <w:lang w:eastAsia="lv-LV"/>
        </w:rPr>
      </w:pPr>
    </w:p>
    <w:p w14:paraId="0CD86EE8" w14:textId="4F43FB3C" w:rsidR="00490D42" w:rsidRPr="003C43EF" w:rsidRDefault="009F2487" w:rsidP="00B31830">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Dabas resursu nodokļa likuma 29.panta otrā daļa noteic, ka p</w:t>
      </w:r>
      <w:r w:rsidR="00490D42" w:rsidRPr="003C43EF">
        <w:rPr>
          <w:rFonts w:ascii="Times New Roman" w:hAnsi="Times New Roman" w:cs="Times New Roman"/>
          <w:noProof/>
          <w:sz w:val="24"/>
          <w:szCs w:val="24"/>
        </w:rPr>
        <w:t>ašvaldība var veidot pašvaldības vides aizsardzības fondu, izmantojot pamatbudžeta līdzekļus, kas iegūti no nodokļa maksājumiem. Mērķus, kādiem pašvaldība izmanto šā panta pirmajā daļā minētos līdzekļus, nosaka pašvaldības saistošajos noteikumos vai apstiprina ar domes lēmumu.</w:t>
      </w:r>
    </w:p>
    <w:p w14:paraId="709C7A2F" w14:textId="5CA0806D" w:rsidR="00B31830" w:rsidRPr="003C43EF" w:rsidRDefault="009F2487" w:rsidP="00B31830">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 xml:space="preserve">Saskaņā ar </w:t>
      </w:r>
      <w:r w:rsidR="00B31830" w:rsidRPr="003C43EF">
        <w:rPr>
          <w:rFonts w:ascii="Times New Roman" w:hAnsi="Times New Roman" w:cs="Times New Roman"/>
          <w:noProof/>
          <w:sz w:val="24"/>
          <w:szCs w:val="24"/>
        </w:rPr>
        <w:t>Dabas resursu nodokļa likuma 29. panta pirm</w:t>
      </w:r>
      <w:r w:rsidR="00490D42" w:rsidRPr="003C43EF">
        <w:rPr>
          <w:rFonts w:ascii="Times New Roman" w:hAnsi="Times New Roman" w:cs="Times New Roman"/>
          <w:noProof/>
          <w:sz w:val="24"/>
          <w:szCs w:val="24"/>
        </w:rPr>
        <w:t>ā daļ</w:t>
      </w:r>
      <w:r w:rsidRPr="003C43EF">
        <w:rPr>
          <w:rFonts w:ascii="Times New Roman" w:hAnsi="Times New Roman" w:cs="Times New Roman"/>
          <w:noProof/>
          <w:sz w:val="24"/>
          <w:szCs w:val="24"/>
        </w:rPr>
        <w:t>u</w:t>
      </w:r>
      <w:r w:rsidR="00490D42" w:rsidRPr="003C43EF">
        <w:rPr>
          <w:rFonts w:ascii="Times New Roman" w:hAnsi="Times New Roman" w:cs="Times New Roman"/>
          <w:noProof/>
          <w:sz w:val="24"/>
          <w:szCs w:val="24"/>
        </w:rPr>
        <w:t xml:space="preserve"> </w:t>
      </w:r>
      <w:r w:rsidR="00B31830" w:rsidRPr="003C43EF">
        <w:rPr>
          <w:rFonts w:ascii="Times New Roman" w:hAnsi="Times New Roman" w:cs="Times New Roman"/>
          <w:noProof/>
          <w:sz w:val="24"/>
          <w:szCs w:val="24"/>
        </w:rPr>
        <w:t>pašvaldības pamatbudžeta līdzekļi, kas iegūti no nodokļa maksājumiem,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pamatbudžeta līdzekļus vai pašvaldības izveidotā vides aizsardzības fonda līdzekļus var izmantot arī kā kompensāciju atkritumu poligona ietekmes zonā dzīvojošajiem iedzīvotājiem, administrēšanas izmaksu segšanai par Valsts kasē atvērto poligona slēgšanas kontu vai iedzīvotāju diskomforta mazināšanai, ko rada piesārņojošās darbības un dabas resursu ieguve un lietošana.</w:t>
      </w:r>
    </w:p>
    <w:p w14:paraId="785FADA7" w14:textId="59465F4E" w:rsidR="009F2487" w:rsidRPr="003C43EF" w:rsidRDefault="009F2487" w:rsidP="009F2487">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 xml:space="preserve">Pašvaldību likuma 10.panta pirmās daļas 21.punkts noteic, ka </w:t>
      </w:r>
      <w:r w:rsidRPr="003C43EF">
        <w:rPr>
          <w:rFonts w:ascii="Times New Roman" w:hAnsi="Times New Roman" w:cs="Times New Roman"/>
          <w:sz w:val="24"/>
          <w:szCs w:val="24"/>
        </w:rPr>
        <w:t>dome ir tiesīga izlemt ikvienu pašvaldības kompetences jautājumu. Tikai domes kompetencē ir pieņemt lēmumus citos ārējos normatīvajos aktos paredzētajos gadījumos</w:t>
      </w:r>
      <w:r w:rsidR="00550141" w:rsidRPr="003C43EF">
        <w:rPr>
          <w:rFonts w:ascii="Times New Roman" w:hAnsi="Times New Roman" w:cs="Times New Roman"/>
          <w:sz w:val="24"/>
          <w:szCs w:val="24"/>
        </w:rPr>
        <w:t>.</w:t>
      </w:r>
    </w:p>
    <w:p w14:paraId="40CB53A6" w14:textId="11871113" w:rsidR="001D58DE" w:rsidRPr="003C43EF" w:rsidRDefault="009F2487" w:rsidP="00C4342F">
      <w:pPr>
        <w:spacing w:after="0" w:line="360" w:lineRule="auto"/>
        <w:ind w:firstLine="567"/>
        <w:jc w:val="both"/>
        <w:rPr>
          <w:rFonts w:ascii="Times New Roman" w:eastAsia="Calibri" w:hAnsi="Times New Roman" w:cs="Times New Roman"/>
          <w:bCs/>
          <w:sz w:val="24"/>
          <w:szCs w:val="24"/>
          <w:lang w:eastAsia="lv-LV"/>
        </w:rPr>
      </w:pPr>
      <w:r w:rsidRPr="003C43EF">
        <w:rPr>
          <w:rFonts w:ascii="Times New Roman" w:eastAsia="Times New Roman" w:hAnsi="Times New Roman" w:cs="Times New Roman"/>
          <w:sz w:val="24"/>
          <w:szCs w:val="24"/>
          <w:lang w:eastAsia="lv-LV"/>
        </w:rPr>
        <w:t>P</w:t>
      </w:r>
      <w:r w:rsidR="001D58DE" w:rsidRPr="003C43EF">
        <w:rPr>
          <w:rFonts w:ascii="Times New Roman" w:eastAsia="Times New Roman" w:hAnsi="Times New Roman" w:cs="Times New Roman"/>
          <w:sz w:val="24"/>
          <w:szCs w:val="24"/>
          <w:lang w:eastAsia="lv-LV"/>
        </w:rPr>
        <w:t xml:space="preserve">amatojoties uz </w:t>
      </w:r>
      <w:r w:rsidR="00550141" w:rsidRPr="003C43EF">
        <w:rPr>
          <w:rFonts w:ascii="Times New Roman" w:hAnsi="Times New Roman" w:cs="Times New Roman"/>
          <w:noProof/>
          <w:sz w:val="24"/>
          <w:szCs w:val="24"/>
        </w:rPr>
        <w:t xml:space="preserve">Dabas resursu nodokļa likuma 29.panta pirmo un otro daļu, </w:t>
      </w:r>
      <w:r w:rsidR="001D58DE" w:rsidRPr="003C43EF">
        <w:rPr>
          <w:rFonts w:ascii="Times New Roman" w:eastAsia="Times New Roman" w:hAnsi="Times New Roman" w:cs="Times New Roman"/>
          <w:sz w:val="24"/>
          <w:szCs w:val="24"/>
          <w:lang w:eastAsia="lv-LV"/>
        </w:rPr>
        <w:t xml:space="preserve">Pašvaldību likuma </w:t>
      </w:r>
      <w:r w:rsidRPr="003C43EF">
        <w:rPr>
          <w:rFonts w:ascii="Times New Roman" w:hAnsi="Times New Roman" w:cs="Times New Roman"/>
          <w:noProof/>
          <w:sz w:val="24"/>
          <w:szCs w:val="24"/>
        </w:rPr>
        <w:t xml:space="preserve">10.panta pirmās daļas 21.punktu, </w:t>
      </w:r>
      <w:r w:rsidR="00550141" w:rsidRPr="003C43EF">
        <w:rPr>
          <w:rFonts w:ascii="Times New Roman" w:hAnsi="Times New Roman" w:cs="Times New Roman"/>
          <w:noProof/>
          <w:sz w:val="24"/>
          <w:szCs w:val="24"/>
        </w:rPr>
        <w:t xml:space="preserve">ņemot vērā </w:t>
      </w:r>
      <w:r w:rsidR="0053538E" w:rsidRPr="003C43EF">
        <w:rPr>
          <w:rFonts w:ascii="Times New Roman" w:eastAsia="Times New Roman" w:hAnsi="Times New Roman" w:cs="Times New Roman"/>
          <w:sz w:val="24"/>
          <w:szCs w:val="24"/>
          <w:lang w:eastAsia="lv-LV"/>
        </w:rPr>
        <w:t>Gulbenes novada pašvaldības domes</w:t>
      </w:r>
      <w:r w:rsidR="003D7FBA" w:rsidRPr="003C43EF">
        <w:rPr>
          <w:rFonts w:ascii="Times New Roman" w:eastAsia="Times New Roman" w:hAnsi="Times New Roman" w:cs="Times New Roman"/>
          <w:sz w:val="24"/>
          <w:szCs w:val="24"/>
          <w:lang w:eastAsia="lv-LV"/>
        </w:rPr>
        <w:t xml:space="preserve"> Attīstības un tautsaimniecības </w:t>
      </w:r>
      <w:r w:rsidR="00103E1E" w:rsidRPr="003C43EF">
        <w:rPr>
          <w:rFonts w:ascii="Times New Roman" w:eastAsia="Times New Roman" w:hAnsi="Times New Roman" w:cs="Times New Roman"/>
          <w:sz w:val="24"/>
          <w:szCs w:val="24"/>
          <w:lang w:eastAsia="lv-LV"/>
        </w:rPr>
        <w:t xml:space="preserve">komitejas </w:t>
      </w:r>
      <w:r w:rsidR="003D7FBA" w:rsidRPr="003C43EF">
        <w:rPr>
          <w:rFonts w:ascii="Times New Roman" w:eastAsia="Times New Roman" w:hAnsi="Times New Roman" w:cs="Times New Roman"/>
          <w:sz w:val="24"/>
          <w:szCs w:val="24"/>
          <w:lang w:eastAsia="lv-LV"/>
        </w:rPr>
        <w:t xml:space="preserve">un </w:t>
      </w:r>
      <w:r w:rsidR="0053538E" w:rsidRPr="003C43EF">
        <w:rPr>
          <w:rFonts w:ascii="Times New Roman" w:eastAsia="Times New Roman" w:hAnsi="Times New Roman" w:cs="Times New Roman"/>
          <w:sz w:val="24"/>
          <w:szCs w:val="24"/>
          <w:lang w:eastAsia="lv-LV"/>
        </w:rPr>
        <w:t xml:space="preserve">Finanšu komitejas </w:t>
      </w:r>
      <w:r w:rsidR="00550141" w:rsidRPr="003C43EF">
        <w:rPr>
          <w:rFonts w:ascii="Times New Roman" w:eastAsia="Times New Roman" w:hAnsi="Times New Roman" w:cs="Times New Roman"/>
          <w:sz w:val="24"/>
          <w:szCs w:val="24"/>
          <w:lang w:eastAsia="lv-LV"/>
        </w:rPr>
        <w:t xml:space="preserve">apvienotās sēdes </w:t>
      </w:r>
      <w:r w:rsidR="0053538E" w:rsidRPr="003C43EF">
        <w:rPr>
          <w:rFonts w:ascii="Times New Roman" w:eastAsia="Times New Roman" w:hAnsi="Times New Roman" w:cs="Times New Roman"/>
          <w:sz w:val="24"/>
          <w:szCs w:val="24"/>
          <w:lang w:eastAsia="lv-LV"/>
        </w:rPr>
        <w:t xml:space="preserve">ieteikumu, </w:t>
      </w:r>
      <w:r w:rsidR="001D58DE" w:rsidRPr="003C43EF">
        <w:rPr>
          <w:rFonts w:ascii="Times New Roman" w:eastAsia="Times New Roman" w:hAnsi="Times New Roman" w:cs="Times New Roman"/>
          <w:noProof/>
          <w:sz w:val="24"/>
          <w:szCs w:val="24"/>
          <w:lang w:eastAsia="lv-LV"/>
        </w:rPr>
        <w:t xml:space="preserve">atklāti </w:t>
      </w:r>
      <w:r w:rsidR="001D58DE" w:rsidRPr="003C43EF">
        <w:rPr>
          <w:rFonts w:ascii="Times New Roman" w:eastAsia="Times New Roman" w:hAnsi="Times New Roman" w:cs="Times New Roman"/>
          <w:noProof/>
          <w:sz w:val="24"/>
          <w:szCs w:val="24"/>
          <w:lang w:eastAsia="lv-LV"/>
        </w:rPr>
        <w:lastRenderedPageBreak/>
        <w:t xml:space="preserve">balsojot: </w:t>
      </w:r>
      <w:r w:rsidR="00974301" w:rsidRPr="003C43EF">
        <w:rPr>
          <w:rFonts w:ascii="Times New Roman" w:hAnsi="Times New Roman" w:cs="Times New Roman"/>
          <w:noProof/>
          <w:sz w:val="24"/>
          <w:szCs w:val="24"/>
        </w:rPr>
        <w:t xml:space="preserve">ar </w:t>
      </w:r>
      <w:r w:rsidR="003D7FBA" w:rsidRPr="003C43EF">
        <w:rPr>
          <w:rFonts w:ascii="Times New Roman" w:hAnsi="Times New Roman" w:cs="Times New Roman"/>
          <w:noProof/>
          <w:sz w:val="24"/>
          <w:szCs w:val="24"/>
        </w:rPr>
        <w:t xml:space="preserve"> balsīm “</w:t>
      </w:r>
      <w:r w:rsidR="00974301" w:rsidRPr="003C43EF">
        <w:rPr>
          <w:rFonts w:ascii="Times New Roman" w:hAnsi="Times New Roman" w:cs="Times New Roman"/>
          <w:noProof/>
          <w:sz w:val="24"/>
          <w:szCs w:val="24"/>
        </w:rPr>
        <w:t>Par</w:t>
      </w:r>
      <w:r w:rsidR="003D7FBA" w:rsidRPr="003C43EF">
        <w:rPr>
          <w:rFonts w:ascii="Times New Roman" w:hAnsi="Times New Roman" w:cs="Times New Roman"/>
          <w:noProof/>
          <w:sz w:val="24"/>
          <w:szCs w:val="24"/>
        </w:rPr>
        <w:t>”</w:t>
      </w:r>
      <w:r w:rsidR="00974301" w:rsidRPr="003C43EF">
        <w:rPr>
          <w:rFonts w:ascii="Times New Roman" w:hAnsi="Times New Roman" w:cs="Times New Roman"/>
          <w:noProof/>
          <w:sz w:val="24"/>
          <w:szCs w:val="24"/>
        </w:rPr>
        <w:t xml:space="preserve"> (</w:t>
      </w:r>
      <w:r w:rsidR="003D7FBA" w:rsidRPr="003C43EF">
        <w:rPr>
          <w:rFonts w:ascii="Times New Roman" w:hAnsi="Times New Roman" w:cs="Times New Roman"/>
          <w:noProof/>
          <w:sz w:val="24"/>
          <w:szCs w:val="24"/>
        </w:rPr>
        <w:t xml:space="preserve">  ), “</w:t>
      </w:r>
      <w:r w:rsidR="00974301" w:rsidRPr="003C43EF">
        <w:rPr>
          <w:rFonts w:ascii="Times New Roman" w:hAnsi="Times New Roman" w:cs="Times New Roman"/>
          <w:noProof/>
          <w:sz w:val="24"/>
          <w:szCs w:val="24"/>
        </w:rPr>
        <w:t>Pret</w:t>
      </w:r>
      <w:r w:rsidR="003D7FBA" w:rsidRPr="003C43EF">
        <w:rPr>
          <w:rFonts w:ascii="Times New Roman" w:hAnsi="Times New Roman" w:cs="Times New Roman"/>
          <w:noProof/>
          <w:sz w:val="24"/>
          <w:szCs w:val="24"/>
        </w:rPr>
        <w:t>”</w:t>
      </w:r>
      <w:r w:rsidR="00974301" w:rsidRPr="003C43EF">
        <w:rPr>
          <w:rFonts w:ascii="Times New Roman" w:hAnsi="Times New Roman" w:cs="Times New Roman"/>
          <w:noProof/>
          <w:sz w:val="24"/>
          <w:szCs w:val="24"/>
        </w:rPr>
        <w:t xml:space="preserve"> –</w:t>
      </w:r>
      <w:r w:rsidR="003D7FBA" w:rsidRPr="003C43EF">
        <w:rPr>
          <w:rFonts w:ascii="Times New Roman" w:hAnsi="Times New Roman" w:cs="Times New Roman"/>
          <w:noProof/>
          <w:sz w:val="24"/>
          <w:szCs w:val="24"/>
        </w:rPr>
        <w:t xml:space="preserve"> , “</w:t>
      </w:r>
      <w:r w:rsidR="00974301" w:rsidRPr="003C43EF">
        <w:rPr>
          <w:rFonts w:ascii="Times New Roman" w:hAnsi="Times New Roman" w:cs="Times New Roman"/>
          <w:noProof/>
          <w:sz w:val="24"/>
          <w:szCs w:val="24"/>
        </w:rPr>
        <w:t>Atturas</w:t>
      </w:r>
      <w:r w:rsidR="003D7FBA" w:rsidRPr="003C43EF">
        <w:rPr>
          <w:rFonts w:ascii="Times New Roman" w:hAnsi="Times New Roman" w:cs="Times New Roman"/>
          <w:noProof/>
          <w:sz w:val="24"/>
          <w:szCs w:val="24"/>
        </w:rPr>
        <w:t>”</w:t>
      </w:r>
      <w:r w:rsidR="00974301" w:rsidRPr="003C43EF">
        <w:rPr>
          <w:rFonts w:ascii="Times New Roman" w:hAnsi="Times New Roman" w:cs="Times New Roman"/>
          <w:noProof/>
          <w:sz w:val="24"/>
          <w:szCs w:val="24"/>
        </w:rPr>
        <w:t xml:space="preserve"> –</w:t>
      </w:r>
      <w:r w:rsidR="003D7FBA" w:rsidRPr="003C43EF">
        <w:rPr>
          <w:rFonts w:ascii="Times New Roman" w:hAnsi="Times New Roman" w:cs="Times New Roman"/>
          <w:noProof/>
          <w:sz w:val="24"/>
          <w:szCs w:val="24"/>
        </w:rPr>
        <w:t xml:space="preserve"> , “</w:t>
      </w:r>
      <w:r w:rsidR="00974301" w:rsidRPr="003C43EF">
        <w:rPr>
          <w:rFonts w:ascii="Times New Roman" w:hAnsi="Times New Roman" w:cs="Times New Roman"/>
          <w:noProof/>
          <w:sz w:val="24"/>
          <w:szCs w:val="24"/>
        </w:rPr>
        <w:t>Nepiedalās</w:t>
      </w:r>
      <w:r w:rsidR="003D7FBA" w:rsidRPr="003C43EF">
        <w:rPr>
          <w:rFonts w:ascii="Times New Roman" w:hAnsi="Times New Roman" w:cs="Times New Roman"/>
          <w:noProof/>
          <w:sz w:val="24"/>
          <w:szCs w:val="24"/>
        </w:rPr>
        <w:t>”</w:t>
      </w:r>
      <w:r w:rsidR="00974301" w:rsidRPr="003C43EF">
        <w:rPr>
          <w:rFonts w:ascii="Times New Roman" w:hAnsi="Times New Roman" w:cs="Times New Roman"/>
          <w:noProof/>
          <w:sz w:val="24"/>
          <w:szCs w:val="24"/>
        </w:rPr>
        <w:t xml:space="preserve"> – </w:t>
      </w:r>
      <w:r w:rsidR="001D58DE" w:rsidRPr="003C43EF">
        <w:rPr>
          <w:rFonts w:ascii="Times New Roman" w:eastAsia="Times New Roman" w:hAnsi="Times New Roman" w:cs="Times New Roman"/>
          <w:noProof/>
          <w:sz w:val="24"/>
          <w:szCs w:val="24"/>
          <w:lang w:eastAsia="lv-LV"/>
        </w:rPr>
        <w:t>, Gulbenes novada pašvaldības dome NOLEMJ:</w:t>
      </w:r>
    </w:p>
    <w:p w14:paraId="1323CA3B" w14:textId="2EEB99D2" w:rsidR="00550141" w:rsidRPr="003C43EF" w:rsidRDefault="00550141" w:rsidP="00C4342F">
      <w:pPr>
        <w:pStyle w:val="Pamattekstsaratkpi"/>
        <w:numPr>
          <w:ilvl w:val="0"/>
          <w:numId w:val="1"/>
        </w:numPr>
        <w:tabs>
          <w:tab w:val="left" w:pos="993"/>
        </w:tabs>
        <w:spacing w:line="360" w:lineRule="auto"/>
        <w:ind w:left="0" w:firstLine="567"/>
        <w:rPr>
          <w:sz w:val="24"/>
          <w:szCs w:val="24"/>
        </w:rPr>
      </w:pPr>
      <w:r w:rsidRPr="003C43EF">
        <w:rPr>
          <w:sz w:val="24"/>
          <w:szCs w:val="24"/>
        </w:rPr>
        <w:t xml:space="preserve">Izveidot Gulbenes novada </w:t>
      </w:r>
      <w:r w:rsidR="00C4342F" w:rsidRPr="003C43EF">
        <w:rPr>
          <w:sz w:val="24"/>
          <w:szCs w:val="24"/>
        </w:rPr>
        <w:t xml:space="preserve">pašvaldības </w:t>
      </w:r>
      <w:r w:rsidRPr="003C43EF">
        <w:rPr>
          <w:sz w:val="24"/>
          <w:szCs w:val="24"/>
        </w:rPr>
        <w:t xml:space="preserve">vides aizsardzības fondu, kas ir Gulbenes novada pašvaldības budžeta </w:t>
      </w:r>
      <w:r w:rsidR="00277263" w:rsidRPr="003C43EF">
        <w:rPr>
          <w:sz w:val="24"/>
          <w:szCs w:val="24"/>
        </w:rPr>
        <w:t xml:space="preserve">finanšu </w:t>
      </w:r>
      <w:r w:rsidRPr="003C43EF">
        <w:rPr>
          <w:sz w:val="24"/>
          <w:szCs w:val="24"/>
        </w:rPr>
        <w:t xml:space="preserve">līdzekļu </w:t>
      </w:r>
      <w:r w:rsidR="00C4342F" w:rsidRPr="003C43EF">
        <w:rPr>
          <w:sz w:val="24"/>
          <w:szCs w:val="24"/>
        </w:rPr>
        <w:t>fonds</w:t>
      </w:r>
      <w:r w:rsidR="00277263" w:rsidRPr="003C43EF">
        <w:rPr>
          <w:sz w:val="24"/>
          <w:szCs w:val="24"/>
        </w:rPr>
        <w:t>.</w:t>
      </w:r>
    </w:p>
    <w:p w14:paraId="6D2AFD28" w14:textId="08F6A0F7" w:rsidR="00AE6AD1" w:rsidRPr="00AE6AD1" w:rsidRDefault="00C4342F" w:rsidP="00AE6AD1">
      <w:pPr>
        <w:pStyle w:val="Sarakstarindkopa"/>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3C43EF">
        <w:rPr>
          <w:rFonts w:ascii="Times New Roman" w:eastAsia="Times New Roman" w:hAnsi="Times New Roman" w:cs="Times New Roman"/>
          <w:sz w:val="24"/>
          <w:szCs w:val="24"/>
          <w:lang w:eastAsia="lv-LV"/>
        </w:rPr>
        <w:t xml:space="preserve">Apstiprināt </w:t>
      </w:r>
      <w:r w:rsidRPr="003C43EF">
        <w:rPr>
          <w:rFonts w:ascii="Times New Roman" w:hAnsi="Times New Roman" w:cs="Times New Roman"/>
          <w:sz w:val="24"/>
          <w:szCs w:val="24"/>
        </w:rPr>
        <w:t>Gulbenes novada pašvaldības vides</w:t>
      </w:r>
      <w:r w:rsidR="001A3094">
        <w:rPr>
          <w:rFonts w:ascii="Times New Roman" w:hAnsi="Times New Roman" w:cs="Times New Roman"/>
          <w:sz w:val="24"/>
          <w:szCs w:val="24"/>
        </w:rPr>
        <w:t xml:space="preserve"> aizsardzības fonda nolikumu (</w:t>
      </w:r>
      <w:r w:rsidRPr="003C43EF">
        <w:rPr>
          <w:rFonts w:ascii="Times New Roman" w:hAnsi="Times New Roman" w:cs="Times New Roman"/>
          <w:sz w:val="24"/>
          <w:szCs w:val="24"/>
        </w:rPr>
        <w:t xml:space="preserve">pielikums). </w:t>
      </w:r>
      <w:bookmarkStart w:id="0" w:name="_Hlk187921221"/>
    </w:p>
    <w:p w14:paraId="4BA86CB2" w14:textId="77777777" w:rsidR="00AE6AD1" w:rsidRPr="00AE6AD1" w:rsidRDefault="00AE6AD1" w:rsidP="00AE6AD1">
      <w:pPr>
        <w:pStyle w:val="Sarakstarindkopa"/>
        <w:tabs>
          <w:tab w:val="left" w:pos="993"/>
        </w:tabs>
        <w:spacing w:after="0" w:line="360" w:lineRule="auto"/>
        <w:ind w:left="567"/>
        <w:jc w:val="both"/>
        <w:rPr>
          <w:rFonts w:ascii="Times New Roman" w:eastAsia="Calibri" w:hAnsi="Times New Roman" w:cs="Times New Roman"/>
          <w:sz w:val="24"/>
          <w:szCs w:val="24"/>
        </w:rPr>
      </w:pPr>
    </w:p>
    <w:p w14:paraId="4962F2E4" w14:textId="58FAA85E" w:rsidR="001D58DE" w:rsidRDefault="001D58DE" w:rsidP="00C4342F">
      <w:pPr>
        <w:tabs>
          <w:tab w:val="left" w:pos="7513"/>
        </w:tabs>
        <w:spacing w:line="360" w:lineRule="auto"/>
        <w:rPr>
          <w:rFonts w:ascii="Times New Roman" w:eastAsia="Calibri" w:hAnsi="Times New Roman" w:cs="Times New Roman"/>
          <w:sz w:val="24"/>
          <w:szCs w:val="24"/>
        </w:rPr>
      </w:pPr>
      <w:r w:rsidRPr="003C43EF">
        <w:rPr>
          <w:rFonts w:ascii="Times New Roman" w:eastAsia="Calibri" w:hAnsi="Times New Roman" w:cs="Times New Roman"/>
          <w:sz w:val="24"/>
          <w:szCs w:val="24"/>
        </w:rPr>
        <w:t>Gulbenes novada pašvaldības domes priekšsēdētāj</w:t>
      </w:r>
      <w:r w:rsidR="00BF5704" w:rsidRPr="003C43EF">
        <w:rPr>
          <w:rFonts w:ascii="Times New Roman" w:eastAsia="Calibri" w:hAnsi="Times New Roman" w:cs="Times New Roman"/>
          <w:sz w:val="24"/>
          <w:szCs w:val="24"/>
        </w:rPr>
        <w:t>s</w:t>
      </w:r>
      <w:r w:rsidR="00974301" w:rsidRPr="003C43EF">
        <w:rPr>
          <w:rFonts w:ascii="Times New Roman" w:eastAsia="Calibri" w:hAnsi="Times New Roman" w:cs="Times New Roman"/>
          <w:sz w:val="24"/>
          <w:szCs w:val="24"/>
        </w:rPr>
        <w:t xml:space="preserve"> </w:t>
      </w:r>
      <w:r w:rsidR="00BF5704" w:rsidRPr="003C43EF">
        <w:rPr>
          <w:rFonts w:ascii="Times New Roman" w:eastAsia="Calibri" w:hAnsi="Times New Roman" w:cs="Times New Roman"/>
          <w:sz w:val="24"/>
          <w:szCs w:val="24"/>
        </w:rPr>
        <w:tab/>
        <w:t>A. Caunītis</w:t>
      </w:r>
      <w:bookmarkEnd w:id="0"/>
    </w:p>
    <w:p w14:paraId="47887599" w14:textId="77777777" w:rsidR="007A78B1" w:rsidRDefault="007A78B1" w:rsidP="00C4342F">
      <w:pPr>
        <w:tabs>
          <w:tab w:val="left" w:pos="7513"/>
        </w:tabs>
        <w:spacing w:line="360" w:lineRule="auto"/>
        <w:rPr>
          <w:rFonts w:ascii="Times New Roman" w:eastAsia="Calibri" w:hAnsi="Times New Roman" w:cs="Times New Roman"/>
          <w:sz w:val="24"/>
          <w:szCs w:val="24"/>
        </w:rPr>
      </w:pPr>
    </w:p>
    <w:p w14:paraId="77EC42C5" w14:textId="3DCA6B8A" w:rsidR="007A78B1" w:rsidRDefault="007A78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pPr w:leftFromText="180" w:rightFromText="180" w:horzAnchor="margin" w:tblpY="-489"/>
        <w:tblW w:w="0" w:type="auto"/>
        <w:tblBorders>
          <w:bottom w:val="single" w:sz="4" w:space="0" w:color="auto"/>
        </w:tblBorders>
        <w:tblLook w:val="04A0" w:firstRow="1" w:lastRow="0" w:firstColumn="1" w:lastColumn="0" w:noHBand="0" w:noVBand="1"/>
      </w:tblPr>
      <w:tblGrid>
        <w:gridCol w:w="9354"/>
      </w:tblGrid>
      <w:tr w:rsidR="007A78B1" w:rsidRPr="007A78B1" w14:paraId="5E1FF6FC" w14:textId="77777777" w:rsidTr="007A78B1">
        <w:tc>
          <w:tcPr>
            <w:tcW w:w="9354" w:type="dxa"/>
            <w:tcBorders>
              <w:top w:val="nil"/>
              <w:left w:val="nil"/>
              <w:bottom w:val="nil"/>
              <w:right w:val="nil"/>
            </w:tcBorders>
            <w:hideMark/>
          </w:tcPr>
          <w:p w14:paraId="2220C485" w14:textId="103EA997" w:rsidR="007A78B1" w:rsidRPr="007A78B1" w:rsidRDefault="007A78B1" w:rsidP="007A78B1">
            <w:p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lastRenderedPageBreak/>
              <w:drawing>
                <wp:inline distT="0" distB="0" distL="0" distR="0" wp14:anchorId="232373DE" wp14:editId="6944D224">
                  <wp:extent cx="619125" cy="685800"/>
                  <wp:effectExtent l="0" t="0" r="9525" b="0"/>
                  <wp:docPr id="807861639" name="Attēls 2"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A78B1" w:rsidRPr="007A78B1" w14:paraId="0AF885D4" w14:textId="77777777" w:rsidTr="007A78B1">
        <w:tc>
          <w:tcPr>
            <w:tcW w:w="9354" w:type="dxa"/>
            <w:tcBorders>
              <w:top w:val="nil"/>
              <w:left w:val="nil"/>
              <w:bottom w:val="nil"/>
              <w:right w:val="nil"/>
            </w:tcBorders>
            <w:hideMark/>
          </w:tcPr>
          <w:p w14:paraId="0B530521"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b/>
                <w:bCs/>
                <w:sz w:val="24"/>
                <w:szCs w:val="24"/>
              </w:rPr>
              <w:t>GULBENES NOVADA PAŠVALDĪBA</w:t>
            </w:r>
          </w:p>
        </w:tc>
      </w:tr>
      <w:tr w:rsidR="007A78B1" w:rsidRPr="007A78B1" w14:paraId="668B36E4" w14:textId="77777777" w:rsidTr="007A78B1">
        <w:tc>
          <w:tcPr>
            <w:tcW w:w="9354" w:type="dxa"/>
            <w:tcBorders>
              <w:top w:val="nil"/>
              <w:left w:val="nil"/>
              <w:bottom w:val="nil"/>
              <w:right w:val="nil"/>
            </w:tcBorders>
            <w:hideMark/>
          </w:tcPr>
          <w:p w14:paraId="7B32CA63"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roofErr w:type="spellStart"/>
            <w:r w:rsidRPr="007A78B1">
              <w:rPr>
                <w:rFonts w:ascii="Times New Roman" w:eastAsia="Calibri" w:hAnsi="Times New Roman" w:cs="Times New Roman"/>
                <w:sz w:val="24"/>
                <w:szCs w:val="24"/>
              </w:rPr>
              <w:t>Reģ</w:t>
            </w:r>
            <w:proofErr w:type="spellEnd"/>
            <w:r w:rsidRPr="007A78B1">
              <w:rPr>
                <w:rFonts w:ascii="Times New Roman" w:eastAsia="Calibri" w:hAnsi="Times New Roman" w:cs="Times New Roman"/>
                <w:sz w:val="24"/>
                <w:szCs w:val="24"/>
              </w:rPr>
              <w:t>. Nr. 90009116327</w:t>
            </w:r>
          </w:p>
        </w:tc>
      </w:tr>
      <w:tr w:rsidR="007A78B1" w:rsidRPr="007A78B1" w14:paraId="0E091D3D" w14:textId="77777777" w:rsidTr="007A78B1">
        <w:tc>
          <w:tcPr>
            <w:tcW w:w="9354" w:type="dxa"/>
            <w:tcBorders>
              <w:top w:val="nil"/>
              <w:left w:val="nil"/>
              <w:bottom w:val="nil"/>
              <w:right w:val="nil"/>
            </w:tcBorders>
            <w:hideMark/>
          </w:tcPr>
          <w:p w14:paraId="05C5BDA5"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Ābeļu iela 2, Gulbene, Gulbenes nov., LV-4401</w:t>
            </w:r>
          </w:p>
        </w:tc>
      </w:tr>
      <w:tr w:rsidR="007A78B1" w:rsidRPr="007A78B1" w14:paraId="1460C9F0" w14:textId="77777777" w:rsidTr="007A78B1">
        <w:tc>
          <w:tcPr>
            <w:tcW w:w="9354" w:type="dxa"/>
            <w:tcBorders>
              <w:top w:val="nil"/>
              <w:left w:val="nil"/>
              <w:bottom w:val="single" w:sz="4" w:space="0" w:color="auto"/>
              <w:right w:val="nil"/>
            </w:tcBorders>
            <w:hideMark/>
          </w:tcPr>
          <w:p w14:paraId="0EB36CC7"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Tālrunis 64497710, mob. 26595362, e-pasts: dome@gulbene.lv, www.gulbene.lv</w:t>
            </w:r>
          </w:p>
        </w:tc>
      </w:tr>
    </w:tbl>
    <w:p w14:paraId="602FC624" w14:textId="77777777" w:rsidR="007A78B1" w:rsidRPr="007A78B1" w:rsidRDefault="007A78B1" w:rsidP="007A78B1">
      <w:pPr>
        <w:tabs>
          <w:tab w:val="left" w:pos="7513"/>
        </w:tabs>
        <w:spacing w:line="360" w:lineRule="auto"/>
        <w:rPr>
          <w:rFonts w:ascii="Times New Roman" w:eastAsia="Calibri" w:hAnsi="Times New Roman" w:cs="Times New Roman"/>
          <w:bCs/>
          <w:sz w:val="24"/>
          <w:szCs w:val="24"/>
        </w:rPr>
      </w:pPr>
      <w:r w:rsidRPr="007A78B1">
        <w:rPr>
          <w:rFonts w:ascii="Times New Roman" w:eastAsia="Calibri" w:hAnsi="Times New Roman" w:cs="Times New Roman"/>
          <w:bCs/>
          <w:sz w:val="24"/>
          <w:szCs w:val="24"/>
        </w:rPr>
        <w:t>Gulbenē</w:t>
      </w:r>
    </w:p>
    <w:p w14:paraId="23D137A2"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2C50128D"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r w:rsidRPr="007A78B1">
        <w:rPr>
          <w:rFonts w:ascii="Times New Roman" w:eastAsia="Calibri" w:hAnsi="Times New Roman" w:cs="Times New Roman"/>
          <w:b/>
          <w:bCs/>
          <w:sz w:val="24"/>
          <w:szCs w:val="24"/>
        </w:rPr>
        <w:t>2025. gada 24.aprīlī</w:t>
      </w:r>
      <w:r w:rsidRPr="007A78B1">
        <w:rPr>
          <w:rFonts w:ascii="Times New Roman" w:eastAsia="Calibri" w:hAnsi="Times New Roman" w:cs="Times New Roman"/>
          <w:b/>
          <w:bCs/>
          <w:sz w:val="24"/>
          <w:szCs w:val="24"/>
        </w:rPr>
        <w:tab/>
        <w:t>Nr. GND/IEK/2025/</w:t>
      </w:r>
    </w:p>
    <w:p w14:paraId="16E476C1"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55AC812F"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55E4D552"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r w:rsidRPr="007A78B1">
        <w:rPr>
          <w:rFonts w:ascii="Times New Roman" w:eastAsia="Calibri" w:hAnsi="Times New Roman" w:cs="Times New Roman"/>
          <w:b/>
          <w:bCs/>
          <w:sz w:val="24"/>
          <w:szCs w:val="24"/>
        </w:rPr>
        <w:t>Gulbenes novada pašvaldības vides aizsardz</w:t>
      </w:r>
      <w:r w:rsidRPr="007A78B1">
        <w:rPr>
          <w:rFonts w:ascii="Times New Roman" w:eastAsia="Calibri" w:hAnsi="Times New Roman" w:cs="Times New Roman"/>
          <w:b/>
          <w:sz w:val="24"/>
          <w:szCs w:val="24"/>
        </w:rPr>
        <w:t>ī</w:t>
      </w:r>
      <w:r w:rsidRPr="007A78B1">
        <w:rPr>
          <w:rFonts w:ascii="Times New Roman" w:eastAsia="Calibri" w:hAnsi="Times New Roman" w:cs="Times New Roman"/>
          <w:b/>
          <w:bCs/>
          <w:sz w:val="24"/>
          <w:szCs w:val="24"/>
        </w:rPr>
        <w:t>bas fonda nolikums</w:t>
      </w:r>
    </w:p>
    <w:p w14:paraId="46D87E2F"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7A6DB147" w14:textId="77777777" w:rsidR="007A78B1" w:rsidRPr="007A78B1" w:rsidRDefault="007A78B1" w:rsidP="007A78B1">
      <w:pPr>
        <w:tabs>
          <w:tab w:val="left" w:pos="7513"/>
        </w:tabs>
        <w:spacing w:line="360" w:lineRule="auto"/>
        <w:rPr>
          <w:rFonts w:ascii="Times New Roman" w:eastAsia="Calibri" w:hAnsi="Times New Roman" w:cs="Times New Roman"/>
          <w:i/>
          <w:iCs/>
          <w:sz w:val="24"/>
          <w:szCs w:val="24"/>
        </w:rPr>
      </w:pPr>
      <w:r w:rsidRPr="007A78B1">
        <w:rPr>
          <w:rFonts w:ascii="Times New Roman" w:eastAsia="Calibri" w:hAnsi="Times New Roman" w:cs="Times New Roman"/>
          <w:i/>
          <w:iCs/>
          <w:sz w:val="24"/>
          <w:szCs w:val="24"/>
        </w:rPr>
        <w:tab/>
        <w:t xml:space="preserve">Izdots saskaņā Dabas resursu nodokļa </w:t>
      </w:r>
    </w:p>
    <w:p w14:paraId="5D36F9AF" w14:textId="77777777" w:rsidR="007A78B1" w:rsidRPr="007A78B1" w:rsidRDefault="007A78B1" w:rsidP="007A78B1">
      <w:pPr>
        <w:tabs>
          <w:tab w:val="left" w:pos="7513"/>
        </w:tabs>
        <w:spacing w:line="360" w:lineRule="auto"/>
        <w:rPr>
          <w:rFonts w:ascii="Times New Roman" w:eastAsia="Calibri" w:hAnsi="Times New Roman" w:cs="Times New Roman"/>
          <w:i/>
          <w:iCs/>
          <w:sz w:val="24"/>
          <w:szCs w:val="24"/>
        </w:rPr>
      </w:pPr>
      <w:r w:rsidRPr="007A78B1">
        <w:rPr>
          <w:rFonts w:ascii="Times New Roman" w:eastAsia="Calibri" w:hAnsi="Times New Roman" w:cs="Times New Roman"/>
          <w:i/>
          <w:iCs/>
          <w:sz w:val="24"/>
          <w:szCs w:val="24"/>
        </w:rPr>
        <w:tab/>
        <w:t xml:space="preserve">likuma 29.panta otro daļu  </w:t>
      </w:r>
    </w:p>
    <w:p w14:paraId="2115A962" w14:textId="77777777" w:rsidR="007A78B1" w:rsidRPr="007A78B1" w:rsidRDefault="007A78B1" w:rsidP="007A78B1">
      <w:pPr>
        <w:tabs>
          <w:tab w:val="left" w:pos="7513"/>
        </w:tabs>
        <w:spacing w:line="360" w:lineRule="auto"/>
        <w:rPr>
          <w:rFonts w:ascii="Times New Roman" w:eastAsia="Calibri" w:hAnsi="Times New Roman" w:cs="Times New Roman"/>
          <w:i/>
          <w:iCs/>
          <w:sz w:val="24"/>
          <w:szCs w:val="24"/>
        </w:rPr>
      </w:pPr>
    </w:p>
    <w:p w14:paraId="570FE346" w14:textId="77777777" w:rsidR="007A78B1" w:rsidRPr="007A78B1" w:rsidRDefault="007A78B1" w:rsidP="007A78B1">
      <w:pPr>
        <w:tabs>
          <w:tab w:val="left" w:pos="7513"/>
        </w:tabs>
        <w:spacing w:line="360" w:lineRule="auto"/>
        <w:rPr>
          <w:rFonts w:ascii="Times New Roman" w:eastAsia="Calibri" w:hAnsi="Times New Roman" w:cs="Times New Roman"/>
          <w:i/>
          <w:iCs/>
          <w:sz w:val="24"/>
          <w:szCs w:val="24"/>
        </w:rPr>
      </w:pPr>
    </w:p>
    <w:p w14:paraId="178EE9FF" w14:textId="77777777" w:rsidR="007A78B1" w:rsidRPr="007A78B1" w:rsidRDefault="007A78B1" w:rsidP="007A78B1">
      <w:pPr>
        <w:numPr>
          <w:ilvl w:val="0"/>
          <w:numId w:val="14"/>
        </w:numPr>
        <w:tabs>
          <w:tab w:val="left" w:pos="7513"/>
        </w:tabs>
        <w:spacing w:line="360" w:lineRule="auto"/>
        <w:rPr>
          <w:rFonts w:ascii="Times New Roman" w:eastAsia="Calibri" w:hAnsi="Times New Roman" w:cs="Times New Roman"/>
          <w:b/>
          <w:bCs/>
          <w:sz w:val="24"/>
          <w:szCs w:val="24"/>
        </w:rPr>
      </w:pPr>
      <w:r w:rsidRPr="007A78B1">
        <w:rPr>
          <w:rFonts w:ascii="Times New Roman" w:eastAsia="Calibri" w:hAnsi="Times New Roman" w:cs="Times New Roman"/>
          <w:b/>
          <w:bCs/>
          <w:sz w:val="24"/>
          <w:szCs w:val="24"/>
        </w:rPr>
        <w:t>Visp</w:t>
      </w:r>
      <w:r w:rsidRPr="007A78B1">
        <w:rPr>
          <w:rFonts w:ascii="Times New Roman" w:eastAsia="Calibri" w:hAnsi="Times New Roman" w:cs="Times New Roman"/>
          <w:b/>
          <w:sz w:val="24"/>
          <w:szCs w:val="24"/>
        </w:rPr>
        <w:t>ā</w:t>
      </w:r>
      <w:r w:rsidRPr="007A78B1">
        <w:rPr>
          <w:rFonts w:ascii="Times New Roman" w:eastAsia="Calibri" w:hAnsi="Times New Roman" w:cs="Times New Roman"/>
          <w:b/>
          <w:bCs/>
          <w:sz w:val="24"/>
          <w:szCs w:val="24"/>
        </w:rPr>
        <w:t>r</w:t>
      </w:r>
      <w:r w:rsidRPr="007A78B1">
        <w:rPr>
          <w:rFonts w:ascii="Times New Roman" w:eastAsia="Calibri" w:hAnsi="Times New Roman" w:cs="Times New Roman"/>
          <w:b/>
          <w:sz w:val="24"/>
          <w:szCs w:val="24"/>
        </w:rPr>
        <w:t>ī</w:t>
      </w:r>
      <w:r w:rsidRPr="007A78B1">
        <w:rPr>
          <w:rFonts w:ascii="Times New Roman" w:eastAsia="Calibri" w:hAnsi="Times New Roman" w:cs="Times New Roman"/>
          <w:b/>
          <w:bCs/>
          <w:sz w:val="24"/>
          <w:szCs w:val="24"/>
        </w:rPr>
        <w:t>gie jautājumi</w:t>
      </w:r>
    </w:p>
    <w:p w14:paraId="60B38EE3"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637D7D98" w14:textId="77777777" w:rsidR="007A78B1" w:rsidRPr="007A78B1" w:rsidRDefault="007A78B1" w:rsidP="007A78B1">
      <w:pPr>
        <w:numPr>
          <w:ilvl w:val="0"/>
          <w:numId w:val="15"/>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Nolikums nosaka Gulbenes novada pašvaldības vides aizsardzības fonda mērķi un tā līdzekļu izlietošanas kārtību. </w:t>
      </w:r>
    </w:p>
    <w:p w14:paraId="604815F8" w14:textId="77777777" w:rsidR="007A78B1" w:rsidRPr="007A78B1" w:rsidRDefault="007A78B1" w:rsidP="007A78B1">
      <w:pPr>
        <w:numPr>
          <w:ilvl w:val="0"/>
          <w:numId w:val="15"/>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Gulbenes novada pašvaldības vides aizsardzības fonds (turpmāk – Fonds) ir Gulbenes novada pašvaldības (turpmāk – Pašvaldība) budžeta finanšu līdzekļu kopums vides aizsardzības projektu, programmu un pasākumu īstenošanai.</w:t>
      </w:r>
    </w:p>
    <w:p w14:paraId="487FBE8F" w14:textId="77777777" w:rsidR="007A78B1" w:rsidRPr="007A78B1" w:rsidRDefault="007A78B1" w:rsidP="007A78B1">
      <w:pPr>
        <w:numPr>
          <w:ilvl w:val="0"/>
          <w:numId w:val="15"/>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lastRenderedPageBreak/>
        <w:t>Fonda mērķis ir veicināt vides aizsardzības pasākumu un projektu īstenošanu, lai nodrošinātu Pašvaldības iedzīvotāju tiesības dzīvot kvalitatīvā vidē atbilstoši Pašvaldības plānošanas dokumentos noteiktajiem vides mērķiem.</w:t>
      </w:r>
    </w:p>
    <w:p w14:paraId="67BE4A44" w14:textId="77777777" w:rsidR="007A78B1" w:rsidRPr="007A78B1" w:rsidRDefault="007A78B1" w:rsidP="007A78B1">
      <w:pPr>
        <w:numPr>
          <w:ilvl w:val="0"/>
          <w:numId w:val="15"/>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Pašvaldības dome apstiprina Fonda līdzekļu izlietojuma programmu un pārskatu par tā izpildi.</w:t>
      </w:r>
    </w:p>
    <w:p w14:paraId="0A33F623"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
    <w:p w14:paraId="0676519E" w14:textId="77777777" w:rsidR="007A78B1" w:rsidRPr="007A78B1" w:rsidRDefault="007A78B1" w:rsidP="007A78B1">
      <w:pPr>
        <w:numPr>
          <w:ilvl w:val="0"/>
          <w:numId w:val="14"/>
        </w:numPr>
        <w:tabs>
          <w:tab w:val="left" w:pos="7513"/>
        </w:tabs>
        <w:spacing w:line="360" w:lineRule="auto"/>
        <w:rPr>
          <w:rFonts w:ascii="Times New Roman" w:eastAsia="Calibri" w:hAnsi="Times New Roman" w:cs="Times New Roman"/>
          <w:b/>
          <w:sz w:val="24"/>
          <w:szCs w:val="24"/>
        </w:rPr>
      </w:pPr>
      <w:r w:rsidRPr="007A78B1">
        <w:rPr>
          <w:rFonts w:ascii="Times New Roman" w:eastAsia="Calibri" w:hAnsi="Times New Roman" w:cs="Times New Roman"/>
          <w:b/>
          <w:sz w:val="24"/>
          <w:szCs w:val="24"/>
        </w:rPr>
        <w:t xml:space="preserve">Fonda līdzekļi un to izlietošana </w:t>
      </w:r>
    </w:p>
    <w:p w14:paraId="0425D705"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p>
    <w:p w14:paraId="3AB68C45" w14:textId="77777777" w:rsidR="007A78B1" w:rsidRPr="007A78B1" w:rsidRDefault="007A78B1" w:rsidP="007A78B1">
      <w:pPr>
        <w:numPr>
          <w:ilvl w:val="0"/>
          <w:numId w:val="15"/>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līdzekļus veido:</w:t>
      </w:r>
    </w:p>
    <w:p w14:paraId="0830086A"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dabas resursu nodokļa ieņēmumi;</w:t>
      </w:r>
    </w:p>
    <w:p w14:paraId="35BF79B7"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ieņēmumi no ūdenstilpes nomas maksas;</w:t>
      </w:r>
    </w:p>
    <w:p w14:paraId="0DAD2598"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ieņēmumi no rūpnieciskās zvejas tiesību nomas maksas;</w:t>
      </w:r>
    </w:p>
    <w:p w14:paraId="4687EFF7"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ieņēmumi no atlīdzības par dabas daudzveidības samazināšanu;</w:t>
      </w:r>
    </w:p>
    <w:p w14:paraId="680DB5F6"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ieņēmumi no medību tiesību nomas maksas;</w:t>
      </w:r>
    </w:p>
    <w:p w14:paraId="710A9966"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soda nauda par noteikumu neizpildīšanu fonda darbības jomās;</w:t>
      </w:r>
    </w:p>
    <w:p w14:paraId="3EABC1A3"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pārskata gadā neizlietotie Fonda līdzekļi;</w:t>
      </w:r>
    </w:p>
    <w:p w14:paraId="5E304D20"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pašvaldības budžeta asignējumi un citi pašvaldības noteiktie maksājumi;</w:t>
      </w:r>
    </w:p>
    <w:p w14:paraId="7E0BA654"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personu dāvinājumi, ziedojumi.</w:t>
      </w:r>
    </w:p>
    <w:p w14:paraId="1FF8DF53" w14:textId="77777777" w:rsidR="007A78B1" w:rsidRPr="007A78B1" w:rsidRDefault="007A78B1" w:rsidP="007A78B1">
      <w:pPr>
        <w:numPr>
          <w:ilvl w:val="0"/>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līdzekļus drīkst izlietot:</w:t>
      </w:r>
    </w:p>
    <w:p w14:paraId="299C41E7"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iCs/>
          <w:sz w:val="24"/>
          <w:szCs w:val="24"/>
        </w:rPr>
        <w:t xml:space="preserve">projektu, programmu un pasākumu, kuri ir saistīti ar Gulbenes novada publiskās vides sakārtošanu, </w:t>
      </w:r>
      <w:r w:rsidRPr="007A78B1">
        <w:rPr>
          <w:rFonts w:ascii="Times New Roman" w:eastAsia="Calibri" w:hAnsi="Times New Roman" w:cs="Times New Roman"/>
          <w:sz w:val="24"/>
          <w:szCs w:val="24"/>
        </w:rPr>
        <w:t xml:space="preserve">degradēto būvju nojaukšanu un degradēto teritoriju sakopšanu, </w:t>
      </w:r>
      <w:r w:rsidRPr="007A78B1">
        <w:rPr>
          <w:rFonts w:ascii="Times New Roman" w:eastAsia="Calibri" w:hAnsi="Times New Roman" w:cs="Times New Roman"/>
          <w:iCs/>
          <w:sz w:val="24"/>
          <w:szCs w:val="24"/>
        </w:rPr>
        <w:t xml:space="preserve">vides izglītību, vides monitoringu, bioloģiskās daudzveidības saglabāšanu un aizsardzību, </w:t>
      </w:r>
      <w:r w:rsidRPr="007A78B1">
        <w:rPr>
          <w:rFonts w:ascii="Times New Roman" w:eastAsia="Calibri" w:hAnsi="Times New Roman" w:cs="Times New Roman"/>
          <w:sz w:val="24"/>
          <w:szCs w:val="24"/>
        </w:rPr>
        <w:t xml:space="preserve">gaisa aizsardzību un </w:t>
      </w:r>
      <w:r w:rsidRPr="007A78B1">
        <w:rPr>
          <w:rFonts w:ascii="Times New Roman" w:eastAsia="Calibri" w:hAnsi="Times New Roman" w:cs="Times New Roman"/>
          <w:iCs/>
          <w:sz w:val="24"/>
          <w:szCs w:val="24"/>
        </w:rPr>
        <w:t xml:space="preserve">klimata pārmaiņām, </w:t>
      </w:r>
      <w:r w:rsidRPr="007A78B1">
        <w:rPr>
          <w:rFonts w:ascii="Times New Roman" w:eastAsia="Calibri" w:hAnsi="Times New Roman" w:cs="Times New Roman"/>
          <w:sz w:val="24"/>
          <w:szCs w:val="24"/>
        </w:rPr>
        <w:t>vides un dabas resursu izpēti, novērtēšanu un atjaunošanu, ūdeņu aizsardzību, augsnes un grunts aizsardzību un sanāciju, atkritumu apsaimniekošanu, radioaktīvo atkritumu pārvaldību, zivju resursu pavairošanu un aizsardzību, pašvaldības funkciju nodrošināšanai mājas (istabas) dzīvnieku turēšanas jomā, zinātniskās pētniecības un plānošanas dokumentu izstrādāšanu vides aizsardzības jomā, f</w:t>
      </w:r>
      <w:r w:rsidRPr="007A78B1">
        <w:rPr>
          <w:rFonts w:ascii="Times New Roman" w:eastAsia="Calibri" w:hAnsi="Times New Roman" w:cs="Times New Roman"/>
          <w:iCs/>
          <w:sz w:val="24"/>
          <w:szCs w:val="24"/>
        </w:rPr>
        <w:t xml:space="preserve">inansēšanai; </w:t>
      </w:r>
    </w:p>
    <w:p w14:paraId="6A991115"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iCs/>
          <w:sz w:val="24"/>
          <w:szCs w:val="24"/>
        </w:rPr>
        <w:lastRenderedPageBreak/>
        <w:t>starptautisko projektu vides, klimata vai dabas aizsardzības jomā līdzfinansēšanai;</w:t>
      </w:r>
    </w:p>
    <w:p w14:paraId="0D314E7D"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Fonda padomes darbības nodrošināšanai, kā arī Fonda administrēšanai un ekspertu darba samaksai. </w:t>
      </w:r>
      <w:r w:rsidRPr="007A78B1">
        <w:rPr>
          <w:rFonts w:ascii="Times New Roman" w:eastAsia="Calibri" w:hAnsi="Times New Roman" w:cs="Times New Roman"/>
          <w:bCs/>
          <w:sz w:val="24"/>
          <w:szCs w:val="24"/>
        </w:rPr>
        <w:t>Nepieciešamo līdzekļu apmēru nosaka Pašvaldības dome atbilstošās budžeta programmas ietvaros.</w:t>
      </w:r>
    </w:p>
    <w:p w14:paraId="379CCE8D" w14:textId="77777777" w:rsidR="007A78B1" w:rsidRPr="007A78B1" w:rsidRDefault="007A78B1" w:rsidP="007A78B1">
      <w:pPr>
        <w:numPr>
          <w:ilvl w:val="0"/>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bCs/>
          <w:sz w:val="24"/>
          <w:szCs w:val="24"/>
        </w:rPr>
        <w:t>Fonda līdzekļu izlietojumu nosaka Gulbenes novada pašvaldības vides aizsardzības fonda padome (turpmāk – Fonda padome) tās nolikumā noteiktajā kārtībā.</w:t>
      </w:r>
    </w:p>
    <w:p w14:paraId="15ACD975" w14:textId="77777777" w:rsidR="007A78B1" w:rsidRPr="007A78B1" w:rsidRDefault="007A78B1" w:rsidP="007A78B1">
      <w:pPr>
        <w:numPr>
          <w:ilvl w:val="0"/>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bCs/>
          <w:sz w:val="24"/>
          <w:szCs w:val="24"/>
        </w:rPr>
        <w:t xml:space="preserve">Pašvaldībai iesniegtos pieteikumus Fonda līdzekļu piešķiršanai </w:t>
      </w:r>
      <w:r w:rsidRPr="007A78B1">
        <w:rPr>
          <w:rFonts w:ascii="Times New Roman" w:eastAsia="Calibri" w:hAnsi="Times New Roman" w:cs="Times New Roman"/>
          <w:sz w:val="24"/>
          <w:szCs w:val="24"/>
        </w:rPr>
        <w:t>izvērtē Fonda padome. Pieteikumu izvērtēšanai var piesaistīt ekspertus.</w:t>
      </w:r>
      <w:r w:rsidRPr="007A78B1">
        <w:rPr>
          <w:rFonts w:ascii="Times New Roman" w:eastAsia="Calibri" w:hAnsi="Times New Roman" w:cs="Times New Roman"/>
          <w:bCs/>
          <w:sz w:val="24"/>
          <w:szCs w:val="24"/>
        </w:rPr>
        <w:t xml:space="preserve"> </w:t>
      </w:r>
    </w:p>
    <w:p w14:paraId="231F1600"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
    <w:p w14:paraId="7A9BD630" w14:textId="77777777" w:rsidR="007A78B1" w:rsidRPr="007A78B1" w:rsidRDefault="007A78B1" w:rsidP="007A78B1">
      <w:pPr>
        <w:numPr>
          <w:ilvl w:val="0"/>
          <w:numId w:val="14"/>
        </w:numPr>
        <w:tabs>
          <w:tab w:val="left" w:pos="7513"/>
        </w:tabs>
        <w:spacing w:line="360" w:lineRule="auto"/>
        <w:rPr>
          <w:rFonts w:ascii="Times New Roman" w:eastAsia="Calibri" w:hAnsi="Times New Roman" w:cs="Times New Roman"/>
          <w:b/>
          <w:sz w:val="24"/>
          <w:szCs w:val="24"/>
        </w:rPr>
      </w:pPr>
      <w:r w:rsidRPr="007A78B1">
        <w:rPr>
          <w:rFonts w:ascii="Times New Roman" w:eastAsia="Calibri" w:hAnsi="Times New Roman" w:cs="Times New Roman"/>
          <w:b/>
          <w:sz w:val="24"/>
          <w:szCs w:val="24"/>
        </w:rPr>
        <w:t xml:space="preserve">Fonda padome </w:t>
      </w:r>
    </w:p>
    <w:p w14:paraId="4774E79F"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p>
    <w:p w14:paraId="6AE6A616" w14:textId="77777777" w:rsidR="007A78B1" w:rsidRPr="007A78B1" w:rsidRDefault="007A78B1" w:rsidP="007A78B1">
      <w:pPr>
        <w:numPr>
          <w:ilvl w:val="0"/>
          <w:numId w:val="16"/>
        </w:numPr>
        <w:tabs>
          <w:tab w:val="left" w:pos="7513"/>
        </w:tabs>
        <w:spacing w:line="360" w:lineRule="auto"/>
        <w:rPr>
          <w:rFonts w:ascii="Times New Roman" w:eastAsia="Calibri" w:hAnsi="Times New Roman" w:cs="Times New Roman"/>
          <w:b/>
          <w:sz w:val="24"/>
          <w:szCs w:val="24"/>
        </w:rPr>
      </w:pPr>
      <w:r w:rsidRPr="007A78B1">
        <w:rPr>
          <w:rFonts w:ascii="Times New Roman" w:eastAsia="Calibri" w:hAnsi="Times New Roman" w:cs="Times New Roman"/>
          <w:sz w:val="24"/>
          <w:szCs w:val="24"/>
        </w:rPr>
        <w:t xml:space="preserve">Fonda padome ir lēmējinstitūcija, kas pieņem lēmumus Fonda darbības plānošanas un Fonda finanšu izlietošanas jautājumos. </w:t>
      </w:r>
    </w:p>
    <w:p w14:paraId="2D7E8657" w14:textId="77777777" w:rsidR="007A78B1" w:rsidRPr="007A78B1" w:rsidRDefault="007A78B1" w:rsidP="007A78B1">
      <w:pPr>
        <w:numPr>
          <w:ilvl w:val="0"/>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padomei ir šādi uzdevumi:</w:t>
      </w:r>
    </w:p>
    <w:p w14:paraId="69F48441"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mērķtiecīgi un efektīvi pārvaldīt un sadalīt līdzekļus atbilstoši šā nolikuma 6.1 un 6.2. apakšpunktam;</w:t>
      </w:r>
    </w:p>
    <w:p w14:paraId="6482AAD8"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nodrošināt Fondam piešķirto pašvaldības budžeta līdzekļu izlietojuma kontroli;</w:t>
      </w:r>
    </w:p>
    <w:p w14:paraId="03E11CA1"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noteikt no Fonda līdzekļiem finansējamo projektu iesniegšanas un izskatīšanas kārtību; </w:t>
      </w:r>
    </w:p>
    <w:p w14:paraId="6E13FF23"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noteikt minimālo līdzfinansējuma apmēru iesniegtajiem projektiem; </w:t>
      </w:r>
    </w:p>
    <w:p w14:paraId="102FD9D4"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sagatavot priekšlikumus Pašvaldības domes lēmumiem par iesniegto projektu finansēšanu (daļēji vai pilnā apjomā) vai arī atteikumu finansēt iesniegto projektu; </w:t>
      </w:r>
    </w:p>
    <w:p w14:paraId="16C45417"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izstrādāt projekta pieteikuma un atskaites par projekta realizāciju veidlapu paraugus;</w:t>
      </w:r>
    </w:p>
    <w:p w14:paraId="04DAA112" w14:textId="77777777" w:rsidR="007A78B1" w:rsidRPr="007A78B1" w:rsidRDefault="007A78B1" w:rsidP="007A78B1">
      <w:pPr>
        <w:numPr>
          <w:ilvl w:val="1"/>
          <w:numId w:val="16"/>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iesniegt Fonda līdzekļu izlietojuma gada pārskatu apstiprināšanai Pašvaldības domē.</w:t>
      </w:r>
    </w:p>
    <w:p w14:paraId="5261D12E"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lastRenderedPageBreak/>
        <w:t>Fonda padome sadala Fonda līdzekļus atbilstoši Fonda mērķim Fonda padomes noteiktajos termiņos un apjomā Fonda padomes nolikumā noteiktajā kārtībā.</w:t>
      </w:r>
    </w:p>
    <w:p w14:paraId="0DA2C0E8"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padomes nolikumu un Fonda padomes sastāvu apstiprina Pašvaldības dome.</w:t>
      </w:r>
    </w:p>
    <w:p w14:paraId="37CF4D0A"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
    <w:p w14:paraId="26CB3A6C" w14:textId="77777777" w:rsidR="007A78B1" w:rsidRPr="007A78B1" w:rsidRDefault="007A78B1" w:rsidP="007A78B1">
      <w:pPr>
        <w:numPr>
          <w:ilvl w:val="0"/>
          <w:numId w:val="14"/>
        </w:numPr>
        <w:tabs>
          <w:tab w:val="left" w:pos="7513"/>
        </w:tabs>
        <w:spacing w:line="360" w:lineRule="auto"/>
        <w:rPr>
          <w:rFonts w:ascii="Times New Roman" w:eastAsia="Calibri" w:hAnsi="Times New Roman" w:cs="Times New Roman"/>
          <w:b/>
          <w:sz w:val="24"/>
          <w:szCs w:val="24"/>
        </w:rPr>
      </w:pPr>
      <w:r w:rsidRPr="007A78B1">
        <w:rPr>
          <w:rFonts w:ascii="Times New Roman" w:eastAsia="Calibri" w:hAnsi="Times New Roman" w:cs="Times New Roman"/>
          <w:b/>
          <w:sz w:val="24"/>
          <w:szCs w:val="24"/>
        </w:rPr>
        <w:t xml:space="preserve">Fonda padomes lēmumu pieņemšana </w:t>
      </w:r>
    </w:p>
    <w:p w14:paraId="5D8D0724"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p>
    <w:p w14:paraId="0657DBFB"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padome lēmumus pieņem ar sēdē klātesošo Fonda padomes locekļu vienkāršu balsu vairākumu. Ja balsis sadalās līdzīgi, izšķirošā ir Fonda padomes priekšsēdētāja balss.</w:t>
      </w:r>
    </w:p>
    <w:p w14:paraId="739ECEDF"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padomes sēdes protokolu paraksta Fonda padomes priekšsēdētājs.</w:t>
      </w:r>
    </w:p>
    <w:p w14:paraId="2E734509"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Fonda padomes locekļi lēmuma pieņemšanā ir neatkarīgi.</w:t>
      </w:r>
    </w:p>
    <w:p w14:paraId="172C4636" w14:textId="77777777" w:rsidR="007A78B1" w:rsidRPr="007A78B1" w:rsidRDefault="007A78B1" w:rsidP="007A78B1">
      <w:pPr>
        <w:tabs>
          <w:tab w:val="left" w:pos="7513"/>
        </w:tabs>
        <w:spacing w:line="360" w:lineRule="auto"/>
        <w:rPr>
          <w:rFonts w:ascii="Times New Roman" w:eastAsia="Calibri" w:hAnsi="Times New Roman" w:cs="Times New Roman"/>
          <w:b/>
          <w:bCs/>
          <w:sz w:val="24"/>
          <w:szCs w:val="24"/>
        </w:rPr>
      </w:pPr>
    </w:p>
    <w:p w14:paraId="188E343A" w14:textId="77777777" w:rsidR="007A78B1" w:rsidRPr="007A78B1" w:rsidRDefault="007A78B1" w:rsidP="007A78B1">
      <w:pPr>
        <w:numPr>
          <w:ilvl w:val="0"/>
          <w:numId w:val="14"/>
        </w:numPr>
        <w:tabs>
          <w:tab w:val="left" w:pos="7513"/>
        </w:tabs>
        <w:spacing w:line="360" w:lineRule="auto"/>
        <w:rPr>
          <w:rFonts w:ascii="Times New Roman" w:eastAsia="Calibri" w:hAnsi="Times New Roman" w:cs="Times New Roman"/>
          <w:b/>
          <w:bCs/>
          <w:sz w:val="24"/>
          <w:szCs w:val="24"/>
        </w:rPr>
      </w:pPr>
      <w:r w:rsidRPr="007A78B1">
        <w:rPr>
          <w:rFonts w:ascii="Times New Roman" w:eastAsia="Calibri" w:hAnsi="Times New Roman" w:cs="Times New Roman"/>
          <w:b/>
          <w:bCs/>
          <w:sz w:val="24"/>
          <w:szCs w:val="24"/>
        </w:rPr>
        <w:t>Fonda līdzekļu uzskaites un pārskatu sniegšanas kārtība</w:t>
      </w:r>
    </w:p>
    <w:p w14:paraId="227647CD"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
    <w:p w14:paraId="2EAD35D3"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Fonda līdzekļu grāmatvedības uzskaite tiek nodrošināta atbilstoši Pašvaldībā noteiktajai grāmatvedības uzskaites kārtībai un normatīvajiem aktiem. </w:t>
      </w:r>
    </w:p>
    <w:p w14:paraId="45F6BBE4"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Fonda līdzekļu saņēmēji pārskatus par Fonda līdzekļu izlietošanu iesniedz Fonda padomei atbilstoši Fonda padomes apstiprinātai veidlapai. </w:t>
      </w:r>
    </w:p>
    <w:p w14:paraId="2592E44F"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p>
    <w:p w14:paraId="0F4D734F"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r w:rsidRPr="007A78B1">
        <w:rPr>
          <w:rFonts w:ascii="Times New Roman" w:eastAsia="Calibri" w:hAnsi="Times New Roman" w:cs="Times New Roman"/>
          <w:b/>
          <w:sz w:val="24"/>
          <w:szCs w:val="24"/>
        </w:rPr>
        <w:t>IV. Noslēguma jautājumi</w:t>
      </w:r>
    </w:p>
    <w:p w14:paraId="294D518D" w14:textId="77777777" w:rsidR="007A78B1" w:rsidRPr="007A78B1" w:rsidRDefault="007A78B1" w:rsidP="007A78B1">
      <w:pPr>
        <w:tabs>
          <w:tab w:val="left" w:pos="7513"/>
        </w:tabs>
        <w:spacing w:line="360" w:lineRule="auto"/>
        <w:rPr>
          <w:rFonts w:ascii="Times New Roman" w:eastAsia="Calibri" w:hAnsi="Times New Roman" w:cs="Times New Roman"/>
          <w:b/>
          <w:sz w:val="24"/>
          <w:szCs w:val="24"/>
        </w:rPr>
      </w:pPr>
    </w:p>
    <w:p w14:paraId="163E5C60"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Nolikums stājas spēkā 2025. gada __._______. </w:t>
      </w:r>
    </w:p>
    <w:p w14:paraId="716A93A8" w14:textId="77777777" w:rsidR="007A78B1" w:rsidRPr="007A78B1" w:rsidRDefault="007A78B1" w:rsidP="007A78B1">
      <w:pPr>
        <w:numPr>
          <w:ilvl w:val="0"/>
          <w:numId w:val="17"/>
        </w:num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Atzīt par spēku zaudējušiem Gulbenes novada pašvaldības domes 2017.gada 25.maija noteikumus Nr. 2 “Gulbenes novada pašvaldības budžetā ieskaitītā dabas resursa nodokļa pārvaldīšanas un izlietošanas kārtība”. </w:t>
      </w:r>
    </w:p>
    <w:p w14:paraId="20AF8A7F"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p>
    <w:p w14:paraId="0960E45C" w14:textId="77777777" w:rsidR="007A78B1" w:rsidRPr="007A78B1" w:rsidRDefault="007A78B1" w:rsidP="007A78B1">
      <w:pPr>
        <w:tabs>
          <w:tab w:val="left" w:pos="7513"/>
        </w:tabs>
        <w:spacing w:line="360" w:lineRule="auto"/>
        <w:rPr>
          <w:rFonts w:ascii="Times New Roman" w:eastAsia="Calibri" w:hAnsi="Times New Roman" w:cs="Times New Roman"/>
          <w:sz w:val="24"/>
          <w:szCs w:val="24"/>
        </w:rPr>
      </w:pPr>
      <w:r w:rsidRPr="007A78B1">
        <w:rPr>
          <w:rFonts w:ascii="Times New Roman" w:eastAsia="Calibri" w:hAnsi="Times New Roman" w:cs="Times New Roman"/>
          <w:sz w:val="24"/>
          <w:szCs w:val="24"/>
        </w:rPr>
        <w:t xml:space="preserve">Domes priekšsēdētājs </w:t>
      </w:r>
      <w:r w:rsidRPr="007A78B1">
        <w:rPr>
          <w:rFonts w:ascii="Times New Roman" w:eastAsia="Calibri" w:hAnsi="Times New Roman" w:cs="Times New Roman"/>
          <w:sz w:val="24"/>
          <w:szCs w:val="24"/>
        </w:rPr>
        <w:tab/>
        <w:t>A. Caunītis</w:t>
      </w:r>
    </w:p>
    <w:p w14:paraId="198C5D3C" w14:textId="77777777" w:rsidR="007A78B1" w:rsidRPr="003C43EF" w:rsidRDefault="007A78B1" w:rsidP="00C4342F">
      <w:pPr>
        <w:tabs>
          <w:tab w:val="left" w:pos="7513"/>
        </w:tabs>
        <w:spacing w:line="360" w:lineRule="auto"/>
        <w:rPr>
          <w:rFonts w:ascii="Times New Roman" w:eastAsia="Calibri" w:hAnsi="Times New Roman" w:cs="Times New Roman"/>
          <w:sz w:val="24"/>
          <w:szCs w:val="24"/>
        </w:rPr>
      </w:pPr>
    </w:p>
    <w:sectPr w:rsidR="007A78B1" w:rsidRPr="003C43EF" w:rsidSect="00C4342F">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84EE1F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D050071E">
      <w:start w:val="1"/>
      <w:numFmt w:val="decimal"/>
      <w:lvlText w:val="%1."/>
      <w:lvlJc w:val="left"/>
      <w:pPr>
        <w:ind w:left="1064" w:hanging="360"/>
      </w:pPr>
      <w:rPr>
        <w:rFonts w:ascii="Times New Roman" w:hAnsi="Times New Roman" w:cs="Times New Roman" w:hint="default"/>
      </w:rPr>
    </w:lvl>
    <w:lvl w:ilvl="1" w:tplc="04260019">
      <w:start w:val="1"/>
      <w:numFmt w:val="lowerLetter"/>
      <w:lvlText w:val="%2."/>
      <w:lvlJc w:val="left"/>
      <w:pPr>
        <w:ind w:left="1784" w:hanging="360"/>
      </w:pPr>
    </w:lvl>
    <w:lvl w:ilvl="2" w:tplc="0426001B">
      <w:start w:val="1"/>
      <w:numFmt w:val="lowerRoman"/>
      <w:lvlText w:val="%3."/>
      <w:lvlJc w:val="right"/>
      <w:pPr>
        <w:ind w:left="2504" w:hanging="180"/>
      </w:pPr>
    </w:lvl>
    <w:lvl w:ilvl="3" w:tplc="0426000F">
      <w:start w:val="1"/>
      <w:numFmt w:val="decimal"/>
      <w:lvlText w:val="%4."/>
      <w:lvlJc w:val="left"/>
      <w:pPr>
        <w:ind w:left="3224" w:hanging="360"/>
      </w:pPr>
    </w:lvl>
    <w:lvl w:ilvl="4" w:tplc="04260019">
      <w:start w:val="1"/>
      <w:numFmt w:val="lowerLetter"/>
      <w:lvlText w:val="%5."/>
      <w:lvlJc w:val="left"/>
      <w:pPr>
        <w:ind w:left="3944" w:hanging="360"/>
      </w:pPr>
    </w:lvl>
    <w:lvl w:ilvl="5" w:tplc="0426001B">
      <w:start w:val="1"/>
      <w:numFmt w:val="lowerRoman"/>
      <w:lvlText w:val="%6."/>
      <w:lvlJc w:val="right"/>
      <w:pPr>
        <w:ind w:left="4664" w:hanging="180"/>
      </w:pPr>
    </w:lvl>
    <w:lvl w:ilvl="6" w:tplc="0426000F">
      <w:start w:val="1"/>
      <w:numFmt w:val="decimal"/>
      <w:lvlText w:val="%7."/>
      <w:lvlJc w:val="left"/>
      <w:pPr>
        <w:ind w:left="5384" w:hanging="360"/>
      </w:pPr>
    </w:lvl>
    <w:lvl w:ilvl="7" w:tplc="04260019">
      <w:start w:val="1"/>
      <w:numFmt w:val="lowerLetter"/>
      <w:lvlText w:val="%8."/>
      <w:lvlJc w:val="left"/>
      <w:pPr>
        <w:ind w:left="6104" w:hanging="360"/>
      </w:pPr>
    </w:lvl>
    <w:lvl w:ilvl="8" w:tplc="0426001B">
      <w:start w:val="1"/>
      <w:numFmt w:val="lowerRoman"/>
      <w:lvlText w:val="%9."/>
      <w:lvlJc w:val="right"/>
      <w:pPr>
        <w:ind w:left="6824" w:hanging="180"/>
      </w:pPr>
    </w:lvl>
  </w:abstractNum>
  <w:abstractNum w:abstractNumId="6" w15:restartNumberingAfterBreak="0">
    <w:nsid w:val="11B87F2B"/>
    <w:multiLevelType w:val="multilevel"/>
    <w:tmpl w:val="6A664970"/>
    <w:lvl w:ilvl="0">
      <w:start w:val="5"/>
      <w:numFmt w:val="decimal"/>
      <w:lvlText w:val="%1."/>
      <w:lvlJc w:val="left"/>
      <w:pPr>
        <w:ind w:left="360" w:hanging="360"/>
      </w:pPr>
      <w:rPr>
        <w:b w:val="0"/>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E5E308A"/>
    <w:multiLevelType w:val="hybridMultilevel"/>
    <w:tmpl w:val="9CACFF3C"/>
    <w:lvl w:ilvl="0" w:tplc="0426000F">
      <w:start w:val="1"/>
      <w:numFmt w:val="decimal"/>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60078DB"/>
    <w:multiLevelType w:val="hybridMultilevel"/>
    <w:tmpl w:val="1562CE2A"/>
    <w:lvl w:ilvl="0" w:tplc="75303AE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9554DE6"/>
    <w:multiLevelType w:val="hybridMultilevel"/>
    <w:tmpl w:val="D9923BE4"/>
    <w:lvl w:ilvl="0" w:tplc="7B388070">
      <w:start w:val="1"/>
      <w:numFmt w:val="decimal"/>
      <w:lvlText w:val="1.%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B137EA1"/>
    <w:multiLevelType w:val="hybridMultilevel"/>
    <w:tmpl w:val="60B228CC"/>
    <w:lvl w:ilvl="0" w:tplc="2F6CBB72">
      <w:start w:val="1"/>
      <w:numFmt w:val="decimal"/>
      <w:lvlText w:val="2.%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C6D673A"/>
    <w:multiLevelType w:val="multilevel"/>
    <w:tmpl w:val="6A664970"/>
    <w:lvl w:ilvl="0">
      <w:start w:val="5"/>
      <w:numFmt w:val="decimal"/>
      <w:lvlText w:val="%1."/>
      <w:lvlJc w:val="left"/>
      <w:pPr>
        <w:ind w:left="360" w:hanging="360"/>
      </w:pPr>
      <w:rPr>
        <w:b w:val="0"/>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1708335722">
    <w:abstractNumId w:val="7"/>
  </w:num>
  <w:num w:numId="2" w16cid:durableId="212573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413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283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969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4300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761736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734105">
    <w:abstractNumId w:val="0"/>
  </w:num>
  <w:num w:numId="9" w16cid:durableId="1686982194">
    <w:abstractNumId w:val="3"/>
  </w:num>
  <w:num w:numId="10" w16cid:durableId="731463901">
    <w:abstractNumId w:val="14"/>
  </w:num>
  <w:num w:numId="11" w16cid:durableId="331102325">
    <w:abstractNumId w:val="2"/>
  </w:num>
  <w:num w:numId="12" w16cid:durableId="702946116">
    <w:abstractNumId w:val="4"/>
  </w:num>
  <w:num w:numId="13" w16cid:durableId="294600925">
    <w:abstractNumId w:val="15"/>
  </w:num>
  <w:num w:numId="14" w16cid:durableId="655064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528529">
    <w:abstractNumId w:val="8"/>
    <w:lvlOverride w:ilvl="0">
      <w:startOverride w:val="1"/>
    </w:lvlOverride>
    <w:lvlOverride w:ilvl="1"/>
    <w:lvlOverride w:ilvl="2"/>
    <w:lvlOverride w:ilvl="3"/>
    <w:lvlOverride w:ilvl="4"/>
    <w:lvlOverride w:ilvl="5"/>
    <w:lvlOverride w:ilvl="6"/>
    <w:lvlOverride w:ilvl="7"/>
    <w:lvlOverride w:ilvl="8"/>
  </w:num>
  <w:num w:numId="16" w16cid:durableId="12539706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62137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6CD0"/>
    <w:rsid w:val="00084CF8"/>
    <w:rsid w:val="000D754F"/>
    <w:rsid w:val="000D7DE5"/>
    <w:rsid w:val="000F5878"/>
    <w:rsid w:val="00103E1E"/>
    <w:rsid w:val="00115FC7"/>
    <w:rsid w:val="00123C0D"/>
    <w:rsid w:val="001A3094"/>
    <w:rsid w:val="001D58DE"/>
    <w:rsid w:val="001E2137"/>
    <w:rsid w:val="00277263"/>
    <w:rsid w:val="002947B8"/>
    <w:rsid w:val="002B6576"/>
    <w:rsid w:val="002B789A"/>
    <w:rsid w:val="002C295E"/>
    <w:rsid w:val="002D6499"/>
    <w:rsid w:val="002F4201"/>
    <w:rsid w:val="0030105C"/>
    <w:rsid w:val="00342D65"/>
    <w:rsid w:val="003550A3"/>
    <w:rsid w:val="00365AA6"/>
    <w:rsid w:val="00392C7D"/>
    <w:rsid w:val="003C43EF"/>
    <w:rsid w:val="003D7FBA"/>
    <w:rsid w:val="00485F87"/>
    <w:rsid w:val="00487B17"/>
    <w:rsid w:val="00490D42"/>
    <w:rsid w:val="004E25CA"/>
    <w:rsid w:val="004E70A4"/>
    <w:rsid w:val="005309D9"/>
    <w:rsid w:val="0053538E"/>
    <w:rsid w:val="00550141"/>
    <w:rsid w:val="0055065E"/>
    <w:rsid w:val="00571400"/>
    <w:rsid w:val="005872D0"/>
    <w:rsid w:val="005A1102"/>
    <w:rsid w:val="00602466"/>
    <w:rsid w:val="006713DF"/>
    <w:rsid w:val="00683071"/>
    <w:rsid w:val="00686EF3"/>
    <w:rsid w:val="006925D6"/>
    <w:rsid w:val="006E158D"/>
    <w:rsid w:val="00704846"/>
    <w:rsid w:val="00735D50"/>
    <w:rsid w:val="007A52BF"/>
    <w:rsid w:val="007A78B1"/>
    <w:rsid w:val="007C67DF"/>
    <w:rsid w:val="00825C8D"/>
    <w:rsid w:val="00853AC9"/>
    <w:rsid w:val="00907E13"/>
    <w:rsid w:val="0095288F"/>
    <w:rsid w:val="00974301"/>
    <w:rsid w:val="00981B05"/>
    <w:rsid w:val="009B50D4"/>
    <w:rsid w:val="009C78C2"/>
    <w:rsid w:val="009D2631"/>
    <w:rsid w:val="009F2487"/>
    <w:rsid w:val="009F6E9C"/>
    <w:rsid w:val="00A153EE"/>
    <w:rsid w:val="00A50307"/>
    <w:rsid w:val="00A52945"/>
    <w:rsid w:val="00AB67F3"/>
    <w:rsid w:val="00AD7177"/>
    <w:rsid w:val="00AE6AD1"/>
    <w:rsid w:val="00AF1D82"/>
    <w:rsid w:val="00B1283D"/>
    <w:rsid w:val="00B15F90"/>
    <w:rsid w:val="00B31830"/>
    <w:rsid w:val="00B517F0"/>
    <w:rsid w:val="00B760E8"/>
    <w:rsid w:val="00B94C94"/>
    <w:rsid w:val="00BE7F69"/>
    <w:rsid w:val="00BF5704"/>
    <w:rsid w:val="00C16F03"/>
    <w:rsid w:val="00C3655A"/>
    <w:rsid w:val="00C4342F"/>
    <w:rsid w:val="00CB4291"/>
    <w:rsid w:val="00CE3997"/>
    <w:rsid w:val="00CF6460"/>
    <w:rsid w:val="00CF677E"/>
    <w:rsid w:val="00CF6931"/>
    <w:rsid w:val="00D55995"/>
    <w:rsid w:val="00D722CC"/>
    <w:rsid w:val="00D927A6"/>
    <w:rsid w:val="00DA0C47"/>
    <w:rsid w:val="00DA339B"/>
    <w:rsid w:val="00DD1C60"/>
    <w:rsid w:val="00E24DDB"/>
    <w:rsid w:val="00E33C64"/>
    <w:rsid w:val="00E418CE"/>
    <w:rsid w:val="00E72149"/>
    <w:rsid w:val="00E73BAF"/>
    <w:rsid w:val="00ED2DC9"/>
    <w:rsid w:val="00ED3606"/>
    <w:rsid w:val="00F20C7B"/>
    <w:rsid w:val="00F34620"/>
    <w:rsid w:val="00F43E84"/>
    <w:rsid w:val="00F533E1"/>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 w:type="paragraph" w:styleId="Pamattekstsaratkpi">
    <w:name w:val="Body Text Indent"/>
    <w:basedOn w:val="Parasts"/>
    <w:link w:val="PamattekstsaratkpiRakstz"/>
    <w:rsid w:val="00550141"/>
    <w:pPr>
      <w:spacing w:after="0" w:line="240" w:lineRule="auto"/>
      <w:ind w:firstLine="720"/>
      <w:jc w:val="both"/>
    </w:pPr>
    <w:rPr>
      <w:rFonts w:ascii="Times New Roman" w:eastAsia="Times New Roman" w:hAnsi="Times New Roman" w:cs="Times New Roman"/>
      <w:sz w:val="26"/>
      <w:szCs w:val="20"/>
    </w:rPr>
  </w:style>
  <w:style w:type="character" w:customStyle="1" w:styleId="PamattekstsaratkpiRakstz">
    <w:name w:val="Pamatteksts ar atkāpi Rakstz."/>
    <w:basedOn w:val="Noklusjumarindkopasfonts"/>
    <w:link w:val="Pamattekstsaratkpi"/>
    <w:rsid w:val="00550141"/>
    <w:rPr>
      <w:rFonts w:ascii="Times New Roman" w:eastAsia="Times New Roman" w:hAnsi="Times New Roman"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3730">
      <w:bodyDiv w:val="1"/>
      <w:marLeft w:val="0"/>
      <w:marRight w:val="0"/>
      <w:marTop w:val="0"/>
      <w:marBottom w:val="0"/>
      <w:divBdr>
        <w:top w:val="none" w:sz="0" w:space="0" w:color="auto"/>
        <w:left w:val="none" w:sz="0" w:space="0" w:color="auto"/>
        <w:bottom w:val="none" w:sz="0" w:space="0" w:color="auto"/>
        <w:right w:val="none" w:sz="0" w:space="0" w:color="auto"/>
      </w:divBdr>
    </w:div>
    <w:div w:id="18928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4809</Words>
  <Characters>2742</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2025-02-03T08:23:00Z</cp:lastPrinted>
  <dcterms:created xsi:type="dcterms:W3CDTF">2025-04-15T12:20:00Z</dcterms:created>
  <dcterms:modified xsi:type="dcterms:W3CDTF">2025-04-15T12:21:00Z</dcterms:modified>
</cp:coreProperties>
</file>