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A090" w14:textId="2EE20B75" w:rsidR="000979DC" w:rsidRPr="009965CF" w:rsidRDefault="000979DC" w:rsidP="000979DC">
      <w:pPr>
        <w:jc w:val="right"/>
        <w:rPr>
          <w:b/>
          <w:sz w:val="22"/>
          <w:szCs w:val="22"/>
          <w:lang w:val="lv-LV"/>
        </w:rPr>
      </w:pPr>
      <w:r w:rsidRPr="009965CF">
        <w:rPr>
          <w:b/>
          <w:sz w:val="22"/>
          <w:szCs w:val="22"/>
          <w:lang w:val="lv-LV"/>
        </w:rPr>
        <w:t>Pielikums</w:t>
      </w:r>
    </w:p>
    <w:p w14:paraId="6DACEEEF" w14:textId="53B378BC" w:rsidR="00B976BA" w:rsidRDefault="00B976BA" w:rsidP="000979DC">
      <w:pPr>
        <w:jc w:val="right"/>
        <w:rPr>
          <w:b/>
          <w:i/>
          <w:sz w:val="22"/>
          <w:szCs w:val="22"/>
        </w:rPr>
      </w:pPr>
      <w:proofErr w:type="spellStart"/>
      <w:r w:rsidRPr="00B976BA">
        <w:rPr>
          <w:b/>
          <w:i/>
          <w:sz w:val="22"/>
          <w:szCs w:val="22"/>
        </w:rPr>
        <w:t>Apstādījumu</w:t>
      </w:r>
      <w:proofErr w:type="spellEnd"/>
      <w:r w:rsidRPr="00B976BA">
        <w:rPr>
          <w:b/>
          <w:i/>
          <w:sz w:val="22"/>
          <w:szCs w:val="22"/>
        </w:rPr>
        <w:t xml:space="preserve"> </w:t>
      </w:r>
      <w:proofErr w:type="spellStart"/>
      <w:r w:rsidRPr="00B976BA">
        <w:rPr>
          <w:b/>
          <w:i/>
          <w:sz w:val="22"/>
          <w:szCs w:val="22"/>
        </w:rPr>
        <w:t>ierīkošana</w:t>
      </w:r>
      <w:proofErr w:type="spellEnd"/>
      <w:r w:rsidRPr="00B976BA">
        <w:rPr>
          <w:b/>
          <w:i/>
          <w:sz w:val="22"/>
          <w:szCs w:val="22"/>
        </w:rPr>
        <w:t xml:space="preserve"> </w:t>
      </w:r>
      <w:proofErr w:type="spellStart"/>
      <w:r w:rsidR="00B22FE6">
        <w:rPr>
          <w:b/>
          <w:i/>
          <w:sz w:val="22"/>
          <w:szCs w:val="22"/>
        </w:rPr>
        <w:t>vides</w:t>
      </w:r>
      <w:proofErr w:type="spellEnd"/>
      <w:r w:rsidR="00B22FE6">
        <w:rPr>
          <w:b/>
          <w:i/>
          <w:sz w:val="22"/>
          <w:szCs w:val="22"/>
        </w:rPr>
        <w:t xml:space="preserve"> </w:t>
      </w:r>
      <w:proofErr w:type="spellStart"/>
      <w:r w:rsidRPr="00B976BA">
        <w:rPr>
          <w:b/>
          <w:i/>
          <w:sz w:val="22"/>
          <w:szCs w:val="22"/>
        </w:rPr>
        <w:t>objektā</w:t>
      </w:r>
      <w:proofErr w:type="spellEnd"/>
      <w:r w:rsidRPr="00B976BA">
        <w:rPr>
          <w:b/>
          <w:i/>
          <w:sz w:val="22"/>
          <w:szCs w:val="22"/>
        </w:rPr>
        <w:t xml:space="preserve"> “</w:t>
      </w:r>
      <w:proofErr w:type="spellStart"/>
      <w:r w:rsidRPr="00B976BA">
        <w:rPr>
          <w:b/>
          <w:i/>
          <w:sz w:val="22"/>
          <w:szCs w:val="22"/>
        </w:rPr>
        <w:t>Zaļā</w:t>
      </w:r>
      <w:proofErr w:type="spellEnd"/>
      <w:r w:rsidRPr="00B976BA">
        <w:rPr>
          <w:b/>
          <w:i/>
          <w:sz w:val="22"/>
          <w:szCs w:val="22"/>
        </w:rPr>
        <w:t xml:space="preserve"> </w:t>
      </w:r>
      <w:proofErr w:type="spellStart"/>
      <w:r w:rsidRPr="00B976BA">
        <w:rPr>
          <w:b/>
          <w:i/>
          <w:sz w:val="22"/>
          <w:szCs w:val="22"/>
        </w:rPr>
        <w:t>klase</w:t>
      </w:r>
      <w:proofErr w:type="spellEnd"/>
      <w:r w:rsidRPr="00B976BA">
        <w:rPr>
          <w:b/>
          <w:i/>
          <w:sz w:val="22"/>
          <w:szCs w:val="22"/>
        </w:rPr>
        <w:t xml:space="preserve">” pie </w:t>
      </w:r>
      <w:proofErr w:type="spellStart"/>
      <w:r w:rsidRPr="00B976BA">
        <w:rPr>
          <w:b/>
          <w:i/>
          <w:sz w:val="22"/>
          <w:szCs w:val="22"/>
        </w:rPr>
        <w:t>Lejasciema</w:t>
      </w:r>
      <w:proofErr w:type="spellEnd"/>
      <w:r w:rsidRPr="00B976BA">
        <w:rPr>
          <w:b/>
          <w:i/>
          <w:sz w:val="22"/>
          <w:szCs w:val="22"/>
        </w:rPr>
        <w:t xml:space="preserve"> </w:t>
      </w:r>
      <w:proofErr w:type="spellStart"/>
      <w:r w:rsidRPr="00B976BA">
        <w:rPr>
          <w:b/>
          <w:i/>
          <w:sz w:val="22"/>
          <w:szCs w:val="22"/>
        </w:rPr>
        <w:t>pamatskolas</w:t>
      </w:r>
      <w:proofErr w:type="spellEnd"/>
      <w:r w:rsidRPr="00B976BA">
        <w:rPr>
          <w:b/>
          <w:i/>
          <w:sz w:val="22"/>
          <w:szCs w:val="22"/>
        </w:rPr>
        <w:t xml:space="preserve"> </w:t>
      </w:r>
    </w:p>
    <w:p w14:paraId="3977B2E8" w14:textId="220585C7" w:rsidR="000979DC" w:rsidRPr="009965CF" w:rsidRDefault="000979DC" w:rsidP="000979DC">
      <w:pPr>
        <w:jc w:val="right"/>
        <w:rPr>
          <w:b/>
          <w:color w:val="000000"/>
          <w:sz w:val="22"/>
          <w:szCs w:val="22"/>
          <w:lang w:val="lv-LV"/>
        </w:rPr>
      </w:pPr>
      <w:proofErr w:type="spellStart"/>
      <w:r w:rsidRPr="009965CF">
        <w:rPr>
          <w:color w:val="222222"/>
          <w:sz w:val="22"/>
          <w:szCs w:val="22"/>
          <w:shd w:val="clear" w:color="auto" w:fill="FFFFFF"/>
        </w:rPr>
        <w:t>Tirgus</w:t>
      </w:r>
      <w:proofErr w:type="spellEnd"/>
      <w:r w:rsidRPr="009965CF">
        <w:rPr>
          <w:color w:val="222222"/>
          <w:sz w:val="22"/>
          <w:szCs w:val="22"/>
          <w:shd w:val="clear" w:color="auto" w:fill="FFFFFF"/>
        </w:rPr>
        <w:t xml:space="preserve"> </w:t>
      </w:r>
      <w:proofErr w:type="spellStart"/>
      <w:r w:rsidRPr="009965CF">
        <w:rPr>
          <w:color w:val="222222"/>
          <w:sz w:val="22"/>
          <w:szCs w:val="22"/>
          <w:shd w:val="clear" w:color="auto" w:fill="FFFFFF"/>
        </w:rPr>
        <w:t>izpētes</w:t>
      </w:r>
      <w:proofErr w:type="spellEnd"/>
      <w:r w:rsidRPr="009965CF">
        <w:rPr>
          <w:color w:val="222222"/>
          <w:sz w:val="22"/>
          <w:szCs w:val="22"/>
          <w:shd w:val="clear" w:color="auto" w:fill="FFFFFF"/>
        </w:rPr>
        <w:t xml:space="preserve"> ID </w:t>
      </w:r>
      <w:r w:rsidR="00E8570B" w:rsidRPr="009965CF">
        <w:rPr>
          <w:color w:val="222222"/>
          <w:sz w:val="22"/>
          <w:szCs w:val="22"/>
          <w:shd w:val="clear" w:color="auto" w:fill="FFFFFF"/>
        </w:rPr>
        <w:t>Nr. GNP/2025/TI/</w:t>
      </w:r>
      <w:r w:rsidR="00073792">
        <w:rPr>
          <w:color w:val="222222"/>
          <w:sz w:val="22"/>
          <w:szCs w:val="22"/>
          <w:shd w:val="clear" w:color="auto" w:fill="FFFFFF"/>
        </w:rPr>
        <w:t>33</w:t>
      </w:r>
    </w:p>
    <w:p w14:paraId="59A68E61" w14:textId="77777777" w:rsidR="000979DC" w:rsidRDefault="000979DC" w:rsidP="000979DC">
      <w:pPr>
        <w:jc w:val="center"/>
        <w:rPr>
          <w:b/>
          <w:color w:val="000000"/>
          <w:lang w:val="lv-LV"/>
        </w:rPr>
      </w:pPr>
    </w:p>
    <w:p w14:paraId="65B10237" w14:textId="77777777" w:rsidR="000979DC" w:rsidRPr="000D197D" w:rsidRDefault="000979DC" w:rsidP="000979DC">
      <w:pPr>
        <w:jc w:val="center"/>
        <w:rPr>
          <w:b/>
          <w:color w:val="000000"/>
          <w:lang w:val="lv-LV"/>
        </w:rPr>
      </w:pPr>
      <w:r w:rsidRPr="000D197D">
        <w:rPr>
          <w:b/>
          <w:color w:val="000000"/>
          <w:lang w:val="lv-LV"/>
        </w:rPr>
        <w:t>FINANŠU PIEDĀVĀJUMS</w:t>
      </w:r>
    </w:p>
    <w:p w14:paraId="52AEF629"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F2D570C" w14:textId="77777777" w:rsidTr="009F5ED8">
        <w:tc>
          <w:tcPr>
            <w:tcW w:w="1872" w:type="dxa"/>
            <w:vAlign w:val="center"/>
          </w:tcPr>
          <w:p w14:paraId="1D26583E"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6313F1BA"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1CA30AA" w14:textId="77777777" w:rsidTr="009F5ED8">
        <w:tc>
          <w:tcPr>
            <w:tcW w:w="1872" w:type="dxa"/>
            <w:vAlign w:val="center"/>
          </w:tcPr>
          <w:p w14:paraId="59711F1B"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63C32E0A" w14:textId="7B8456A3" w:rsidR="000979DC" w:rsidRPr="000D197D" w:rsidRDefault="00B22FE6" w:rsidP="009F5ED8">
            <w:pPr>
              <w:rPr>
                <w:lang w:val="lv-LV"/>
              </w:rPr>
            </w:pPr>
            <w:proofErr w:type="spellStart"/>
            <w:r w:rsidRPr="00B22FE6">
              <w:rPr>
                <w:b/>
              </w:rPr>
              <w:t>Apstādījumu</w:t>
            </w:r>
            <w:proofErr w:type="spellEnd"/>
            <w:r w:rsidRPr="00B22FE6">
              <w:rPr>
                <w:b/>
              </w:rPr>
              <w:t xml:space="preserve"> </w:t>
            </w:r>
            <w:proofErr w:type="spellStart"/>
            <w:r w:rsidRPr="00B22FE6">
              <w:rPr>
                <w:b/>
              </w:rPr>
              <w:t>ierīkošana</w:t>
            </w:r>
            <w:proofErr w:type="spellEnd"/>
            <w:r w:rsidRPr="00B22FE6">
              <w:rPr>
                <w:b/>
              </w:rPr>
              <w:t xml:space="preserve"> </w:t>
            </w:r>
            <w:proofErr w:type="spellStart"/>
            <w:r w:rsidRPr="00B22FE6">
              <w:rPr>
                <w:b/>
              </w:rPr>
              <w:t>vides</w:t>
            </w:r>
            <w:proofErr w:type="spellEnd"/>
            <w:r w:rsidRPr="00B22FE6">
              <w:rPr>
                <w:b/>
              </w:rPr>
              <w:t xml:space="preserve"> </w:t>
            </w:r>
            <w:proofErr w:type="spellStart"/>
            <w:r w:rsidRPr="00B22FE6">
              <w:rPr>
                <w:b/>
              </w:rPr>
              <w:t>objektā</w:t>
            </w:r>
            <w:proofErr w:type="spellEnd"/>
            <w:r w:rsidRPr="00B22FE6">
              <w:rPr>
                <w:b/>
              </w:rPr>
              <w:t xml:space="preserve"> “</w:t>
            </w:r>
            <w:proofErr w:type="spellStart"/>
            <w:r w:rsidRPr="00B22FE6">
              <w:rPr>
                <w:b/>
              </w:rPr>
              <w:t>Zaļā</w:t>
            </w:r>
            <w:proofErr w:type="spellEnd"/>
            <w:r w:rsidRPr="00B22FE6">
              <w:rPr>
                <w:b/>
              </w:rPr>
              <w:t xml:space="preserve"> </w:t>
            </w:r>
            <w:proofErr w:type="spellStart"/>
            <w:r w:rsidRPr="00B22FE6">
              <w:rPr>
                <w:b/>
              </w:rPr>
              <w:t>klase</w:t>
            </w:r>
            <w:proofErr w:type="spellEnd"/>
            <w:r w:rsidRPr="00B22FE6">
              <w:rPr>
                <w:b/>
              </w:rPr>
              <w:t xml:space="preserve">” pie </w:t>
            </w:r>
            <w:proofErr w:type="spellStart"/>
            <w:r w:rsidRPr="00B22FE6">
              <w:rPr>
                <w:b/>
              </w:rPr>
              <w:t>Lejasciema</w:t>
            </w:r>
            <w:proofErr w:type="spellEnd"/>
            <w:r w:rsidRPr="00B22FE6">
              <w:rPr>
                <w:b/>
              </w:rPr>
              <w:t xml:space="preserve"> </w:t>
            </w:r>
            <w:proofErr w:type="spellStart"/>
            <w:r w:rsidRPr="00B22FE6">
              <w:rPr>
                <w:b/>
              </w:rPr>
              <w:t>pamatskolas</w:t>
            </w:r>
            <w:proofErr w:type="spellEnd"/>
          </w:p>
        </w:tc>
      </w:tr>
    </w:tbl>
    <w:p w14:paraId="54B9CD56" w14:textId="77777777" w:rsidR="000979DC" w:rsidRPr="000D197D" w:rsidRDefault="000979DC" w:rsidP="000979DC">
      <w:pPr>
        <w:ind w:firstLine="540"/>
        <w:jc w:val="both"/>
        <w:rPr>
          <w:color w:val="000000"/>
          <w:lang w:val="lv-LV"/>
        </w:rPr>
      </w:pPr>
    </w:p>
    <w:p w14:paraId="77074570"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7EFFCB85" w14:textId="77777777" w:rsidTr="009F5ED8">
        <w:tc>
          <w:tcPr>
            <w:tcW w:w="2880" w:type="dxa"/>
          </w:tcPr>
          <w:p w14:paraId="6CFFDAC9"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E795006"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1917402" w14:textId="77777777" w:rsidTr="009F5ED8">
        <w:tc>
          <w:tcPr>
            <w:tcW w:w="2880" w:type="dxa"/>
            <w:vAlign w:val="center"/>
          </w:tcPr>
          <w:p w14:paraId="362FA940" w14:textId="30EE4FF2" w:rsidR="000979DC" w:rsidRPr="000D197D" w:rsidRDefault="00070D1D" w:rsidP="00821E11">
            <w:pPr>
              <w:rPr>
                <w:b/>
                <w:color w:val="000000"/>
                <w:lang w:val="lv-LV"/>
              </w:rPr>
            </w:pPr>
            <w:r>
              <w:rPr>
                <w:b/>
                <w:color w:val="000000"/>
                <w:lang w:val="lv-LV"/>
              </w:rPr>
              <w:t xml:space="preserve">          </w:t>
            </w:r>
          </w:p>
        </w:tc>
        <w:tc>
          <w:tcPr>
            <w:tcW w:w="6646" w:type="dxa"/>
          </w:tcPr>
          <w:p w14:paraId="7EBDC73D" w14:textId="417DC2E2" w:rsidR="000979DC" w:rsidRPr="000D197D" w:rsidRDefault="000979DC" w:rsidP="009F5ED8">
            <w:pPr>
              <w:spacing w:after="60"/>
              <w:jc w:val="both"/>
              <w:rPr>
                <w:b/>
                <w:color w:val="000000"/>
                <w:lang w:val="lv-LV"/>
              </w:rPr>
            </w:pPr>
          </w:p>
        </w:tc>
      </w:tr>
    </w:tbl>
    <w:p w14:paraId="541C4C83" w14:textId="77777777" w:rsidR="000979DC" w:rsidRPr="000D197D" w:rsidRDefault="000979DC" w:rsidP="000979DC">
      <w:pPr>
        <w:rPr>
          <w:b/>
          <w:color w:val="000000"/>
          <w:lang w:val="lv-LV"/>
        </w:rPr>
      </w:pPr>
    </w:p>
    <w:p w14:paraId="5CB02AFC"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C6365D3" w14:textId="77777777" w:rsidTr="009F5ED8">
        <w:tc>
          <w:tcPr>
            <w:tcW w:w="3960" w:type="dxa"/>
          </w:tcPr>
          <w:p w14:paraId="6D6DE6E0"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2C3F1DB5" w14:textId="10AA29BD" w:rsidR="000979DC" w:rsidRPr="000D197D" w:rsidRDefault="000979DC" w:rsidP="009F5ED8">
            <w:pPr>
              <w:jc w:val="both"/>
              <w:rPr>
                <w:color w:val="000000"/>
                <w:lang w:val="lv-LV"/>
              </w:rPr>
            </w:pPr>
          </w:p>
        </w:tc>
      </w:tr>
      <w:tr w:rsidR="000979DC" w:rsidRPr="000D197D" w14:paraId="22F53AB5" w14:textId="77777777" w:rsidTr="009F5ED8">
        <w:tc>
          <w:tcPr>
            <w:tcW w:w="3960" w:type="dxa"/>
          </w:tcPr>
          <w:p w14:paraId="5C46048D"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05297835" w14:textId="6B0FFA58" w:rsidR="000979DC" w:rsidRPr="000D197D" w:rsidRDefault="000979DC" w:rsidP="009F5ED8">
            <w:pPr>
              <w:jc w:val="both"/>
              <w:rPr>
                <w:color w:val="000000"/>
                <w:lang w:val="lv-LV"/>
              </w:rPr>
            </w:pPr>
          </w:p>
        </w:tc>
      </w:tr>
      <w:tr w:rsidR="000979DC" w:rsidRPr="000D197D" w14:paraId="157E0DC8" w14:textId="77777777" w:rsidTr="009F5ED8">
        <w:tc>
          <w:tcPr>
            <w:tcW w:w="3960" w:type="dxa"/>
          </w:tcPr>
          <w:p w14:paraId="34DA0719"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2B4F1FA7" w14:textId="5F03F522" w:rsidR="000979DC" w:rsidRPr="000D197D" w:rsidRDefault="000979DC" w:rsidP="009F5ED8">
            <w:pPr>
              <w:jc w:val="both"/>
              <w:rPr>
                <w:color w:val="000000"/>
                <w:lang w:val="lv-LV"/>
              </w:rPr>
            </w:pPr>
          </w:p>
        </w:tc>
      </w:tr>
      <w:tr w:rsidR="000979DC" w:rsidRPr="000D197D" w14:paraId="6D14A256" w14:textId="77777777" w:rsidTr="009F5ED8">
        <w:tc>
          <w:tcPr>
            <w:tcW w:w="3960" w:type="dxa"/>
          </w:tcPr>
          <w:p w14:paraId="1FE36968"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724F73A6" w14:textId="35DFFA3C" w:rsidR="000979DC" w:rsidRPr="000D197D" w:rsidRDefault="000979DC" w:rsidP="009F5ED8">
            <w:pPr>
              <w:jc w:val="both"/>
              <w:rPr>
                <w:color w:val="000000"/>
                <w:lang w:val="lv-LV"/>
              </w:rPr>
            </w:pPr>
          </w:p>
        </w:tc>
      </w:tr>
    </w:tbl>
    <w:p w14:paraId="4BA4A0F9" w14:textId="77777777" w:rsidR="000979DC" w:rsidRPr="000D197D" w:rsidRDefault="000979DC" w:rsidP="000979DC">
      <w:pPr>
        <w:ind w:left="1494" w:hanging="785"/>
        <w:jc w:val="both"/>
        <w:rPr>
          <w:color w:val="000000"/>
          <w:sz w:val="20"/>
          <w:szCs w:val="20"/>
          <w:lang w:val="lv-LV"/>
        </w:rPr>
      </w:pPr>
    </w:p>
    <w:p w14:paraId="05C0414F" w14:textId="69010DEB" w:rsidR="000979DC" w:rsidRPr="000D197D" w:rsidRDefault="000979DC" w:rsidP="000979DC">
      <w:pPr>
        <w:pStyle w:val="ListParagraph1"/>
        <w:spacing w:after="120" w:line="276" w:lineRule="auto"/>
        <w:ind w:left="-142" w:firstLine="851"/>
        <w:jc w:val="both"/>
        <w:rPr>
          <w:color w:val="000000"/>
        </w:rPr>
      </w:pPr>
      <w:r w:rsidRPr="00A53398">
        <w:rPr>
          <w:b/>
          <w:i/>
          <w:color w:val="000000"/>
          <w:highlight w:val="yellow"/>
          <w:u w:val="single"/>
        </w:rPr>
        <w:t>&lt;&lt;pretendenta nosaukums&gt;&gt;</w:t>
      </w:r>
      <w:r>
        <w:rPr>
          <w:color w:val="000000"/>
        </w:rPr>
        <w:t xml:space="preserve"> piedāvā nodrošināt </w:t>
      </w:r>
      <w:r w:rsidR="00B22FE6">
        <w:rPr>
          <w:bCs/>
        </w:rPr>
        <w:t>a</w:t>
      </w:r>
      <w:r w:rsidR="00B22FE6" w:rsidRPr="00B22FE6">
        <w:rPr>
          <w:bCs/>
        </w:rPr>
        <w:t>pstādījumu ierīkošan</w:t>
      </w:r>
      <w:r w:rsidR="00B22FE6">
        <w:rPr>
          <w:bCs/>
        </w:rPr>
        <w:t>u</w:t>
      </w:r>
      <w:r w:rsidR="00B22FE6" w:rsidRPr="00B22FE6">
        <w:rPr>
          <w:bCs/>
        </w:rPr>
        <w:t xml:space="preserve"> vides objektā “Zaļā klase” pie Lejasciema pamatskolas </w:t>
      </w:r>
      <w:r w:rsidRPr="00402B5C">
        <w:t>s</w:t>
      </w:r>
      <w:r w:rsidRPr="00402B5C">
        <w:rPr>
          <w:color w:val="000000"/>
        </w:rPr>
        <w:t>a</w:t>
      </w:r>
      <w:r w:rsidRPr="000D197D">
        <w:rPr>
          <w:color w:val="000000"/>
        </w:rPr>
        <w:t>skaņā</w:t>
      </w:r>
      <w:r w:rsidRPr="00696C7F">
        <w:t xml:space="preserve"> ar </w:t>
      </w:r>
      <w:r w:rsidRPr="000D197D">
        <w:rPr>
          <w:color w:val="000000"/>
        </w:rPr>
        <w:t>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685"/>
      </w:tblGrid>
      <w:tr w:rsidR="000979DC" w:rsidRPr="000D197D" w14:paraId="24509678" w14:textId="77777777" w:rsidTr="008B0505">
        <w:tc>
          <w:tcPr>
            <w:tcW w:w="3114" w:type="dxa"/>
            <w:vAlign w:val="center"/>
          </w:tcPr>
          <w:p w14:paraId="3B9626CD" w14:textId="77777777" w:rsidR="000979DC" w:rsidRPr="000D197D" w:rsidRDefault="000979DC" w:rsidP="009F5ED8">
            <w:pPr>
              <w:jc w:val="center"/>
              <w:rPr>
                <w:b/>
                <w:color w:val="000000"/>
                <w:lang w:val="lv-LV"/>
              </w:rPr>
            </w:pPr>
            <w:r w:rsidRPr="000D197D">
              <w:rPr>
                <w:b/>
                <w:color w:val="000000"/>
                <w:lang w:val="lv-LV"/>
              </w:rPr>
              <w:t>Priekšmets</w:t>
            </w:r>
          </w:p>
        </w:tc>
        <w:tc>
          <w:tcPr>
            <w:tcW w:w="2835" w:type="dxa"/>
            <w:vAlign w:val="center"/>
          </w:tcPr>
          <w:p w14:paraId="0A5B5BAB" w14:textId="651C5C7D" w:rsidR="000979DC" w:rsidRPr="000D197D" w:rsidRDefault="000979DC" w:rsidP="009F5ED8">
            <w:pPr>
              <w:jc w:val="center"/>
              <w:rPr>
                <w:rFonts w:eastAsiaTheme="minorEastAsia"/>
                <w:lang w:val="lv-LV"/>
              </w:rPr>
            </w:pPr>
            <w:r w:rsidRPr="000D197D">
              <w:rPr>
                <w:b/>
                <w:color w:val="000000"/>
                <w:lang w:val="lv-LV"/>
              </w:rPr>
              <w:t>Skaits</w:t>
            </w:r>
            <w:r w:rsidR="00A53398">
              <w:rPr>
                <w:b/>
                <w:color w:val="000000"/>
                <w:lang w:val="lv-LV"/>
              </w:rPr>
              <w:t>/ apjoms</w:t>
            </w:r>
          </w:p>
        </w:tc>
        <w:tc>
          <w:tcPr>
            <w:tcW w:w="3685" w:type="dxa"/>
            <w:shd w:val="clear" w:color="auto" w:fill="auto"/>
            <w:vAlign w:val="center"/>
          </w:tcPr>
          <w:p w14:paraId="6DD876C0" w14:textId="77777777" w:rsidR="000979DC" w:rsidRPr="000D197D" w:rsidRDefault="000979DC" w:rsidP="009F5ED8">
            <w:pPr>
              <w:jc w:val="center"/>
              <w:rPr>
                <w:b/>
                <w:color w:val="000000"/>
                <w:lang w:val="lv-LV"/>
              </w:rPr>
            </w:pPr>
            <w:r w:rsidRPr="000D197D">
              <w:rPr>
                <w:b/>
                <w:lang w:val="lv-LV"/>
              </w:rPr>
              <w:t>Cena EUR bez PVN par visu apjomu</w:t>
            </w:r>
          </w:p>
        </w:tc>
      </w:tr>
      <w:tr w:rsidR="000979DC" w:rsidRPr="000D197D" w14:paraId="6AD636C2" w14:textId="77777777" w:rsidTr="008B0505">
        <w:tc>
          <w:tcPr>
            <w:tcW w:w="3114" w:type="dxa"/>
            <w:vAlign w:val="center"/>
          </w:tcPr>
          <w:p w14:paraId="42A930AB" w14:textId="18D9CD80" w:rsidR="000979DC" w:rsidRPr="000D197D" w:rsidRDefault="00821E11" w:rsidP="009F5ED8">
            <w:pPr>
              <w:rPr>
                <w:color w:val="000000"/>
                <w:lang w:val="lv-LV"/>
              </w:rPr>
            </w:pPr>
            <w:r>
              <w:rPr>
                <w:color w:val="000000"/>
                <w:lang w:val="lv-LV"/>
              </w:rPr>
              <w:t>Liepu dzīvžoga un esošo krūmu nogriešana, sakņu izraušana un utilizācija</w:t>
            </w:r>
          </w:p>
        </w:tc>
        <w:tc>
          <w:tcPr>
            <w:tcW w:w="2835" w:type="dxa"/>
            <w:vAlign w:val="center"/>
          </w:tcPr>
          <w:p w14:paraId="6FBCD700" w14:textId="0FCE5AE2" w:rsidR="000979DC" w:rsidRPr="000D197D" w:rsidRDefault="00070D1D" w:rsidP="009F5ED8">
            <w:pPr>
              <w:jc w:val="center"/>
              <w:rPr>
                <w:color w:val="000000"/>
                <w:lang w:val="lv-LV"/>
              </w:rPr>
            </w:pPr>
            <w:r>
              <w:rPr>
                <w:color w:val="000000"/>
                <w:lang w:val="lv-LV"/>
              </w:rPr>
              <w:t>180  m</w:t>
            </w:r>
            <w:r w:rsidRPr="00A53398">
              <w:rPr>
                <w:color w:val="000000"/>
                <w:vertAlign w:val="superscript"/>
                <w:lang w:val="lv-LV"/>
              </w:rPr>
              <w:t>2</w:t>
            </w:r>
          </w:p>
        </w:tc>
        <w:tc>
          <w:tcPr>
            <w:tcW w:w="3685" w:type="dxa"/>
            <w:shd w:val="clear" w:color="auto" w:fill="auto"/>
            <w:vAlign w:val="center"/>
          </w:tcPr>
          <w:p w14:paraId="3A9114C2" w14:textId="254110BB" w:rsidR="000979DC" w:rsidRPr="000D197D" w:rsidRDefault="000979DC" w:rsidP="009F5ED8">
            <w:pPr>
              <w:jc w:val="center"/>
              <w:rPr>
                <w:color w:val="000000"/>
                <w:lang w:val="lv-LV"/>
              </w:rPr>
            </w:pPr>
          </w:p>
        </w:tc>
      </w:tr>
      <w:tr w:rsidR="000979DC" w:rsidRPr="000D197D" w14:paraId="0B4AB190" w14:textId="77777777" w:rsidTr="008B0505">
        <w:tc>
          <w:tcPr>
            <w:tcW w:w="3114" w:type="dxa"/>
            <w:vAlign w:val="center"/>
          </w:tcPr>
          <w:p w14:paraId="36FF99FA" w14:textId="5D0AD764" w:rsidR="007635E5" w:rsidRPr="000D197D" w:rsidRDefault="00E67A65" w:rsidP="00A53398">
            <w:pPr>
              <w:rPr>
                <w:rFonts w:eastAsiaTheme="minorEastAsia"/>
                <w:lang w:val="lv-LV"/>
              </w:rPr>
            </w:pPr>
            <w:r>
              <w:rPr>
                <w:rFonts w:eastAsiaTheme="minorEastAsia"/>
                <w:lang w:val="lv-LV"/>
              </w:rPr>
              <w:t>S</w:t>
            </w:r>
            <w:r w:rsidR="007635E5">
              <w:rPr>
                <w:rFonts w:eastAsiaTheme="minorEastAsia"/>
                <w:lang w:val="lv-LV"/>
              </w:rPr>
              <w:t>tādāmās vietas</w:t>
            </w:r>
            <w:r w:rsidR="00070D1D">
              <w:rPr>
                <w:rFonts w:eastAsiaTheme="minorEastAsia"/>
                <w:lang w:val="lv-LV"/>
              </w:rPr>
              <w:t xml:space="preserve"> sagatavošana</w:t>
            </w:r>
            <w:r w:rsidR="00A53398">
              <w:rPr>
                <w:rFonts w:eastAsiaTheme="minorEastAsia"/>
                <w:lang w:val="lv-LV"/>
              </w:rPr>
              <w:t xml:space="preserve"> ar melnzemes</w:t>
            </w:r>
            <w:r w:rsidR="005D42B0">
              <w:rPr>
                <w:rFonts w:eastAsiaTheme="minorEastAsia"/>
                <w:lang w:val="lv-LV"/>
              </w:rPr>
              <w:t xml:space="preserve"> un</w:t>
            </w:r>
            <w:r w:rsidR="00A53398">
              <w:rPr>
                <w:rFonts w:eastAsiaTheme="minorEastAsia"/>
                <w:lang w:val="lv-LV"/>
              </w:rPr>
              <w:t xml:space="preserve"> bagātinātas kūdras maisījumu</w:t>
            </w:r>
            <w:r w:rsidR="005D42B0">
              <w:rPr>
                <w:rFonts w:eastAsiaTheme="minorEastAsia"/>
                <w:lang w:val="lv-LV"/>
              </w:rPr>
              <w:t xml:space="preserve">, </w:t>
            </w:r>
            <w:r w:rsidR="00A53398">
              <w:rPr>
                <w:rFonts w:eastAsiaTheme="minorEastAsia"/>
                <w:lang w:val="lv-LV"/>
              </w:rPr>
              <w:t xml:space="preserve"> mēslojuma iestrādi NPK 10 – 10 – 20 (norma 40g/m</w:t>
            </w:r>
            <w:r w:rsidR="00A53398">
              <w:rPr>
                <w:rFonts w:eastAsiaTheme="minorEastAsia"/>
                <w:vertAlign w:val="superscript"/>
                <w:lang w:val="lv-LV"/>
              </w:rPr>
              <w:t>2</w:t>
            </w:r>
            <w:r w:rsidR="00A53398">
              <w:rPr>
                <w:rFonts w:eastAsiaTheme="minorEastAsia"/>
                <w:lang w:val="lv-LV"/>
              </w:rPr>
              <w:t>)</w:t>
            </w:r>
            <w:r w:rsidR="00070D1D">
              <w:rPr>
                <w:rFonts w:eastAsiaTheme="minorEastAsia"/>
                <w:lang w:val="lv-LV"/>
              </w:rPr>
              <w:t xml:space="preserve"> </w:t>
            </w:r>
            <w:r w:rsidR="00A53398">
              <w:rPr>
                <w:rFonts w:eastAsiaTheme="minorEastAsia"/>
                <w:lang w:val="lv-LV"/>
              </w:rPr>
              <w:t xml:space="preserve">un </w:t>
            </w:r>
            <w:proofErr w:type="spellStart"/>
            <w:r w:rsidR="00A53398">
              <w:rPr>
                <w:rFonts w:eastAsiaTheme="minorEastAsia"/>
                <w:lang w:val="lv-LV"/>
              </w:rPr>
              <w:t>mulčēšana</w:t>
            </w:r>
            <w:proofErr w:type="spellEnd"/>
            <w:r w:rsidR="00A53398">
              <w:rPr>
                <w:rFonts w:eastAsiaTheme="minorEastAsia"/>
                <w:lang w:val="lv-LV"/>
              </w:rPr>
              <w:t xml:space="preserve"> ar vid</w:t>
            </w:r>
            <w:r w:rsidR="005D42B0">
              <w:rPr>
                <w:rFonts w:eastAsiaTheme="minorEastAsia"/>
                <w:lang w:val="lv-LV"/>
              </w:rPr>
              <w:t>.</w:t>
            </w:r>
            <w:r w:rsidR="00A53398">
              <w:rPr>
                <w:rFonts w:eastAsiaTheme="minorEastAsia"/>
                <w:lang w:val="lv-LV"/>
              </w:rPr>
              <w:t xml:space="preserve"> </w:t>
            </w:r>
            <w:proofErr w:type="spellStart"/>
            <w:r w:rsidR="005D42B0">
              <w:rPr>
                <w:rFonts w:eastAsiaTheme="minorEastAsia"/>
                <w:lang w:val="lv-LV"/>
              </w:rPr>
              <w:t>f</w:t>
            </w:r>
            <w:r w:rsidR="00A53398">
              <w:rPr>
                <w:rFonts w:eastAsiaTheme="minorEastAsia"/>
                <w:lang w:val="lv-LV"/>
              </w:rPr>
              <w:t>r</w:t>
            </w:r>
            <w:proofErr w:type="spellEnd"/>
            <w:r w:rsidR="005D42B0">
              <w:rPr>
                <w:rFonts w:eastAsiaTheme="minorEastAsia"/>
                <w:lang w:val="lv-LV"/>
              </w:rPr>
              <w:t xml:space="preserve">. priežu mizu </w:t>
            </w:r>
            <w:proofErr w:type="spellStart"/>
            <w:r w:rsidR="005D42B0">
              <w:rPr>
                <w:rFonts w:eastAsiaTheme="minorEastAsia"/>
                <w:lang w:val="lv-LV"/>
              </w:rPr>
              <w:t>mulču</w:t>
            </w:r>
            <w:proofErr w:type="spellEnd"/>
            <w:r w:rsidR="00A53398">
              <w:rPr>
                <w:rFonts w:eastAsiaTheme="minorEastAsia"/>
                <w:lang w:val="lv-LV"/>
              </w:rPr>
              <w:t xml:space="preserve"> 6 – 8 cm </w:t>
            </w:r>
            <w:r w:rsidR="005D42B0">
              <w:rPr>
                <w:rFonts w:eastAsiaTheme="minorEastAsia"/>
                <w:lang w:val="lv-LV"/>
              </w:rPr>
              <w:t>biezumā</w:t>
            </w:r>
          </w:p>
        </w:tc>
        <w:tc>
          <w:tcPr>
            <w:tcW w:w="2835" w:type="dxa"/>
            <w:vAlign w:val="center"/>
          </w:tcPr>
          <w:p w14:paraId="5A7D2435" w14:textId="77777777" w:rsidR="00DE5820" w:rsidRDefault="00DE5820" w:rsidP="00DE5820">
            <w:pPr>
              <w:rPr>
                <w:color w:val="000000"/>
                <w:lang w:val="lv-LV"/>
              </w:rPr>
            </w:pPr>
          </w:p>
          <w:p w14:paraId="1098B5DE" w14:textId="77777777" w:rsidR="00DE5820" w:rsidRDefault="00DE5820" w:rsidP="00DE5820">
            <w:pPr>
              <w:rPr>
                <w:color w:val="000000"/>
                <w:lang w:val="lv-LV"/>
              </w:rPr>
            </w:pPr>
            <w:r>
              <w:rPr>
                <w:color w:val="000000"/>
                <w:lang w:val="lv-LV"/>
              </w:rPr>
              <w:t xml:space="preserve">              </w:t>
            </w:r>
          </w:p>
          <w:p w14:paraId="42A5314D" w14:textId="77777777" w:rsidR="00DE5820" w:rsidRDefault="00DE5820" w:rsidP="00DE5820">
            <w:pPr>
              <w:jc w:val="center"/>
              <w:rPr>
                <w:color w:val="000000"/>
                <w:lang w:val="lv-LV"/>
              </w:rPr>
            </w:pPr>
          </w:p>
          <w:p w14:paraId="64CD0596" w14:textId="77777777" w:rsidR="00DE5820" w:rsidRDefault="00DE5820" w:rsidP="00DE5820">
            <w:pPr>
              <w:jc w:val="center"/>
              <w:rPr>
                <w:color w:val="000000"/>
                <w:lang w:val="lv-LV"/>
              </w:rPr>
            </w:pPr>
          </w:p>
          <w:p w14:paraId="6BFEB1B0" w14:textId="5F11CD64" w:rsidR="00DE5820" w:rsidRPr="00A53398" w:rsidRDefault="00A53398" w:rsidP="00A53398">
            <w:pPr>
              <w:jc w:val="center"/>
              <w:rPr>
                <w:color w:val="000000"/>
                <w:lang w:val="lv-LV"/>
              </w:rPr>
            </w:pPr>
            <w:r>
              <w:rPr>
                <w:color w:val="000000"/>
                <w:lang w:val="lv-LV"/>
              </w:rPr>
              <w:t>180 m</w:t>
            </w:r>
            <w:r>
              <w:rPr>
                <w:color w:val="000000"/>
                <w:vertAlign w:val="superscript"/>
                <w:lang w:val="lv-LV"/>
              </w:rPr>
              <w:t>2</w:t>
            </w:r>
          </w:p>
          <w:p w14:paraId="435F8D7C" w14:textId="77777777" w:rsidR="00DE5820" w:rsidRDefault="00DE5820" w:rsidP="00DE5820">
            <w:pPr>
              <w:jc w:val="center"/>
              <w:rPr>
                <w:color w:val="000000"/>
                <w:lang w:val="lv-LV"/>
              </w:rPr>
            </w:pPr>
          </w:p>
          <w:p w14:paraId="33C3FE34" w14:textId="77777777" w:rsidR="00DE5820" w:rsidRDefault="00DE5820" w:rsidP="00DE5820">
            <w:pPr>
              <w:jc w:val="center"/>
              <w:rPr>
                <w:color w:val="000000"/>
                <w:lang w:val="lv-LV"/>
              </w:rPr>
            </w:pPr>
          </w:p>
          <w:p w14:paraId="6255D513" w14:textId="77777777" w:rsidR="007635E5" w:rsidRDefault="007635E5" w:rsidP="00DE5820">
            <w:pPr>
              <w:jc w:val="center"/>
              <w:rPr>
                <w:color w:val="000000"/>
                <w:lang w:val="lv-LV"/>
              </w:rPr>
            </w:pPr>
          </w:p>
          <w:p w14:paraId="06C2DC13" w14:textId="287B35CB" w:rsidR="007635E5" w:rsidRPr="000D197D" w:rsidRDefault="007635E5" w:rsidP="009F5ED8">
            <w:pPr>
              <w:jc w:val="center"/>
              <w:rPr>
                <w:color w:val="000000"/>
                <w:lang w:val="lv-LV"/>
              </w:rPr>
            </w:pPr>
          </w:p>
        </w:tc>
        <w:tc>
          <w:tcPr>
            <w:tcW w:w="3685" w:type="dxa"/>
            <w:shd w:val="clear" w:color="auto" w:fill="auto"/>
            <w:vAlign w:val="center"/>
          </w:tcPr>
          <w:p w14:paraId="37F979D7" w14:textId="77777777" w:rsidR="00DE5820" w:rsidRDefault="00DE5820" w:rsidP="007635E5">
            <w:pPr>
              <w:rPr>
                <w:iCs/>
                <w:color w:val="000000"/>
                <w:lang w:val="lv-LV"/>
              </w:rPr>
            </w:pPr>
            <w:r>
              <w:rPr>
                <w:iCs/>
                <w:color w:val="000000"/>
                <w:lang w:val="lv-LV"/>
              </w:rPr>
              <w:t xml:space="preserve">                         </w:t>
            </w:r>
          </w:p>
          <w:p w14:paraId="688D4BC5" w14:textId="77777777" w:rsidR="00DE5820" w:rsidRDefault="00DE5820" w:rsidP="007635E5">
            <w:pPr>
              <w:rPr>
                <w:iCs/>
                <w:color w:val="000000"/>
                <w:lang w:val="lv-LV"/>
              </w:rPr>
            </w:pPr>
          </w:p>
          <w:p w14:paraId="230329C3" w14:textId="77777777" w:rsidR="00DE5820" w:rsidRDefault="00DE5820" w:rsidP="007635E5">
            <w:pPr>
              <w:rPr>
                <w:iCs/>
                <w:color w:val="000000"/>
                <w:lang w:val="lv-LV"/>
              </w:rPr>
            </w:pPr>
          </w:p>
          <w:p w14:paraId="61894BCF" w14:textId="77777777" w:rsidR="00DE5820" w:rsidRDefault="00DE5820" w:rsidP="00DE5820">
            <w:pPr>
              <w:rPr>
                <w:iCs/>
                <w:color w:val="000000"/>
                <w:lang w:val="lv-LV"/>
              </w:rPr>
            </w:pPr>
          </w:p>
          <w:p w14:paraId="493A76C3" w14:textId="77777777" w:rsidR="00DE5820" w:rsidRDefault="00DE5820" w:rsidP="00DE5820">
            <w:pPr>
              <w:rPr>
                <w:iCs/>
                <w:color w:val="000000"/>
                <w:lang w:val="lv-LV"/>
              </w:rPr>
            </w:pPr>
          </w:p>
          <w:p w14:paraId="7C81669E" w14:textId="2698A043" w:rsidR="00DE5820" w:rsidRPr="007635E5" w:rsidRDefault="00DE5820" w:rsidP="00DE5820">
            <w:pPr>
              <w:rPr>
                <w:iCs/>
                <w:color w:val="000000"/>
                <w:lang w:val="lv-LV"/>
              </w:rPr>
            </w:pPr>
            <w:r>
              <w:rPr>
                <w:iCs/>
                <w:color w:val="000000"/>
                <w:lang w:val="lv-LV"/>
              </w:rPr>
              <w:t xml:space="preserve">                          </w:t>
            </w:r>
          </w:p>
        </w:tc>
      </w:tr>
      <w:tr w:rsidR="0056039F" w:rsidRPr="000D197D" w14:paraId="5FF31626" w14:textId="77777777" w:rsidTr="008B0505">
        <w:tc>
          <w:tcPr>
            <w:tcW w:w="3114" w:type="dxa"/>
            <w:vAlign w:val="center"/>
          </w:tcPr>
          <w:p w14:paraId="1EC38742" w14:textId="7DB06419" w:rsidR="0056039F" w:rsidRDefault="0056039F" w:rsidP="0056039F">
            <w:pPr>
              <w:rPr>
                <w:color w:val="000000"/>
                <w:lang w:val="lv-LV"/>
              </w:rPr>
            </w:pPr>
            <w:r>
              <w:rPr>
                <w:color w:val="000000"/>
                <w:lang w:val="lv-LV"/>
              </w:rPr>
              <w:t>Kalnu priežu komplekts (</w:t>
            </w:r>
            <w:r w:rsidRPr="0056039F">
              <w:rPr>
                <w:color w:val="000000"/>
                <w:lang w:val="lv-LV"/>
              </w:rPr>
              <w:t>vismaz 5</w:t>
            </w:r>
            <w:r>
              <w:rPr>
                <w:color w:val="000000"/>
                <w:lang w:val="lv-LV"/>
              </w:rPr>
              <w:t>-</w:t>
            </w:r>
            <w:r w:rsidRPr="0056039F">
              <w:rPr>
                <w:color w:val="000000"/>
                <w:lang w:val="lv-LV"/>
              </w:rPr>
              <w:t>7 gadi audzēt</w:t>
            </w:r>
            <w:r>
              <w:rPr>
                <w:color w:val="000000"/>
                <w:lang w:val="lv-LV"/>
              </w:rPr>
              <w:t>as</w:t>
            </w:r>
            <w:r w:rsidRPr="0056039F">
              <w:rPr>
                <w:color w:val="000000"/>
                <w:lang w:val="lv-LV"/>
              </w:rPr>
              <w:t xml:space="preserve"> 30-42cm diametra</w:t>
            </w:r>
            <w:r>
              <w:rPr>
                <w:color w:val="000000"/>
                <w:lang w:val="lv-LV"/>
              </w:rPr>
              <w:t xml:space="preserve"> </w:t>
            </w:r>
            <w:r w:rsidRPr="0056039F">
              <w:rPr>
                <w:color w:val="000000"/>
                <w:lang w:val="lv-LV"/>
              </w:rPr>
              <w:t>podos un lielākos</w:t>
            </w:r>
            <w:r>
              <w:rPr>
                <w:color w:val="000000"/>
                <w:lang w:val="lv-LV"/>
              </w:rPr>
              <w:t>)</w:t>
            </w:r>
          </w:p>
          <w:p w14:paraId="2DD3185F" w14:textId="7A53ECB1" w:rsidR="0056039F" w:rsidRDefault="0056039F" w:rsidP="0056039F">
            <w:pPr>
              <w:rPr>
                <w:color w:val="000000"/>
                <w:lang w:val="lv-LV"/>
              </w:rPr>
            </w:pPr>
            <w:r>
              <w:rPr>
                <w:color w:val="000000"/>
                <w:lang w:val="lv-LV"/>
              </w:rPr>
              <w:t>šķirnes:</w:t>
            </w:r>
          </w:p>
          <w:p w14:paraId="165AC969" w14:textId="77777777" w:rsidR="0056039F" w:rsidRDefault="0056039F" w:rsidP="0056039F">
            <w:pPr>
              <w:rPr>
                <w:color w:val="000000"/>
                <w:lang w:val="lv-LV"/>
              </w:rPr>
            </w:pPr>
            <w:r>
              <w:rPr>
                <w:color w:val="000000"/>
                <w:lang w:val="lv-LV"/>
              </w:rPr>
              <w:t xml:space="preserve">“ </w:t>
            </w:r>
            <w:proofErr w:type="spellStart"/>
            <w:r>
              <w:rPr>
                <w:color w:val="000000"/>
                <w:lang w:val="lv-LV"/>
              </w:rPr>
              <w:t>Pamilio</w:t>
            </w:r>
            <w:proofErr w:type="spellEnd"/>
            <w:r>
              <w:rPr>
                <w:color w:val="000000"/>
                <w:lang w:val="lv-LV"/>
              </w:rPr>
              <w:t xml:space="preserve"> </w:t>
            </w:r>
            <w:proofErr w:type="spellStart"/>
            <w:r>
              <w:rPr>
                <w:color w:val="000000"/>
                <w:lang w:val="lv-LV"/>
              </w:rPr>
              <w:t>mops</w:t>
            </w:r>
            <w:proofErr w:type="spellEnd"/>
            <w:r>
              <w:rPr>
                <w:color w:val="000000"/>
                <w:lang w:val="lv-LV"/>
              </w:rPr>
              <w:t>” 3 gab.</w:t>
            </w:r>
          </w:p>
          <w:p w14:paraId="33ED6CE7" w14:textId="77777777" w:rsidR="0056039F" w:rsidRDefault="0056039F" w:rsidP="0056039F">
            <w:pPr>
              <w:rPr>
                <w:color w:val="000000"/>
                <w:lang w:val="lv-LV"/>
              </w:rPr>
            </w:pPr>
            <w:r>
              <w:rPr>
                <w:color w:val="000000"/>
                <w:lang w:val="lv-LV"/>
              </w:rPr>
              <w:t>“</w:t>
            </w:r>
            <w:proofErr w:type="spellStart"/>
            <w:r>
              <w:rPr>
                <w:color w:val="000000"/>
                <w:lang w:val="lv-LV"/>
              </w:rPr>
              <w:t>Negishi</w:t>
            </w:r>
            <w:proofErr w:type="spellEnd"/>
            <w:r>
              <w:rPr>
                <w:color w:val="000000"/>
                <w:lang w:val="lv-LV"/>
              </w:rPr>
              <w:t xml:space="preserve"> </w:t>
            </w:r>
            <w:proofErr w:type="spellStart"/>
            <w:r>
              <w:rPr>
                <w:color w:val="000000"/>
                <w:lang w:val="lv-LV"/>
              </w:rPr>
              <w:t>mugo</w:t>
            </w:r>
            <w:proofErr w:type="spellEnd"/>
            <w:r>
              <w:rPr>
                <w:color w:val="000000"/>
                <w:lang w:val="lv-LV"/>
              </w:rPr>
              <w:t>” 5 gab.</w:t>
            </w:r>
          </w:p>
          <w:p w14:paraId="1C14D10C" w14:textId="3677B6C1" w:rsidR="0056039F" w:rsidRDefault="0056039F" w:rsidP="0056039F">
            <w:pPr>
              <w:rPr>
                <w:rFonts w:eastAsiaTheme="minorEastAsia"/>
                <w:lang w:val="lv-LV"/>
              </w:rPr>
            </w:pPr>
            <w:r>
              <w:rPr>
                <w:color w:val="000000"/>
                <w:lang w:val="lv-LV"/>
              </w:rPr>
              <w:t>“</w:t>
            </w:r>
            <w:proofErr w:type="spellStart"/>
            <w:r>
              <w:rPr>
                <w:color w:val="000000"/>
                <w:lang w:val="lv-LV"/>
              </w:rPr>
              <w:t>Heildreihi</w:t>
            </w:r>
            <w:proofErr w:type="spellEnd"/>
            <w:r>
              <w:rPr>
                <w:color w:val="000000"/>
                <w:lang w:val="lv-LV"/>
              </w:rPr>
              <w:t xml:space="preserve"> mugo”3.gab</w:t>
            </w:r>
          </w:p>
        </w:tc>
        <w:tc>
          <w:tcPr>
            <w:tcW w:w="2835" w:type="dxa"/>
            <w:vAlign w:val="center"/>
          </w:tcPr>
          <w:p w14:paraId="0304E8DA" w14:textId="77777777" w:rsidR="0056039F" w:rsidRDefault="0056039F" w:rsidP="0056039F">
            <w:pPr>
              <w:jc w:val="center"/>
              <w:rPr>
                <w:color w:val="000000"/>
                <w:lang w:val="lv-LV"/>
              </w:rPr>
            </w:pPr>
            <w:r>
              <w:rPr>
                <w:color w:val="000000"/>
                <w:lang w:val="lv-LV"/>
              </w:rPr>
              <w:t>1 komplekts</w:t>
            </w:r>
          </w:p>
          <w:p w14:paraId="65A472D4" w14:textId="77777777" w:rsidR="0056039F" w:rsidRDefault="0056039F" w:rsidP="00DE5820">
            <w:pPr>
              <w:rPr>
                <w:color w:val="000000"/>
                <w:lang w:val="lv-LV"/>
              </w:rPr>
            </w:pPr>
          </w:p>
        </w:tc>
        <w:tc>
          <w:tcPr>
            <w:tcW w:w="3685" w:type="dxa"/>
            <w:shd w:val="clear" w:color="auto" w:fill="auto"/>
            <w:vAlign w:val="center"/>
          </w:tcPr>
          <w:p w14:paraId="70D61511" w14:textId="77777777" w:rsidR="0056039F" w:rsidRDefault="0056039F" w:rsidP="007635E5">
            <w:pPr>
              <w:rPr>
                <w:iCs/>
                <w:color w:val="000000"/>
                <w:lang w:val="lv-LV"/>
              </w:rPr>
            </w:pPr>
          </w:p>
        </w:tc>
      </w:tr>
      <w:tr w:rsidR="0056039F" w:rsidRPr="000D197D" w14:paraId="0E237929" w14:textId="77777777" w:rsidTr="008B0505">
        <w:tc>
          <w:tcPr>
            <w:tcW w:w="3114" w:type="dxa"/>
            <w:vAlign w:val="center"/>
          </w:tcPr>
          <w:p w14:paraId="66F92316" w14:textId="6599EED8" w:rsidR="0056039F" w:rsidRDefault="0056039F" w:rsidP="0056039F">
            <w:pPr>
              <w:rPr>
                <w:color w:val="000000"/>
                <w:lang w:val="lv-LV"/>
              </w:rPr>
            </w:pPr>
            <w:r>
              <w:rPr>
                <w:color w:val="000000"/>
                <w:lang w:val="lv-LV"/>
              </w:rPr>
              <w:t xml:space="preserve">Priede </w:t>
            </w:r>
            <w:proofErr w:type="spellStart"/>
            <w:r>
              <w:rPr>
                <w:color w:val="000000"/>
                <w:lang w:val="lv-LV"/>
              </w:rPr>
              <w:t>augstcelma</w:t>
            </w:r>
            <w:proofErr w:type="spellEnd"/>
            <w:r>
              <w:rPr>
                <w:color w:val="000000"/>
                <w:lang w:val="lv-LV"/>
              </w:rPr>
              <w:t xml:space="preserve"> potējums “Gnom” h-150 cm</w:t>
            </w:r>
          </w:p>
        </w:tc>
        <w:tc>
          <w:tcPr>
            <w:tcW w:w="2835" w:type="dxa"/>
            <w:vAlign w:val="center"/>
          </w:tcPr>
          <w:p w14:paraId="63A032E5" w14:textId="77777777" w:rsidR="0056039F" w:rsidRDefault="0056039F" w:rsidP="0056039F">
            <w:pPr>
              <w:jc w:val="center"/>
              <w:rPr>
                <w:color w:val="000000"/>
                <w:lang w:val="lv-LV"/>
              </w:rPr>
            </w:pPr>
            <w:r>
              <w:rPr>
                <w:color w:val="000000"/>
                <w:lang w:val="lv-LV"/>
              </w:rPr>
              <w:t>3 gab.</w:t>
            </w:r>
          </w:p>
          <w:p w14:paraId="7EC3FAF3" w14:textId="77777777" w:rsidR="0056039F" w:rsidRDefault="0056039F" w:rsidP="0056039F">
            <w:pPr>
              <w:jc w:val="center"/>
              <w:rPr>
                <w:color w:val="000000"/>
                <w:lang w:val="lv-LV"/>
              </w:rPr>
            </w:pPr>
          </w:p>
        </w:tc>
        <w:tc>
          <w:tcPr>
            <w:tcW w:w="3685" w:type="dxa"/>
            <w:shd w:val="clear" w:color="auto" w:fill="auto"/>
            <w:vAlign w:val="center"/>
          </w:tcPr>
          <w:p w14:paraId="3F7F3510" w14:textId="77777777" w:rsidR="0056039F" w:rsidRDefault="0056039F" w:rsidP="007635E5">
            <w:pPr>
              <w:rPr>
                <w:iCs/>
                <w:color w:val="000000"/>
                <w:lang w:val="lv-LV"/>
              </w:rPr>
            </w:pPr>
          </w:p>
        </w:tc>
      </w:tr>
      <w:tr w:rsidR="0056039F" w:rsidRPr="000D197D" w14:paraId="4F2124DB" w14:textId="77777777" w:rsidTr="008B0505">
        <w:tc>
          <w:tcPr>
            <w:tcW w:w="3114" w:type="dxa"/>
            <w:vAlign w:val="center"/>
          </w:tcPr>
          <w:p w14:paraId="4973A4CE" w14:textId="44A908D1" w:rsidR="0056039F" w:rsidRDefault="0056039F" w:rsidP="0056039F">
            <w:pPr>
              <w:rPr>
                <w:color w:val="000000"/>
                <w:lang w:val="lv-LV"/>
              </w:rPr>
            </w:pPr>
            <w:r>
              <w:rPr>
                <w:color w:val="000000"/>
                <w:lang w:val="lv-LV"/>
              </w:rPr>
              <w:t>Mandeles ”</w:t>
            </w:r>
            <w:proofErr w:type="spellStart"/>
            <w:r>
              <w:rPr>
                <w:color w:val="000000"/>
                <w:lang w:val="lv-LV"/>
              </w:rPr>
              <w:t>Kiku</w:t>
            </w:r>
            <w:proofErr w:type="spellEnd"/>
            <w:r>
              <w:rPr>
                <w:color w:val="000000"/>
                <w:lang w:val="lv-LV"/>
              </w:rPr>
              <w:t xml:space="preserve"> </w:t>
            </w:r>
            <w:proofErr w:type="spellStart"/>
            <w:r>
              <w:rPr>
                <w:color w:val="000000"/>
                <w:lang w:val="lv-LV"/>
              </w:rPr>
              <w:t>shidare</w:t>
            </w:r>
            <w:proofErr w:type="spellEnd"/>
            <w:r>
              <w:rPr>
                <w:color w:val="000000"/>
                <w:lang w:val="lv-LV"/>
              </w:rPr>
              <w:t xml:space="preserve">” </w:t>
            </w:r>
            <w:proofErr w:type="spellStart"/>
            <w:r>
              <w:rPr>
                <w:color w:val="000000"/>
                <w:lang w:val="lv-LV"/>
              </w:rPr>
              <w:t>augstcelma</w:t>
            </w:r>
            <w:proofErr w:type="spellEnd"/>
            <w:r>
              <w:rPr>
                <w:color w:val="000000"/>
                <w:lang w:val="lv-LV"/>
              </w:rPr>
              <w:t xml:space="preserve"> potējums h-150</w:t>
            </w:r>
          </w:p>
        </w:tc>
        <w:tc>
          <w:tcPr>
            <w:tcW w:w="2835" w:type="dxa"/>
            <w:vAlign w:val="center"/>
          </w:tcPr>
          <w:p w14:paraId="2890641A" w14:textId="77777777" w:rsidR="0056039F" w:rsidRDefault="0056039F" w:rsidP="0056039F">
            <w:pPr>
              <w:jc w:val="center"/>
              <w:rPr>
                <w:color w:val="000000"/>
                <w:lang w:val="lv-LV"/>
              </w:rPr>
            </w:pPr>
            <w:r>
              <w:rPr>
                <w:color w:val="000000"/>
                <w:lang w:val="lv-LV"/>
              </w:rPr>
              <w:t>3gab.</w:t>
            </w:r>
          </w:p>
          <w:p w14:paraId="74864674" w14:textId="77777777" w:rsidR="0056039F" w:rsidRDefault="0056039F" w:rsidP="0056039F">
            <w:pPr>
              <w:jc w:val="center"/>
              <w:rPr>
                <w:color w:val="000000"/>
                <w:lang w:val="lv-LV"/>
              </w:rPr>
            </w:pPr>
          </w:p>
        </w:tc>
        <w:tc>
          <w:tcPr>
            <w:tcW w:w="3685" w:type="dxa"/>
            <w:shd w:val="clear" w:color="auto" w:fill="auto"/>
            <w:vAlign w:val="center"/>
          </w:tcPr>
          <w:p w14:paraId="5E49C541" w14:textId="77777777" w:rsidR="0056039F" w:rsidRDefault="0056039F" w:rsidP="007635E5">
            <w:pPr>
              <w:rPr>
                <w:iCs/>
                <w:color w:val="000000"/>
                <w:lang w:val="lv-LV"/>
              </w:rPr>
            </w:pPr>
          </w:p>
        </w:tc>
      </w:tr>
      <w:tr w:rsidR="00A71E8D" w:rsidRPr="000D197D" w14:paraId="13D05A8C" w14:textId="77777777" w:rsidTr="008B0505">
        <w:tc>
          <w:tcPr>
            <w:tcW w:w="3114" w:type="dxa"/>
            <w:vAlign w:val="center"/>
          </w:tcPr>
          <w:p w14:paraId="25D174A1" w14:textId="77777777" w:rsidR="0056039F" w:rsidRDefault="00A53398" w:rsidP="00A53398">
            <w:pPr>
              <w:rPr>
                <w:color w:val="000000"/>
                <w:lang w:val="lv-LV"/>
              </w:rPr>
            </w:pPr>
            <w:r>
              <w:rPr>
                <w:color w:val="000000"/>
                <w:lang w:val="lv-LV"/>
              </w:rPr>
              <w:t>Eg</w:t>
            </w:r>
            <w:r w:rsidR="005D42B0">
              <w:rPr>
                <w:color w:val="000000"/>
                <w:lang w:val="lv-LV"/>
              </w:rPr>
              <w:t>ļu</w:t>
            </w:r>
            <w:r w:rsidR="0056039F">
              <w:rPr>
                <w:color w:val="000000"/>
                <w:lang w:val="lv-LV"/>
              </w:rPr>
              <w:t xml:space="preserve"> komplekts (vismaz 10 gadi audzētas egles) </w:t>
            </w:r>
            <w:r>
              <w:rPr>
                <w:color w:val="000000"/>
                <w:lang w:val="lv-LV"/>
              </w:rPr>
              <w:t xml:space="preserve"> </w:t>
            </w:r>
          </w:p>
          <w:p w14:paraId="2FFF4BA5" w14:textId="1419D618" w:rsidR="005D42B0" w:rsidRDefault="0056039F" w:rsidP="00A53398">
            <w:pPr>
              <w:rPr>
                <w:color w:val="000000"/>
                <w:lang w:val="lv-LV"/>
              </w:rPr>
            </w:pPr>
            <w:r>
              <w:rPr>
                <w:color w:val="000000"/>
                <w:lang w:val="lv-LV"/>
              </w:rPr>
              <w:t>š</w:t>
            </w:r>
            <w:r w:rsidR="005D42B0">
              <w:rPr>
                <w:color w:val="000000"/>
                <w:lang w:val="lv-LV"/>
              </w:rPr>
              <w:t>ķirnes</w:t>
            </w:r>
            <w:r>
              <w:rPr>
                <w:color w:val="000000"/>
                <w:lang w:val="lv-LV"/>
              </w:rPr>
              <w:t>:</w:t>
            </w:r>
          </w:p>
          <w:p w14:paraId="1984894C" w14:textId="07537C78" w:rsidR="00A53398" w:rsidRDefault="00A53398" w:rsidP="00A53398">
            <w:pPr>
              <w:rPr>
                <w:color w:val="000000"/>
                <w:lang w:val="lv-LV"/>
              </w:rPr>
            </w:pPr>
            <w:r>
              <w:rPr>
                <w:color w:val="000000"/>
                <w:lang w:val="lv-LV"/>
              </w:rPr>
              <w:lastRenderedPageBreak/>
              <w:t>“</w:t>
            </w:r>
            <w:proofErr w:type="spellStart"/>
            <w:r>
              <w:rPr>
                <w:color w:val="000000"/>
                <w:lang w:val="lv-LV"/>
              </w:rPr>
              <w:t>Coleinikaris</w:t>
            </w:r>
            <w:proofErr w:type="spellEnd"/>
            <w:r>
              <w:rPr>
                <w:color w:val="000000"/>
                <w:lang w:val="lv-LV"/>
              </w:rPr>
              <w:t>”</w:t>
            </w:r>
            <w:r w:rsidR="00B976BA">
              <w:rPr>
                <w:color w:val="000000"/>
                <w:lang w:val="lv-LV"/>
              </w:rPr>
              <w:t>,</w:t>
            </w:r>
            <w:r>
              <w:rPr>
                <w:color w:val="000000"/>
                <w:lang w:val="lv-LV"/>
              </w:rPr>
              <w:t xml:space="preserve"> 3 gab.</w:t>
            </w:r>
          </w:p>
          <w:p w14:paraId="0C93DBCA" w14:textId="28DABD65" w:rsidR="00A53398" w:rsidRDefault="00A53398" w:rsidP="00A53398">
            <w:pPr>
              <w:rPr>
                <w:color w:val="000000"/>
                <w:lang w:val="lv-LV"/>
              </w:rPr>
            </w:pPr>
            <w:r>
              <w:rPr>
                <w:color w:val="000000"/>
                <w:lang w:val="lv-LV"/>
              </w:rPr>
              <w:t>Serbija “</w:t>
            </w:r>
            <w:r w:rsidR="005D42B0">
              <w:rPr>
                <w:color w:val="000000"/>
                <w:lang w:val="lv-LV"/>
              </w:rPr>
              <w:t>N</w:t>
            </w:r>
            <w:r>
              <w:rPr>
                <w:color w:val="000000"/>
                <w:lang w:val="lv-LV"/>
              </w:rPr>
              <w:t>ana”</w:t>
            </w:r>
            <w:r w:rsidR="00B976BA">
              <w:rPr>
                <w:color w:val="000000"/>
                <w:lang w:val="lv-LV"/>
              </w:rPr>
              <w:t>,</w:t>
            </w:r>
            <w:r>
              <w:rPr>
                <w:color w:val="000000"/>
                <w:lang w:val="lv-LV"/>
              </w:rPr>
              <w:t xml:space="preserve"> 3 gab.</w:t>
            </w:r>
          </w:p>
          <w:p w14:paraId="359ED796" w14:textId="6AA08F33" w:rsidR="00A71E8D" w:rsidRPr="00027F43" w:rsidRDefault="00A53398" w:rsidP="009F5ED8">
            <w:pPr>
              <w:rPr>
                <w:color w:val="000000"/>
                <w:lang w:val="lv-LV"/>
              </w:rPr>
            </w:pPr>
            <w:r>
              <w:rPr>
                <w:color w:val="000000"/>
                <w:lang w:val="lv-LV"/>
              </w:rPr>
              <w:t xml:space="preserve">” </w:t>
            </w:r>
            <w:proofErr w:type="spellStart"/>
            <w:r>
              <w:rPr>
                <w:color w:val="000000"/>
                <w:lang w:val="lv-LV"/>
              </w:rPr>
              <w:t>Cupremika</w:t>
            </w:r>
            <w:proofErr w:type="spellEnd"/>
            <w:r>
              <w:rPr>
                <w:color w:val="000000"/>
                <w:lang w:val="lv-LV"/>
              </w:rPr>
              <w:t>”</w:t>
            </w:r>
            <w:r w:rsidR="00B976BA">
              <w:rPr>
                <w:color w:val="000000"/>
                <w:lang w:val="lv-LV"/>
              </w:rPr>
              <w:t>,</w:t>
            </w:r>
            <w:r>
              <w:rPr>
                <w:color w:val="000000"/>
                <w:lang w:val="lv-LV"/>
              </w:rPr>
              <w:t xml:space="preserve"> 3gab.  </w:t>
            </w:r>
          </w:p>
        </w:tc>
        <w:tc>
          <w:tcPr>
            <w:tcW w:w="2835" w:type="dxa"/>
            <w:vAlign w:val="center"/>
          </w:tcPr>
          <w:p w14:paraId="607AD2BD" w14:textId="77777777" w:rsidR="0056039F" w:rsidRDefault="0056039F" w:rsidP="0056039F">
            <w:pPr>
              <w:jc w:val="center"/>
              <w:rPr>
                <w:color w:val="000000"/>
                <w:lang w:val="lv-LV"/>
              </w:rPr>
            </w:pPr>
            <w:r>
              <w:rPr>
                <w:color w:val="000000"/>
                <w:lang w:val="lv-LV"/>
              </w:rPr>
              <w:lastRenderedPageBreak/>
              <w:t>1 komplekts</w:t>
            </w:r>
          </w:p>
          <w:p w14:paraId="7E256743" w14:textId="77777777" w:rsidR="008B0505" w:rsidRDefault="008B0505" w:rsidP="008B0505">
            <w:pPr>
              <w:rPr>
                <w:color w:val="000000"/>
                <w:lang w:val="lv-LV"/>
              </w:rPr>
            </w:pPr>
          </w:p>
          <w:p w14:paraId="29C167D7" w14:textId="6C045F43" w:rsidR="008B0505" w:rsidRDefault="008B0505" w:rsidP="008B0505">
            <w:pPr>
              <w:rPr>
                <w:color w:val="000000"/>
                <w:lang w:val="lv-LV"/>
              </w:rPr>
            </w:pPr>
          </w:p>
        </w:tc>
        <w:tc>
          <w:tcPr>
            <w:tcW w:w="3685" w:type="dxa"/>
            <w:shd w:val="clear" w:color="auto" w:fill="auto"/>
            <w:vAlign w:val="center"/>
          </w:tcPr>
          <w:p w14:paraId="4E6FCAD0" w14:textId="77777777" w:rsidR="008B0505" w:rsidRDefault="008B0505" w:rsidP="008B0505">
            <w:pPr>
              <w:rPr>
                <w:iCs/>
                <w:color w:val="000000"/>
                <w:lang w:val="lv-LV"/>
              </w:rPr>
            </w:pPr>
          </w:p>
          <w:p w14:paraId="7BB96E7B" w14:textId="0D26453F" w:rsidR="003A5DB1" w:rsidRPr="008B0505" w:rsidRDefault="003A5DB1" w:rsidP="008B0505">
            <w:pPr>
              <w:rPr>
                <w:iCs/>
                <w:color w:val="000000"/>
                <w:lang w:val="lv-LV"/>
              </w:rPr>
            </w:pPr>
          </w:p>
        </w:tc>
      </w:tr>
      <w:tr w:rsidR="0056039F" w:rsidRPr="000D197D" w14:paraId="051894E8" w14:textId="77777777" w:rsidTr="007262B1">
        <w:tc>
          <w:tcPr>
            <w:tcW w:w="3114" w:type="dxa"/>
            <w:vAlign w:val="center"/>
          </w:tcPr>
          <w:p w14:paraId="223C1759" w14:textId="120ED848" w:rsidR="00B976BA" w:rsidRDefault="00B976BA" w:rsidP="00B976BA">
            <w:pPr>
              <w:rPr>
                <w:color w:val="000000"/>
                <w:lang w:val="lv-LV"/>
              </w:rPr>
            </w:pPr>
            <w:r>
              <w:rPr>
                <w:color w:val="000000"/>
                <w:lang w:val="lv-LV"/>
              </w:rPr>
              <w:t>Hortenzijas (</w:t>
            </w:r>
            <w:r w:rsidRPr="0056039F">
              <w:rPr>
                <w:color w:val="000000"/>
                <w:lang w:val="lv-LV"/>
              </w:rPr>
              <w:t>vismaz 5</w:t>
            </w:r>
            <w:r>
              <w:rPr>
                <w:color w:val="000000"/>
                <w:lang w:val="lv-LV"/>
              </w:rPr>
              <w:t>-</w:t>
            </w:r>
            <w:r w:rsidRPr="0056039F">
              <w:rPr>
                <w:color w:val="000000"/>
                <w:lang w:val="lv-LV"/>
              </w:rPr>
              <w:t>7 gadi audzēt</w:t>
            </w:r>
            <w:r>
              <w:rPr>
                <w:color w:val="000000"/>
                <w:lang w:val="lv-LV"/>
              </w:rPr>
              <w:t>as</w:t>
            </w:r>
            <w:r w:rsidRPr="0056039F">
              <w:rPr>
                <w:color w:val="000000"/>
                <w:lang w:val="lv-LV"/>
              </w:rPr>
              <w:t xml:space="preserve"> 30-42cm diametra</w:t>
            </w:r>
            <w:r>
              <w:rPr>
                <w:color w:val="000000"/>
                <w:lang w:val="lv-LV"/>
              </w:rPr>
              <w:t xml:space="preserve"> </w:t>
            </w:r>
            <w:r w:rsidRPr="0056039F">
              <w:rPr>
                <w:color w:val="000000"/>
                <w:lang w:val="lv-LV"/>
              </w:rPr>
              <w:t>podos un lielākos</w:t>
            </w:r>
            <w:r>
              <w:rPr>
                <w:color w:val="000000"/>
                <w:lang w:val="lv-LV"/>
              </w:rPr>
              <w:t>)</w:t>
            </w:r>
          </w:p>
          <w:p w14:paraId="101AF0FC" w14:textId="4E0C2CC4" w:rsidR="00B976BA" w:rsidRDefault="00B976BA" w:rsidP="00B976BA">
            <w:pPr>
              <w:rPr>
                <w:color w:val="000000"/>
                <w:lang w:val="lv-LV"/>
              </w:rPr>
            </w:pPr>
            <w:r>
              <w:rPr>
                <w:color w:val="000000"/>
                <w:lang w:val="lv-LV"/>
              </w:rPr>
              <w:t>Šķirnes:</w:t>
            </w:r>
          </w:p>
          <w:p w14:paraId="749BBCDC" w14:textId="77777777" w:rsidR="00B976BA" w:rsidRDefault="00B976BA" w:rsidP="00B976BA">
            <w:pPr>
              <w:rPr>
                <w:color w:val="000000"/>
                <w:lang w:val="lv-LV"/>
              </w:rPr>
            </w:pPr>
            <w:r>
              <w:rPr>
                <w:color w:val="000000"/>
                <w:lang w:val="lv-LV"/>
              </w:rPr>
              <w:t xml:space="preserve">“Bee </w:t>
            </w:r>
            <w:proofErr w:type="spellStart"/>
            <w:r>
              <w:rPr>
                <w:color w:val="000000"/>
                <w:lang w:val="lv-LV"/>
              </w:rPr>
              <w:t>happy</w:t>
            </w:r>
            <w:proofErr w:type="spellEnd"/>
            <w:r>
              <w:rPr>
                <w:color w:val="000000"/>
                <w:lang w:val="lv-LV"/>
              </w:rPr>
              <w:t>”, 3 gab.</w:t>
            </w:r>
          </w:p>
          <w:p w14:paraId="15A94D28" w14:textId="441E46A6" w:rsidR="00B976BA" w:rsidRDefault="00B976BA" w:rsidP="00B976BA">
            <w:pPr>
              <w:rPr>
                <w:color w:val="000000"/>
                <w:lang w:val="lv-LV"/>
              </w:rPr>
            </w:pPr>
            <w:r>
              <w:rPr>
                <w:color w:val="000000"/>
                <w:lang w:val="lv-LV"/>
              </w:rPr>
              <w:t>“</w:t>
            </w:r>
            <w:proofErr w:type="spellStart"/>
            <w:r>
              <w:rPr>
                <w:color w:val="000000"/>
                <w:lang w:val="lv-LV"/>
              </w:rPr>
              <w:t>Vanilla</w:t>
            </w:r>
            <w:proofErr w:type="spellEnd"/>
            <w:r>
              <w:rPr>
                <w:color w:val="000000"/>
                <w:lang w:val="lv-LV"/>
              </w:rPr>
              <w:t>” , 3 gab.</w:t>
            </w:r>
          </w:p>
          <w:p w14:paraId="30D6E842" w14:textId="5E8C0EE2" w:rsidR="0056039F" w:rsidRPr="00B976BA" w:rsidRDefault="00B976BA" w:rsidP="007262B1">
            <w:pPr>
              <w:rPr>
                <w:color w:val="000000"/>
                <w:lang w:val="lv-LV"/>
              </w:rPr>
            </w:pPr>
            <w:r>
              <w:rPr>
                <w:color w:val="000000"/>
                <w:lang w:val="lv-LV"/>
              </w:rPr>
              <w:t>“</w:t>
            </w:r>
            <w:proofErr w:type="spellStart"/>
            <w:r>
              <w:rPr>
                <w:color w:val="000000"/>
                <w:lang w:val="lv-LV"/>
              </w:rPr>
              <w:t>Pinky</w:t>
            </w:r>
            <w:proofErr w:type="spellEnd"/>
            <w:r>
              <w:rPr>
                <w:color w:val="000000"/>
                <w:lang w:val="lv-LV"/>
              </w:rPr>
              <w:t xml:space="preserve"> </w:t>
            </w:r>
            <w:proofErr w:type="spellStart"/>
            <w:r>
              <w:rPr>
                <w:color w:val="000000"/>
                <w:lang w:val="lv-LV"/>
              </w:rPr>
              <w:t>Winky</w:t>
            </w:r>
            <w:proofErr w:type="spellEnd"/>
            <w:r>
              <w:rPr>
                <w:color w:val="000000"/>
                <w:lang w:val="lv-LV"/>
              </w:rPr>
              <w:t xml:space="preserve">”, 3 gab. </w:t>
            </w:r>
          </w:p>
        </w:tc>
        <w:tc>
          <w:tcPr>
            <w:tcW w:w="2835" w:type="dxa"/>
            <w:vAlign w:val="center"/>
          </w:tcPr>
          <w:p w14:paraId="3F98F987" w14:textId="2A0AF2C3" w:rsidR="0056039F" w:rsidRPr="00B976BA" w:rsidRDefault="00B976BA" w:rsidP="007262B1">
            <w:pPr>
              <w:jc w:val="center"/>
              <w:rPr>
                <w:color w:val="000000"/>
                <w:lang w:val="lv-LV"/>
              </w:rPr>
            </w:pPr>
            <w:r w:rsidRPr="00B976BA">
              <w:rPr>
                <w:color w:val="000000"/>
                <w:lang w:val="lv-LV"/>
              </w:rPr>
              <w:t>1 komplekts</w:t>
            </w:r>
          </w:p>
        </w:tc>
        <w:tc>
          <w:tcPr>
            <w:tcW w:w="3685" w:type="dxa"/>
            <w:shd w:val="clear" w:color="auto" w:fill="auto"/>
            <w:vAlign w:val="center"/>
          </w:tcPr>
          <w:p w14:paraId="6AA989CE" w14:textId="77777777" w:rsidR="0056039F" w:rsidRPr="000D197D" w:rsidRDefault="0056039F" w:rsidP="007262B1">
            <w:pPr>
              <w:jc w:val="center"/>
              <w:rPr>
                <w:i/>
                <w:color w:val="000000"/>
                <w:lang w:val="lv-LV"/>
              </w:rPr>
            </w:pPr>
          </w:p>
        </w:tc>
      </w:tr>
      <w:tr w:rsidR="00B976BA" w:rsidRPr="000D197D" w14:paraId="34EBA153" w14:textId="77777777" w:rsidTr="007262B1">
        <w:tc>
          <w:tcPr>
            <w:tcW w:w="3114" w:type="dxa"/>
            <w:vAlign w:val="center"/>
          </w:tcPr>
          <w:p w14:paraId="48CC4370" w14:textId="7ECFE934" w:rsidR="00B976BA" w:rsidRDefault="00B976BA" w:rsidP="00B976BA">
            <w:pPr>
              <w:rPr>
                <w:color w:val="000000"/>
                <w:lang w:val="lv-LV"/>
              </w:rPr>
            </w:pPr>
            <w:r>
              <w:rPr>
                <w:color w:val="000000"/>
                <w:lang w:val="lv-LV"/>
              </w:rPr>
              <w:t>Ceriņi (</w:t>
            </w:r>
            <w:r w:rsidRPr="0056039F">
              <w:rPr>
                <w:color w:val="000000"/>
                <w:lang w:val="lv-LV"/>
              </w:rPr>
              <w:t>vismaz 5</w:t>
            </w:r>
            <w:r>
              <w:rPr>
                <w:color w:val="000000"/>
                <w:lang w:val="lv-LV"/>
              </w:rPr>
              <w:t>-</w:t>
            </w:r>
            <w:r w:rsidRPr="0056039F">
              <w:rPr>
                <w:color w:val="000000"/>
                <w:lang w:val="lv-LV"/>
              </w:rPr>
              <w:t>7 gadi audzēt</w:t>
            </w:r>
            <w:r>
              <w:rPr>
                <w:color w:val="000000"/>
                <w:lang w:val="lv-LV"/>
              </w:rPr>
              <w:t>i</w:t>
            </w:r>
            <w:r w:rsidRPr="0056039F">
              <w:rPr>
                <w:color w:val="000000"/>
                <w:lang w:val="lv-LV"/>
              </w:rPr>
              <w:t xml:space="preserve"> 30-42cm diametra</w:t>
            </w:r>
            <w:r>
              <w:rPr>
                <w:color w:val="000000"/>
                <w:lang w:val="lv-LV"/>
              </w:rPr>
              <w:t xml:space="preserve"> </w:t>
            </w:r>
            <w:r w:rsidRPr="0056039F">
              <w:rPr>
                <w:color w:val="000000"/>
                <w:lang w:val="lv-LV"/>
              </w:rPr>
              <w:t>podos un lielākos</w:t>
            </w:r>
            <w:r>
              <w:rPr>
                <w:color w:val="000000"/>
                <w:lang w:val="lv-LV"/>
              </w:rPr>
              <w:t>)</w:t>
            </w:r>
          </w:p>
          <w:p w14:paraId="33EA1B53" w14:textId="180154B5" w:rsidR="00B976BA" w:rsidRDefault="00B976BA" w:rsidP="00B976BA">
            <w:pPr>
              <w:rPr>
                <w:color w:val="000000"/>
                <w:lang w:val="lv-LV"/>
              </w:rPr>
            </w:pPr>
            <w:r>
              <w:rPr>
                <w:color w:val="000000"/>
                <w:lang w:val="lv-LV"/>
              </w:rPr>
              <w:t>Šķirnes:</w:t>
            </w:r>
          </w:p>
          <w:p w14:paraId="5F43E957" w14:textId="77777777" w:rsidR="00B976BA" w:rsidRDefault="00B976BA" w:rsidP="00B976BA">
            <w:pPr>
              <w:rPr>
                <w:color w:val="000000"/>
                <w:lang w:val="lv-LV"/>
              </w:rPr>
            </w:pPr>
            <w:r>
              <w:rPr>
                <w:color w:val="000000"/>
                <w:lang w:val="lv-LV"/>
              </w:rPr>
              <w:t>“</w:t>
            </w:r>
            <w:proofErr w:type="spellStart"/>
            <w:r>
              <w:rPr>
                <w:color w:val="000000"/>
                <w:lang w:val="lv-LV"/>
              </w:rPr>
              <w:t>Palibin</w:t>
            </w:r>
            <w:proofErr w:type="spellEnd"/>
            <w:r>
              <w:rPr>
                <w:color w:val="000000"/>
                <w:lang w:val="lv-LV"/>
              </w:rPr>
              <w:t xml:space="preserve">”, </w:t>
            </w:r>
            <w:proofErr w:type="spellStart"/>
            <w:r>
              <w:rPr>
                <w:color w:val="000000"/>
                <w:lang w:val="lv-LV"/>
              </w:rPr>
              <w:t>augstcelma</w:t>
            </w:r>
            <w:proofErr w:type="spellEnd"/>
            <w:r>
              <w:rPr>
                <w:color w:val="000000"/>
                <w:lang w:val="lv-LV"/>
              </w:rPr>
              <w:t xml:space="preserve"> potējumi h-1,40 m, 6 gab.</w:t>
            </w:r>
          </w:p>
          <w:p w14:paraId="683AE79E" w14:textId="061B6206" w:rsidR="00B976BA" w:rsidRPr="00B976BA" w:rsidRDefault="00B976BA" w:rsidP="007262B1">
            <w:pPr>
              <w:rPr>
                <w:color w:val="000000"/>
                <w:lang w:val="lv-LV"/>
              </w:rPr>
            </w:pPr>
            <w:r>
              <w:rPr>
                <w:color w:val="000000"/>
                <w:lang w:val="lv-LV"/>
              </w:rPr>
              <w:t xml:space="preserve">Parastā ceriņa šķirnes dažādas 10.gab. </w:t>
            </w:r>
          </w:p>
        </w:tc>
        <w:tc>
          <w:tcPr>
            <w:tcW w:w="2835" w:type="dxa"/>
            <w:vAlign w:val="center"/>
          </w:tcPr>
          <w:p w14:paraId="36D48040" w14:textId="191BDD91" w:rsidR="00B976BA" w:rsidRPr="00B976BA" w:rsidRDefault="00B976BA" w:rsidP="007262B1">
            <w:pPr>
              <w:jc w:val="center"/>
              <w:rPr>
                <w:color w:val="000000"/>
                <w:lang w:val="lv-LV"/>
              </w:rPr>
            </w:pPr>
            <w:r w:rsidRPr="00B976BA">
              <w:rPr>
                <w:color w:val="000000"/>
                <w:lang w:val="lv-LV"/>
              </w:rPr>
              <w:t>1 komplekts</w:t>
            </w:r>
          </w:p>
        </w:tc>
        <w:tc>
          <w:tcPr>
            <w:tcW w:w="3685" w:type="dxa"/>
            <w:shd w:val="clear" w:color="auto" w:fill="auto"/>
            <w:vAlign w:val="center"/>
          </w:tcPr>
          <w:p w14:paraId="1148E7A7" w14:textId="77777777" w:rsidR="00B976BA" w:rsidRPr="000D197D" w:rsidRDefault="00B976BA" w:rsidP="007262B1">
            <w:pPr>
              <w:jc w:val="center"/>
              <w:rPr>
                <w:i/>
                <w:color w:val="000000"/>
                <w:lang w:val="lv-LV"/>
              </w:rPr>
            </w:pPr>
          </w:p>
        </w:tc>
      </w:tr>
      <w:tr w:rsidR="00B976BA" w:rsidRPr="000D197D" w14:paraId="00FBEFA2" w14:textId="77777777" w:rsidTr="007262B1">
        <w:tc>
          <w:tcPr>
            <w:tcW w:w="3114" w:type="dxa"/>
            <w:vAlign w:val="center"/>
          </w:tcPr>
          <w:p w14:paraId="357256AC" w14:textId="6BA4C143" w:rsidR="00B976BA" w:rsidRDefault="00B976BA" w:rsidP="00B976BA">
            <w:pPr>
              <w:rPr>
                <w:color w:val="000000"/>
                <w:lang w:val="lv-LV"/>
              </w:rPr>
            </w:pPr>
            <w:proofErr w:type="spellStart"/>
            <w:r>
              <w:rPr>
                <w:color w:val="000000"/>
                <w:lang w:val="lv-LV"/>
              </w:rPr>
              <w:t>Fizokarpi</w:t>
            </w:r>
            <w:proofErr w:type="spellEnd"/>
            <w:r>
              <w:rPr>
                <w:color w:val="000000"/>
                <w:lang w:val="lv-LV"/>
              </w:rPr>
              <w:t xml:space="preserve"> (</w:t>
            </w:r>
            <w:r w:rsidRPr="0056039F">
              <w:rPr>
                <w:color w:val="000000"/>
                <w:lang w:val="lv-LV"/>
              </w:rPr>
              <w:t>vismaz 5</w:t>
            </w:r>
            <w:r>
              <w:rPr>
                <w:color w:val="000000"/>
                <w:lang w:val="lv-LV"/>
              </w:rPr>
              <w:t>-</w:t>
            </w:r>
            <w:r w:rsidRPr="0056039F">
              <w:rPr>
                <w:color w:val="000000"/>
                <w:lang w:val="lv-LV"/>
              </w:rPr>
              <w:t>7 gadi audzēt</w:t>
            </w:r>
            <w:r>
              <w:rPr>
                <w:color w:val="000000"/>
                <w:lang w:val="lv-LV"/>
              </w:rPr>
              <w:t>i</w:t>
            </w:r>
            <w:r w:rsidRPr="0056039F">
              <w:rPr>
                <w:color w:val="000000"/>
                <w:lang w:val="lv-LV"/>
              </w:rPr>
              <w:t xml:space="preserve"> 30-42cm diametra</w:t>
            </w:r>
            <w:r>
              <w:rPr>
                <w:color w:val="000000"/>
                <w:lang w:val="lv-LV"/>
              </w:rPr>
              <w:t xml:space="preserve"> </w:t>
            </w:r>
            <w:r w:rsidRPr="0056039F">
              <w:rPr>
                <w:color w:val="000000"/>
                <w:lang w:val="lv-LV"/>
              </w:rPr>
              <w:t>podos un lielākos</w:t>
            </w:r>
            <w:r>
              <w:rPr>
                <w:color w:val="000000"/>
                <w:lang w:val="lv-LV"/>
              </w:rPr>
              <w:t>)</w:t>
            </w:r>
          </w:p>
          <w:p w14:paraId="1EC16EB9" w14:textId="22C852BF" w:rsidR="00B976BA" w:rsidRPr="00027F43" w:rsidRDefault="00B976BA" w:rsidP="007262B1">
            <w:pPr>
              <w:rPr>
                <w:rFonts w:eastAsiaTheme="minorEastAsia"/>
                <w:vertAlign w:val="superscript"/>
                <w:lang w:val="lv-LV"/>
              </w:rPr>
            </w:pPr>
            <w:r>
              <w:rPr>
                <w:color w:val="000000"/>
                <w:lang w:val="lv-LV"/>
              </w:rPr>
              <w:t>Šķirne “</w:t>
            </w:r>
            <w:proofErr w:type="spellStart"/>
            <w:r>
              <w:rPr>
                <w:color w:val="000000"/>
                <w:lang w:val="lv-LV"/>
              </w:rPr>
              <w:t>Litle</w:t>
            </w:r>
            <w:proofErr w:type="spellEnd"/>
            <w:r>
              <w:rPr>
                <w:color w:val="000000"/>
                <w:lang w:val="lv-LV"/>
              </w:rPr>
              <w:t xml:space="preserve"> </w:t>
            </w:r>
            <w:proofErr w:type="spellStart"/>
            <w:r>
              <w:rPr>
                <w:color w:val="000000"/>
                <w:lang w:val="lv-LV"/>
              </w:rPr>
              <w:t>Joker</w:t>
            </w:r>
            <w:proofErr w:type="spellEnd"/>
            <w:r>
              <w:rPr>
                <w:color w:val="000000"/>
                <w:lang w:val="lv-LV"/>
              </w:rPr>
              <w:t xml:space="preserve">” </w:t>
            </w:r>
          </w:p>
        </w:tc>
        <w:tc>
          <w:tcPr>
            <w:tcW w:w="2835" w:type="dxa"/>
            <w:vAlign w:val="center"/>
          </w:tcPr>
          <w:p w14:paraId="7DC17C88" w14:textId="2A971064" w:rsidR="00B976BA" w:rsidRPr="00027F43" w:rsidRDefault="00B976BA" w:rsidP="007262B1">
            <w:pPr>
              <w:jc w:val="center"/>
              <w:rPr>
                <w:color w:val="000000"/>
                <w:vertAlign w:val="superscript"/>
                <w:lang w:val="lv-LV"/>
              </w:rPr>
            </w:pPr>
            <w:r>
              <w:rPr>
                <w:color w:val="000000"/>
                <w:lang w:val="lv-LV"/>
              </w:rPr>
              <w:t>5 gab.</w:t>
            </w:r>
          </w:p>
        </w:tc>
        <w:tc>
          <w:tcPr>
            <w:tcW w:w="3685" w:type="dxa"/>
            <w:shd w:val="clear" w:color="auto" w:fill="auto"/>
            <w:vAlign w:val="center"/>
          </w:tcPr>
          <w:p w14:paraId="02D358A2" w14:textId="77777777" w:rsidR="00B976BA" w:rsidRPr="000D197D" w:rsidRDefault="00B976BA" w:rsidP="007262B1">
            <w:pPr>
              <w:jc w:val="center"/>
              <w:rPr>
                <w:i/>
                <w:color w:val="000000"/>
                <w:lang w:val="lv-LV"/>
              </w:rPr>
            </w:pPr>
          </w:p>
        </w:tc>
      </w:tr>
      <w:tr w:rsidR="00B976BA" w:rsidRPr="000D197D" w14:paraId="7B52B26D" w14:textId="77777777" w:rsidTr="007262B1">
        <w:tc>
          <w:tcPr>
            <w:tcW w:w="3114" w:type="dxa"/>
            <w:vAlign w:val="center"/>
          </w:tcPr>
          <w:p w14:paraId="686848E2" w14:textId="75E0C6C2" w:rsidR="00B976BA" w:rsidRDefault="00B976BA" w:rsidP="007262B1">
            <w:pPr>
              <w:rPr>
                <w:color w:val="000000"/>
                <w:lang w:val="lv-LV"/>
              </w:rPr>
            </w:pPr>
            <w:r>
              <w:rPr>
                <w:color w:val="000000"/>
                <w:lang w:val="lv-LV"/>
              </w:rPr>
              <w:t>Bārbele (</w:t>
            </w:r>
            <w:r w:rsidRPr="0056039F">
              <w:rPr>
                <w:color w:val="000000"/>
                <w:lang w:val="lv-LV"/>
              </w:rPr>
              <w:t>vismaz 5</w:t>
            </w:r>
            <w:r>
              <w:rPr>
                <w:color w:val="000000"/>
                <w:lang w:val="lv-LV"/>
              </w:rPr>
              <w:t>-</w:t>
            </w:r>
            <w:r w:rsidRPr="0056039F">
              <w:rPr>
                <w:color w:val="000000"/>
                <w:lang w:val="lv-LV"/>
              </w:rPr>
              <w:t>7 gadi audzēt</w:t>
            </w:r>
            <w:r>
              <w:rPr>
                <w:color w:val="000000"/>
                <w:lang w:val="lv-LV"/>
              </w:rPr>
              <w:t>a</w:t>
            </w:r>
            <w:r w:rsidRPr="0056039F">
              <w:rPr>
                <w:color w:val="000000"/>
                <w:lang w:val="lv-LV"/>
              </w:rPr>
              <w:t xml:space="preserve"> 30-42cm diametra</w:t>
            </w:r>
            <w:r>
              <w:rPr>
                <w:color w:val="000000"/>
                <w:lang w:val="lv-LV"/>
              </w:rPr>
              <w:t xml:space="preserve"> </w:t>
            </w:r>
            <w:r w:rsidRPr="0056039F">
              <w:rPr>
                <w:color w:val="000000"/>
                <w:lang w:val="lv-LV"/>
              </w:rPr>
              <w:t>pod</w:t>
            </w:r>
            <w:r>
              <w:rPr>
                <w:color w:val="000000"/>
                <w:lang w:val="lv-LV"/>
              </w:rPr>
              <w:t>ā</w:t>
            </w:r>
            <w:r w:rsidRPr="0056039F">
              <w:rPr>
                <w:color w:val="000000"/>
                <w:lang w:val="lv-LV"/>
              </w:rPr>
              <w:t> un lielāk</w:t>
            </w:r>
            <w:r>
              <w:rPr>
                <w:color w:val="000000"/>
                <w:lang w:val="lv-LV"/>
              </w:rPr>
              <w:t xml:space="preserve">ā) </w:t>
            </w:r>
          </w:p>
          <w:p w14:paraId="4502A732" w14:textId="2FD9DBE0" w:rsidR="00B976BA" w:rsidRPr="00027F43" w:rsidRDefault="00B976BA" w:rsidP="007262B1">
            <w:pPr>
              <w:rPr>
                <w:rFonts w:eastAsiaTheme="minorEastAsia"/>
                <w:vertAlign w:val="superscript"/>
                <w:lang w:val="lv-LV"/>
              </w:rPr>
            </w:pPr>
            <w:r>
              <w:rPr>
                <w:color w:val="000000"/>
                <w:lang w:val="lv-LV"/>
              </w:rPr>
              <w:t>šķirne “</w:t>
            </w:r>
            <w:proofErr w:type="spellStart"/>
            <w:r>
              <w:rPr>
                <w:color w:val="000000"/>
                <w:lang w:val="lv-LV"/>
              </w:rPr>
              <w:t>Orange</w:t>
            </w:r>
            <w:proofErr w:type="spellEnd"/>
            <w:r>
              <w:rPr>
                <w:color w:val="000000"/>
                <w:lang w:val="lv-LV"/>
              </w:rPr>
              <w:t xml:space="preserve"> </w:t>
            </w:r>
            <w:proofErr w:type="spellStart"/>
            <w:r>
              <w:rPr>
                <w:color w:val="000000"/>
                <w:lang w:val="lv-LV"/>
              </w:rPr>
              <w:t>Rochet</w:t>
            </w:r>
            <w:proofErr w:type="spellEnd"/>
            <w:r>
              <w:rPr>
                <w:color w:val="000000"/>
                <w:lang w:val="lv-LV"/>
              </w:rPr>
              <w:t>”</w:t>
            </w:r>
          </w:p>
        </w:tc>
        <w:tc>
          <w:tcPr>
            <w:tcW w:w="2835" w:type="dxa"/>
            <w:vAlign w:val="center"/>
          </w:tcPr>
          <w:p w14:paraId="11D50C13" w14:textId="30397DAE" w:rsidR="00B976BA" w:rsidRPr="00027F43" w:rsidRDefault="00B976BA" w:rsidP="007262B1">
            <w:pPr>
              <w:jc w:val="center"/>
              <w:rPr>
                <w:color w:val="000000"/>
                <w:vertAlign w:val="superscript"/>
                <w:lang w:val="lv-LV"/>
              </w:rPr>
            </w:pPr>
            <w:r>
              <w:rPr>
                <w:color w:val="000000"/>
                <w:lang w:val="lv-LV"/>
              </w:rPr>
              <w:t>3.gab.</w:t>
            </w:r>
          </w:p>
        </w:tc>
        <w:tc>
          <w:tcPr>
            <w:tcW w:w="3685" w:type="dxa"/>
            <w:shd w:val="clear" w:color="auto" w:fill="auto"/>
            <w:vAlign w:val="center"/>
          </w:tcPr>
          <w:p w14:paraId="353CDF63" w14:textId="77777777" w:rsidR="00B976BA" w:rsidRPr="000D197D" w:rsidRDefault="00B976BA" w:rsidP="007262B1">
            <w:pPr>
              <w:jc w:val="center"/>
              <w:rPr>
                <w:i/>
                <w:color w:val="000000"/>
                <w:lang w:val="lv-LV"/>
              </w:rPr>
            </w:pPr>
          </w:p>
        </w:tc>
      </w:tr>
      <w:tr w:rsidR="0056039F" w:rsidRPr="000D197D" w14:paraId="5C607F2D" w14:textId="77777777" w:rsidTr="008B0505">
        <w:tc>
          <w:tcPr>
            <w:tcW w:w="3114" w:type="dxa"/>
            <w:vAlign w:val="center"/>
          </w:tcPr>
          <w:p w14:paraId="06FD48F4" w14:textId="42B40649" w:rsidR="0056039F" w:rsidRDefault="0056039F" w:rsidP="009F5ED8">
            <w:pPr>
              <w:rPr>
                <w:rFonts w:eastAsiaTheme="minorEastAsia"/>
                <w:lang w:val="lv-LV"/>
              </w:rPr>
            </w:pPr>
            <w:r>
              <w:rPr>
                <w:rFonts w:eastAsiaTheme="minorEastAsia"/>
                <w:lang w:val="lv-LV"/>
              </w:rPr>
              <w:t>Zāliena atjaunošana darbu skartajās zonās – izsējas norma 30g/m</w:t>
            </w:r>
            <w:r>
              <w:rPr>
                <w:rFonts w:eastAsiaTheme="minorEastAsia"/>
                <w:vertAlign w:val="superscript"/>
                <w:lang w:val="lv-LV"/>
              </w:rPr>
              <w:t>2</w:t>
            </w:r>
          </w:p>
        </w:tc>
        <w:tc>
          <w:tcPr>
            <w:tcW w:w="2835" w:type="dxa"/>
            <w:vAlign w:val="center"/>
          </w:tcPr>
          <w:p w14:paraId="3DE4661F" w14:textId="1B22CC20" w:rsidR="0056039F" w:rsidRDefault="0056039F" w:rsidP="009F5ED8">
            <w:pPr>
              <w:jc w:val="center"/>
              <w:rPr>
                <w:color w:val="000000"/>
                <w:lang w:val="lv-LV"/>
              </w:rPr>
            </w:pPr>
            <w:r>
              <w:rPr>
                <w:color w:val="000000"/>
                <w:lang w:val="lv-LV"/>
              </w:rPr>
              <w:t>180m</w:t>
            </w:r>
            <w:r>
              <w:rPr>
                <w:color w:val="000000"/>
                <w:vertAlign w:val="superscript"/>
                <w:lang w:val="lv-LV"/>
              </w:rPr>
              <w:t>2</w:t>
            </w:r>
          </w:p>
        </w:tc>
        <w:tc>
          <w:tcPr>
            <w:tcW w:w="3685" w:type="dxa"/>
            <w:shd w:val="clear" w:color="auto" w:fill="auto"/>
            <w:vAlign w:val="center"/>
          </w:tcPr>
          <w:p w14:paraId="7E2E96EA" w14:textId="77777777" w:rsidR="0056039F" w:rsidRPr="000D197D" w:rsidRDefault="0056039F" w:rsidP="009F5ED8">
            <w:pPr>
              <w:jc w:val="center"/>
              <w:rPr>
                <w:i/>
                <w:color w:val="000000"/>
                <w:lang w:val="lv-LV"/>
              </w:rPr>
            </w:pPr>
          </w:p>
        </w:tc>
      </w:tr>
      <w:tr w:rsidR="00A71E8D" w:rsidRPr="000D197D" w14:paraId="64289B73" w14:textId="77777777" w:rsidTr="008B0505">
        <w:tc>
          <w:tcPr>
            <w:tcW w:w="3114" w:type="dxa"/>
            <w:vAlign w:val="center"/>
          </w:tcPr>
          <w:p w14:paraId="3B4D4D42" w14:textId="77777777" w:rsidR="00A71E8D" w:rsidRDefault="00027F43" w:rsidP="009F5ED8">
            <w:pPr>
              <w:rPr>
                <w:rFonts w:eastAsiaTheme="minorEastAsia"/>
                <w:lang w:val="lv-LV"/>
              </w:rPr>
            </w:pPr>
            <w:r>
              <w:rPr>
                <w:rFonts w:eastAsiaTheme="minorEastAsia"/>
                <w:lang w:val="lv-LV"/>
              </w:rPr>
              <w:t>Bumbās stādāmo augu komplekts, kurā ietilpst:</w:t>
            </w:r>
          </w:p>
          <w:p w14:paraId="5B7C8C79" w14:textId="12783B25" w:rsidR="006B0100" w:rsidRPr="00A71E8D" w:rsidRDefault="001C78BA" w:rsidP="009F5ED8">
            <w:pPr>
              <w:rPr>
                <w:rFonts w:eastAsiaTheme="minorEastAsia"/>
                <w:lang w:val="lv-LV"/>
              </w:rPr>
            </w:pPr>
            <w:r w:rsidRPr="001C78BA">
              <w:rPr>
                <w:rFonts w:eastAsiaTheme="minorEastAsia"/>
                <w:lang w:val="lv-LV"/>
              </w:rPr>
              <w:t>vasaras p</w:t>
            </w:r>
            <w:r>
              <w:rPr>
                <w:rFonts w:eastAsiaTheme="minorEastAsia"/>
                <w:lang w:val="lv-LV"/>
              </w:rPr>
              <w:t>uķes,</w:t>
            </w:r>
            <w:r w:rsidRPr="001C78BA">
              <w:rPr>
                <w:rFonts w:eastAsiaTheme="minorEastAsia"/>
                <w:lang w:val="lv-LV"/>
              </w:rPr>
              <w:t xml:space="preserve"> graudzāles</w:t>
            </w:r>
            <w:r>
              <w:rPr>
                <w:rFonts w:eastAsiaTheme="minorEastAsia"/>
                <w:lang w:val="lv-LV"/>
              </w:rPr>
              <w:t xml:space="preserve"> un sukulenti. Kopā ne mazāk kā</w:t>
            </w:r>
            <w:r w:rsidR="009C3CDC">
              <w:rPr>
                <w:rFonts w:eastAsiaTheme="minorEastAsia"/>
                <w:lang w:val="lv-LV"/>
              </w:rPr>
              <w:t xml:space="preserve"> 33</w:t>
            </w:r>
            <w:r>
              <w:rPr>
                <w:rFonts w:eastAsiaTheme="minorEastAsia"/>
                <w:lang w:val="lv-LV"/>
              </w:rPr>
              <w:t xml:space="preserve"> </w:t>
            </w:r>
            <w:r w:rsidR="009C3CDC">
              <w:rPr>
                <w:rFonts w:eastAsiaTheme="minorEastAsia"/>
                <w:lang w:val="lv-LV"/>
              </w:rPr>
              <w:t>gab.</w:t>
            </w:r>
            <w:r>
              <w:rPr>
                <w:rFonts w:eastAsiaTheme="minorEastAsia"/>
                <w:lang w:val="lv-LV"/>
              </w:rPr>
              <w:t xml:space="preserve"> stādi</w:t>
            </w:r>
          </w:p>
        </w:tc>
        <w:tc>
          <w:tcPr>
            <w:tcW w:w="2835" w:type="dxa"/>
            <w:vAlign w:val="center"/>
          </w:tcPr>
          <w:p w14:paraId="5425F23F" w14:textId="2C948FE4" w:rsidR="00A71E8D" w:rsidRDefault="00027F43" w:rsidP="009F5ED8">
            <w:pPr>
              <w:jc w:val="center"/>
              <w:rPr>
                <w:color w:val="000000"/>
                <w:lang w:val="lv-LV"/>
              </w:rPr>
            </w:pPr>
            <w:r>
              <w:rPr>
                <w:color w:val="000000"/>
                <w:lang w:val="lv-LV"/>
              </w:rPr>
              <w:t>1 komplekts</w:t>
            </w:r>
          </w:p>
        </w:tc>
        <w:tc>
          <w:tcPr>
            <w:tcW w:w="3685" w:type="dxa"/>
            <w:shd w:val="clear" w:color="auto" w:fill="auto"/>
            <w:vAlign w:val="center"/>
          </w:tcPr>
          <w:p w14:paraId="4ECB3121" w14:textId="77777777" w:rsidR="00A71E8D" w:rsidRPr="000D197D" w:rsidRDefault="00A71E8D" w:rsidP="009F5ED8">
            <w:pPr>
              <w:jc w:val="center"/>
              <w:rPr>
                <w:i/>
                <w:color w:val="000000"/>
                <w:lang w:val="lv-LV"/>
              </w:rPr>
            </w:pPr>
          </w:p>
        </w:tc>
      </w:tr>
      <w:tr w:rsidR="009C3CDC" w:rsidRPr="000D197D" w14:paraId="1EB9441C" w14:textId="77777777" w:rsidTr="008B0505">
        <w:tc>
          <w:tcPr>
            <w:tcW w:w="3114" w:type="dxa"/>
            <w:vAlign w:val="center"/>
          </w:tcPr>
          <w:p w14:paraId="102E9419" w14:textId="07ADA04D" w:rsidR="009C3CDC" w:rsidRDefault="009C3CDC" w:rsidP="009C3CDC">
            <w:pPr>
              <w:rPr>
                <w:rFonts w:eastAsiaTheme="minorEastAsia"/>
                <w:lang w:val="lv-LV"/>
              </w:rPr>
            </w:pPr>
            <w:r>
              <w:rPr>
                <w:rFonts w:eastAsiaTheme="minorEastAsia"/>
                <w:lang w:val="lv-LV"/>
              </w:rPr>
              <w:t>Esošās augsnes izņemšana</w:t>
            </w:r>
            <w:r w:rsidR="009942A9">
              <w:rPr>
                <w:rFonts w:eastAsiaTheme="minorEastAsia"/>
                <w:lang w:val="lv-LV"/>
              </w:rPr>
              <w:t xml:space="preserve"> </w:t>
            </w:r>
            <w:r>
              <w:rPr>
                <w:rFonts w:eastAsiaTheme="minorEastAsia"/>
                <w:lang w:val="lv-LV"/>
              </w:rPr>
              <w:t>un l</w:t>
            </w:r>
            <w:r w:rsidRPr="009C3CDC">
              <w:rPr>
                <w:rFonts w:eastAsiaTheme="minorEastAsia"/>
                <w:lang w:val="lv-LV"/>
              </w:rPr>
              <w:t>aukumu ieklāšana ar oļiem</w:t>
            </w:r>
            <w:r w:rsidR="00696C7F">
              <w:rPr>
                <w:rFonts w:eastAsiaTheme="minorEastAsia"/>
                <w:lang w:val="lv-LV"/>
              </w:rPr>
              <w:t xml:space="preserve"> 10cm </w:t>
            </w:r>
            <w:r w:rsidR="009942A9">
              <w:rPr>
                <w:rFonts w:eastAsiaTheme="minorEastAsia"/>
                <w:lang w:val="lv-LV"/>
              </w:rPr>
              <w:t xml:space="preserve">dziļumā, ieklājot </w:t>
            </w:r>
            <w:proofErr w:type="spellStart"/>
            <w:r w:rsidR="009942A9">
              <w:rPr>
                <w:rFonts w:eastAsiaTheme="minorEastAsia"/>
                <w:lang w:val="lv-LV"/>
              </w:rPr>
              <w:t>ģeotekstilu</w:t>
            </w:r>
            <w:proofErr w:type="spellEnd"/>
            <w:r w:rsidR="009942A9">
              <w:rPr>
                <w:rFonts w:eastAsiaTheme="minorEastAsia"/>
                <w:lang w:val="lv-LV"/>
              </w:rPr>
              <w:t xml:space="preserve"> un 3 – 7mm </w:t>
            </w:r>
            <w:r w:rsidR="00696C7F">
              <w:rPr>
                <w:rFonts w:eastAsiaTheme="minorEastAsia"/>
                <w:lang w:val="lv-LV"/>
              </w:rPr>
              <w:t xml:space="preserve">frakcijas </w:t>
            </w:r>
            <w:r w:rsidR="009942A9">
              <w:rPr>
                <w:rFonts w:eastAsiaTheme="minorEastAsia"/>
                <w:lang w:val="lv-LV"/>
              </w:rPr>
              <w:t>lieluma oļus.</w:t>
            </w:r>
          </w:p>
        </w:tc>
        <w:tc>
          <w:tcPr>
            <w:tcW w:w="2835" w:type="dxa"/>
            <w:vAlign w:val="center"/>
          </w:tcPr>
          <w:p w14:paraId="65F43954" w14:textId="4ABFFD6D" w:rsidR="009C3CDC" w:rsidRPr="009C3CDC" w:rsidRDefault="009C3CDC" w:rsidP="009F5ED8">
            <w:pPr>
              <w:jc w:val="center"/>
              <w:rPr>
                <w:color w:val="000000"/>
                <w:vertAlign w:val="superscript"/>
                <w:lang w:val="lv-LV"/>
              </w:rPr>
            </w:pPr>
            <w:r>
              <w:rPr>
                <w:color w:val="000000"/>
                <w:lang w:val="lv-LV"/>
              </w:rPr>
              <w:t>60m</w:t>
            </w:r>
            <w:r>
              <w:rPr>
                <w:color w:val="000000"/>
                <w:vertAlign w:val="superscript"/>
                <w:lang w:val="lv-LV"/>
              </w:rPr>
              <w:t>2</w:t>
            </w:r>
          </w:p>
        </w:tc>
        <w:tc>
          <w:tcPr>
            <w:tcW w:w="3685" w:type="dxa"/>
            <w:shd w:val="clear" w:color="auto" w:fill="auto"/>
            <w:vAlign w:val="center"/>
          </w:tcPr>
          <w:p w14:paraId="654838D6" w14:textId="77777777" w:rsidR="009C3CDC" w:rsidRPr="000D197D" w:rsidRDefault="009C3CDC" w:rsidP="009F5ED8">
            <w:pPr>
              <w:jc w:val="center"/>
              <w:rPr>
                <w:i/>
                <w:color w:val="000000"/>
                <w:lang w:val="lv-LV"/>
              </w:rPr>
            </w:pPr>
          </w:p>
        </w:tc>
      </w:tr>
      <w:tr w:rsidR="000979DC" w:rsidRPr="000D197D" w14:paraId="252E022F" w14:textId="77777777" w:rsidTr="008B0505">
        <w:tc>
          <w:tcPr>
            <w:tcW w:w="3114" w:type="dxa"/>
            <w:vAlign w:val="center"/>
          </w:tcPr>
          <w:p w14:paraId="4B8AA605" w14:textId="281BDBD2" w:rsidR="000979DC" w:rsidRPr="000D197D" w:rsidRDefault="000979DC" w:rsidP="009F5ED8">
            <w:pPr>
              <w:rPr>
                <w:rFonts w:eastAsiaTheme="minorEastAsia"/>
                <w:lang w:val="lv-LV"/>
              </w:rPr>
            </w:pPr>
          </w:p>
        </w:tc>
        <w:tc>
          <w:tcPr>
            <w:tcW w:w="2835" w:type="dxa"/>
            <w:vAlign w:val="center"/>
          </w:tcPr>
          <w:p w14:paraId="210FFD50" w14:textId="70BEF23A" w:rsidR="000979DC" w:rsidRPr="000D197D" w:rsidRDefault="00E67A65" w:rsidP="009F5ED8">
            <w:pPr>
              <w:jc w:val="center"/>
              <w:rPr>
                <w:color w:val="000000"/>
                <w:lang w:val="lv-LV"/>
              </w:rPr>
            </w:pPr>
            <w:r>
              <w:rPr>
                <w:color w:val="000000"/>
                <w:lang w:val="lv-LV"/>
              </w:rPr>
              <w:t>Kopējā cena BEZ PVN</w:t>
            </w:r>
          </w:p>
        </w:tc>
        <w:tc>
          <w:tcPr>
            <w:tcW w:w="3685" w:type="dxa"/>
            <w:shd w:val="clear" w:color="auto" w:fill="auto"/>
            <w:vAlign w:val="center"/>
          </w:tcPr>
          <w:p w14:paraId="7D75A453" w14:textId="210CE8CB" w:rsidR="000979DC" w:rsidRPr="00E67A65" w:rsidRDefault="000979DC" w:rsidP="00E67A65">
            <w:pPr>
              <w:rPr>
                <w:iCs/>
                <w:color w:val="000000"/>
                <w:lang w:val="lv-LV"/>
              </w:rPr>
            </w:pPr>
          </w:p>
        </w:tc>
      </w:tr>
      <w:tr w:rsidR="000979DC" w:rsidRPr="000D197D" w14:paraId="5B63276D" w14:textId="77777777" w:rsidTr="009F5ED8">
        <w:tc>
          <w:tcPr>
            <w:tcW w:w="5949" w:type="dxa"/>
            <w:gridSpan w:val="2"/>
            <w:vAlign w:val="center"/>
          </w:tcPr>
          <w:p w14:paraId="71168CA1" w14:textId="77777777" w:rsidR="000979DC" w:rsidRPr="00A71E8D" w:rsidRDefault="000979DC" w:rsidP="009F5ED8">
            <w:pPr>
              <w:jc w:val="right"/>
              <w:rPr>
                <w:b/>
                <w:color w:val="000000"/>
                <w:lang w:val="lv-LV"/>
              </w:rPr>
            </w:pPr>
            <w:r w:rsidRPr="00A71E8D">
              <w:rPr>
                <w:b/>
                <w:lang w:val="lv-LV"/>
              </w:rPr>
              <w:t>PVN summa:</w:t>
            </w:r>
          </w:p>
        </w:tc>
        <w:tc>
          <w:tcPr>
            <w:tcW w:w="3685" w:type="dxa"/>
            <w:shd w:val="clear" w:color="auto" w:fill="auto"/>
            <w:vAlign w:val="center"/>
          </w:tcPr>
          <w:p w14:paraId="091DE83D" w14:textId="074B76BC" w:rsidR="000979DC" w:rsidRPr="000D197D" w:rsidRDefault="000979DC" w:rsidP="00E67A65">
            <w:pPr>
              <w:rPr>
                <w:bCs/>
                <w:color w:val="000000"/>
                <w:lang w:val="lv-LV"/>
              </w:rPr>
            </w:pPr>
          </w:p>
        </w:tc>
      </w:tr>
      <w:tr w:rsidR="000979DC" w:rsidRPr="000D197D" w14:paraId="1E2DC6E0" w14:textId="77777777" w:rsidTr="009F5ED8">
        <w:tc>
          <w:tcPr>
            <w:tcW w:w="5949" w:type="dxa"/>
            <w:gridSpan w:val="2"/>
            <w:vAlign w:val="center"/>
          </w:tcPr>
          <w:p w14:paraId="05EC7471" w14:textId="77777777" w:rsidR="000979DC" w:rsidRPr="00A71E8D" w:rsidRDefault="000979DC" w:rsidP="009F5ED8">
            <w:pPr>
              <w:jc w:val="right"/>
              <w:rPr>
                <w:b/>
                <w:color w:val="000000"/>
                <w:lang w:val="lv-LV"/>
              </w:rPr>
            </w:pPr>
            <w:r w:rsidRPr="00A71E8D">
              <w:rPr>
                <w:b/>
                <w:lang w:val="lv-LV"/>
              </w:rPr>
              <w:t>Kopējā cena EUR ar PVN:</w:t>
            </w:r>
          </w:p>
        </w:tc>
        <w:tc>
          <w:tcPr>
            <w:tcW w:w="3685" w:type="dxa"/>
            <w:shd w:val="clear" w:color="auto" w:fill="auto"/>
            <w:vAlign w:val="center"/>
          </w:tcPr>
          <w:p w14:paraId="5B3BBF7B" w14:textId="7516CC9B" w:rsidR="000979DC" w:rsidRPr="000D197D" w:rsidRDefault="000979DC" w:rsidP="00E67A65">
            <w:pPr>
              <w:rPr>
                <w:bCs/>
                <w:color w:val="000000"/>
                <w:lang w:val="lv-LV"/>
              </w:rPr>
            </w:pPr>
          </w:p>
        </w:tc>
      </w:tr>
    </w:tbl>
    <w:p w14:paraId="5D333625" w14:textId="77777777" w:rsidR="000979DC" w:rsidRPr="000D197D" w:rsidRDefault="000979DC" w:rsidP="000979DC">
      <w:pPr>
        <w:ind w:firstLine="360"/>
        <w:jc w:val="both"/>
        <w:rPr>
          <w:color w:val="000000"/>
          <w:lang w:val="lv-LV"/>
        </w:rPr>
      </w:pPr>
    </w:p>
    <w:p w14:paraId="76529F39" w14:textId="2C0E5A12" w:rsidR="000979DC" w:rsidRDefault="00A71E8D" w:rsidP="000979DC">
      <w:pPr>
        <w:ind w:firstLine="360"/>
        <w:jc w:val="both"/>
        <w:rPr>
          <w:color w:val="000000"/>
          <w:lang w:val="lv-LV"/>
        </w:rPr>
      </w:pPr>
      <w:r w:rsidRPr="00027F43">
        <w:rPr>
          <w:color w:val="000000"/>
          <w:lang w:val="lv-LV"/>
        </w:rPr>
        <w:t>Apliecinu, ka Finanšu piedāvājumā noteiktajā cenā ievērtētas un iekļautas visas izmaksas, kas saistītas ar paredzamā līguma izpildi, tai skaitā, visi iespējamie riski, kas saistīti ar tirgus cenu svārstībām, maksājamie nodokļi, nodevas, pievienotās vērtības nodokli, algas, mehānismi, visi ar darbu organizāciju saistītie izdevumi, kā arī transportēšanas izmaksas un darbi, kas nav minēti, bet bez kuriem nebūtu iespējama pareiza un spēkā esošiem normatīvajiem aktiem atbilstoša līguma izpilde pilnā apmērā, u.c. ar līguma izpildi saistīti izdevumi. Līgumcena nav pakļaujama nekādām izmaiņām. Piedāvājums ir spēkā līdz 30.09.2025.</w:t>
      </w:r>
    </w:p>
    <w:p w14:paraId="1163B1AC" w14:textId="77777777" w:rsidR="00A71E8D" w:rsidRPr="000D197D" w:rsidRDefault="00A71E8D"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AD9A0B6" w14:textId="77777777" w:rsidTr="009F5ED8">
        <w:trPr>
          <w:trHeight w:val="154"/>
        </w:trPr>
        <w:tc>
          <w:tcPr>
            <w:tcW w:w="2011" w:type="dxa"/>
            <w:shd w:val="pct5" w:color="auto" w:fill="FFFFFF"/>
            <w:vAlign w:val="center"/>
          </w:tcPr>
          <w:p w14:paraId="5AB352C7"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2C7B8CE9" w14:textId="77777777" w:rsidR="000979DC" w:rsidRPr="00027F43" w:rsidRDefault="000979DC" w:rsidP="009F5ED8">
            <w:pPr>
              <w:rPr>
                <w:i/>
                <w:iCs/>
                <w:color w:val="000000"/>
                <w:highlight w:val="yellow"/>
                <w:lang w:val="lv-LV"/>
              </w:rPr>
            </w:pPr>
            <w:r w:rsidRPr="00027F43">
              <w:rPr>
                <w:i/>
                <w:highlight w:val="yellow"/>
                <w:lang w:val="lv-LV"/>
              </w:rPr>
              <w:t>&lt;Pretendenta pārstāvis ar pārstāvības tiesībām vai tā pilnvarotā person</w:t>
            </w:r>
            <w:r w:rsidRPr="00027F43">
              <w:rPr>
                <w:i/>
                <w:highlight w:val="yellow"/>
                <w:shd w:val="clear" w:color="auto" w:fill="BFBFBF"/>
                <w:lang w:val="lv-LV"/>
              </w:rPr>
              <w:t>a&gt;</w:t>
            </w:r>
          </w:p>
        </w:tc>
      </w:tr>
      <w:tr w:rsidR="000979DC" w:rsidRPr="000D197D" w14:paraId="01E72EA2" w14:textId="77777777" w:rsidTr="009F5ED8">
        <w:trPr>
          <w:trHeight w:val="386"/>
        </w:trPr>
        <w:tc>
          <w:tcPr>
            <w:tcW w:w="2011" w:type="dxa"/>
            <w:shd w:val="pct5" w:color="auto" w:fill="FFFFFF"/>
            <w:vAlign w:val="center"/>
          </w:tcPr>
          <w:p w14:paraId="29F72655" w14:textId="77777777" w:rsidR="000979DC" w:rsidRPr="000D197D" w:rsidRDefault="000979DC" w:rsidP="009F5ED8">
            <w:pPr>
              <w:jc w:val="both"/>
              <w:rPr>
                <w:b/>
                <w:bCs/>
                <w:color w:val="000000"/>
                <w:lang w:val="lv-LV"/>
              </w:rPr>
            </w:pPr>
            <w:r w:rsidRPr="000D197D">
              <w:rPr>
                <w:b/>
                <w:bCs/>
                <w:color w:val="000000"/>
                <w:lang w:val="lv-LV"/>
              </w:rPr>
              <w:lastRenderedPageBreak/>
              <w:t>Amats:</w:t>
            </w:r>
          </w:p>
        </w:tc>
        <w:tc>
          <w:tcPr>
            <w:tcW w:w="7512" w:type="dxa"/>
            <w:vAlign w:val="center"/>
          </w:tcPr>
          <w:p w14:paraId="098657E9" w14:textId="77777777" w:rsidR="000979DC" w:rsidRPr="000D197D" w:rsidRDefault="000979DC" w:rsidP="009F5ED8">
            <w:pPr>
              <w:rPr>
                <w:color w:val="000000"/>
                <w:lang w:val="lv-LV"/>
              </w:rPr>
            </w:pPr>
          </w:p>
        </w:tc>
      </w:tr>
      <w:tr w:rsidR="000979DC" w:rsidRPr="000D197D" w14:paraId="3F22CBD2" w14:textId="77777777" w:rsidTr="009F5ED8">
        <w:trPr>
          <w:trHeight w:val="386"/>
        </w:trPr>
        <w:tc>
          <w:tcPr>
            <w:tcW w:w="2011" w:type="dxa"/>
            <w:shd w:val="pct5" w:color="auto" w:fill="FFFFFF"/>
            <w:vAlign w:val="center"/>
          </w:tcPr>
          <w:p w14:paraId="1CF4BE0B"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742B6085" w14:textId="77777777" w:rsidR="000979DC" w:rsidRPr="000D197D" w:rsidRDefault="000979DC" w:rsidP="009F5ED8">
            <w:pPr>
              <w:rPr>
                <w:color w:val="000000"/>
                <w:lang w:val="lv-LV"/>
              </w:rPr>
            </w:pPr>
          </w:p>
        </w:tc>
      </w:tr>
    </w:tbl>
    <w:p w14:paraId="34F21AB8" w14:textId="77777777" w:rsidR="000979DC" w:rsidRPr="000D197D" w:rsidRDefault="000979DC" w:rsidP="000979DC">
      <w:pPr>
        <w:rPr>
          <w:color w:val="000000"/>
          <w:sz w:val="20"/>
          <w:szCs w:val="20"/>
          <w:lang w:val="lv-LV"/>
        </w:rPr>
      </w:pPr>
    </w:p>
    <w:p w14:paraId="46F7E01B" w14:textId="77777777" w:rsidR="000979DC" w:rsidRDefault="000979DC"/>
    <w:sectPr w:rsidR="000979DC" w:rsidSect="009965C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26E6"/>
    <w:multiLevelType w:val="hybridMultilevel"/>
    <w:tmpl w:val="EC1A3F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9181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27F43"/>
    <w:rsid w:val="00070D1D"/>
    <w:rsid w:val="00073792"/>
    <w:rsid w:val="00081EBB"/>
    <w:rsid w:val="000979DC"/>
    <w:rsid w:val="000A4E31"/>
    <w:rsid w:val="001C78BA"/>
    <w:rsid w:val="00213C01"/>
    <w:rsid w:val="00303571"/>
    <w:rsid w:val="00316D27"/>
    <w:rsid w:val="0039359F"/>
    <w:rsid w:val="003A5DB1"/>
    <w:rsid w:val="00421231"/>
    <w:rsid w:val="00504C9B"/>
    <w:rsid w:val="0056039F"/>
    <w:rsid w:val="005D42B0"/>
    <w:rsid w:val="00696C7F"/>
    <w:rsid w:val="006A4572"/>
    <w:rsid w:val="006B0100"/>
    <w:rsid w:val="006C3DEB"/>
    <w:rsid w:val="007635E5"/>
    <w:rsid w:val="007956AF"/>
    <w:rsid w:val="00821E11"/>
    <w:rsid w:val="0086654B"/>
    <w:rsid w:val="008A6A98"/>
    <w:rsid w:val="008B0505"/>
    <w:rsid w:val="008E5FA3"/>
    <w:rsid w:val="009942A9"/>
    <w:rsid w:val="009965CF"/>
    <w:rsid w:val="009C3CDC"/>
    <w:rsid w:val="009C6B58"/>
    <w:rsid w:val="009F63D3"/>
    <w:rsid w:val="00A4783E"/>
    <w:rsid w:val="00A53398"/>
    <w:rsid w:val="00A71E8D"/>
    <w:rsid w:val="00AC73AC"/>
    <w:rsid w:val="00B22FE6"/>
    <w:rsid w:val="00B80E68"/>
    <w:rsid w:val="00B86367"/>
    <w:rsid w:val="00B976BA"/>
    <w:rsid w:val="00BD0D72"/>
    <w:rsid w:val="00C2018F"/>
    <w:rsid w:val="00C42B15"/>
    <w:rsid w:val="00C76C9E"/>
    <w:rsid w:val="00CC6FAB"/>
    <w:rsid w:val="00DD36C4"/>
    <w:rsid w:val="00DE5820"/>
    <w:rsid w:val="00E62447"/>
    <w:rsid w:val="00E67A65"/>
    <w:rsid w:val="00E8570B"/>
    <w:rsid w:val="00F9382F"/>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40DF"/>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 w:type="paragraph" w:styleId="Sarakstarindkopa">
    <w:name w:val="List Paragraph"/>
    <w:basedOn w:val="Parasts"/>
    <w:uiPriority w:val="34"/>
    <w:qFormat/>
    <w:rsid w:val="00763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2008</Words>
  <Characters>1145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Inga Lapse</cp:lastModifiedBy>
  <cp:revision>9</cp:revision>
  <cp:lastPrinted>2025-04-22T10:36:00Z</cp:lastPrinted>
  <dcterms:created xsi:type="dcterms:W3CDTF">2025-04-22T10:38:00Z</dcterms:created>
  <dcterms:modified xsi:type="dcterms:W3CDTF">2025-04-28T11:50:00Z</dcterms:modified>
</cp:coreProperties>
</file>