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528D95B1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D7723A">
        <w:rPr>
          <w:b/>
          <w:noProof/>
          <w:szCs w:val="24"/>
          <w:u w:val="none"/>
        </w:rPr>
        <w:t>5</w:t>
      </w:r>
      <w:r>
        <w:rPr>
          <w:b/>
          <w:noProof/>
          <w:szCs w:val="24"/>
          <w:u w:val="none"/>
        </w:rPr>
        <w:t xml:space="preserve">. gada </w:t>
      </w:r>
      <w:r w:rsidR="006F1293">
        <w:rPr>
          <w:b/>
          <w:noProof/>
          <w:szCs w:val="24"/>
          <w:u w:val="none"/>
        </w:rPr>
        <w:t>15.maijs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578568D0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7723A">
        <w:rPr>
          <w:szCs w:val="24"/>
          <w:u w:val="none"/>
        </w:rPr>
        <w:t>1</w:t>
      </w:r>
      <w:r w:rsidR="006F1293">
        <w:rPr>
          <w:szCs w:val="24"/>
          <w:u w:val="none"/>
        </w:rPr>
        <w:t>2</w:t>
      </w:r>
      <w:r w:rsidR="00D7723A">
        <w:rPr>
          <w:szCs w:val="24"/>
          <w:u w:val="none"/>
        </w:rPr>
        <w:t>:00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 xml:space="preserve">Sanita </w:t>
      </w:r>
      <w:proofErr w:type="spellStart"/>
      <w:r w:rsidR="00CF3A34">
        <w:rPr>
          <w:color w:val="000000" w:themeColor="text1"/>
          <w:szCs w:val="24"/>
          <w:u w:val="none"/>
        </w:rPr>
        <w:t>Mickeviča</w:t>
      </w:r>
      <w:proofErr w:type="spellEnd"/>
    </w:p>
    <w:p w14:paraId="51D37321" w14:textId="77777777" w:rsidR="00653AE0" w:rsidRPr="0016506D" w:rsidRDefault="00653AE0" w:rsidP="006A64D8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AB6B598" w14:textId="6AD9C5FD" w:rsidR="007005F5" w:rsidRPr="00CF3A34" w:rsidRDefault="00A9115F" w:rsidP="006A64D8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ab/>
        <w:t>Par nekustamā īpašuma Daukstu pagastā ar nosaukumu “</w:t>
      </w:r>
      <w:r w:rsidR="006F1293">
        <w:rPr>
          <w:b/>
          <w:bCs/>
          <w:noProof/>
          <w:color w:val="000000" w:themeColor="text1"/>
          <w:szCs w:val="24"/>
          <w:u w:val="none"/>
        </w:rPr>
        <w:t>Krapas centrs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>”</w:t>
      </w:r>
      <w:r w:rsidR="00D7723A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7005F5">
        <w:rPr>
          <w:b/>
          <w:bCs/>
          <w:noProof/>
          <w:color w:val="000000" w:themeColor="text1"/>
          <w:szCs w:val="24"/>
          <w:u w:val="none"/>
        </w:rPr>
        <w:t>les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7005F5">
        <w:rPr>
          <w:b/>
          <w:bCs/>
          <w:noProof/>
          <w:color w:val="000000" w:themeColor="text1"/>
          <w:szCs w:val="24"/>
          <w:u w:val="none"/>
        </w:rPr>
        <w:t>a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3D86827E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6AD662EC" w14:textId="1E6148E2" w:rsidR="004F7949" w:rsidRDefault="004F7949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0D5524D5" w14:textId="03E07D08" w:rsidR="006F1293" w:rsidRPr="00CF3A34" w:rsidRDefault="007005F5" w:rsidP="006F1293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3. </w:t>
      </w:r>
      <w:r w:rsidR="00D7723A" w:rsidRPr="00D7723A">
        <w:rPr>
          <w:b/>
          <w:bCs/>
          <w:color w:val="000000" w:themeColor="text1"/>
          <w:szCs w:val="24"/>
          <w:u w:val="none"/>
        </w:rPr>
        <w:tab/>
        <w:t xml:space="preserve">Par nekustamā īpašuma </w:t>
      </w:r>
      <w:r w:rsidR="006F1293">
        <w:rPr>
          <w:b/>
          <w:bCs/>
          <w:noProof/>
          <w:color w:val="000000" w:themeColor="text1"/>
          <w:szCs w:val="24"/>
          <w:u w:val="none"/>
        </w:rPr>
        <w:t>Stāmeriens</w:t>
      </w:r>
      <w:r w:rsidR="006F1293" w:rsidRPr="00D7723A">
        <w:rPr>
          <w:b/>
          <w:bCs/>
          <w:noProof/>
          <w:color w:val="000000" w:themeColor="text1"/>
          <w:szCs w:val="24"/>
          <w:u w:val="none"/>
        </w:rPr>
        <w:t xml:space="preserve"> pagastā ar nosaukumu “</w:t>
      </w:r>
      <w:r w:rsidR="006F1293">
        <w:rPr>
          <w:b/>
          <w:bCs/>
          <w:noProof/>
          <w:color w:val="000000" w:themeColor="text1"/>
          <w:szCs w:val="24"/>
          <w:u w:val="none"/>
        </w:rPr>
        <w:t>Namsadu pļava</w:t>
      </w:r>
      <w:r w:rsidR="006F1293" w:rsidRPr="00D7723A">
        <w:rPr>
          <w:b/>
          <w:bCs/>
          <w:noProof/>
          <w:color w:val="000000" w:themeColor="text1"/>
          <w:szCs w:val="24"/>
          <w:u w:val="none"/>
        </w:rPr>
        <w:t>”</w:t>
      </w:r>
      <w:r w:rsidR="006F1293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6F1293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6F1293">
        <w:rPr>
          <w:b/>
          <w:bCs/>
          <w:noProof/>
          <w:color w:val="000000" w:themeColor="text1"/>
          <w:szCs w:val="24"/>
          <w:u w:val="none"/>
        </w:rPr>
        <w:t>les</w:t>
      </w:r>
      <w:r w:rsidR="006F1293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6F1293">
        <w:rPr>
          <w:b/>
          <w:bCs/>
          <w:noProof/>
          <w:color w:val="000000" w:themeColor="text1"/>
          <w:szCs w:val="24"/>
          <w:u w:val="none"/>
        </w:rPr>
        <w:t>a</w:t>
      </w:r>
      <w:r w:rsidR="006F1293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6C4902F3" w14:textId="1672C18B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13404E91" w14:textId="38A8A965" w:rsidR="007005F5" w:rsidRDefault="007005F5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3E7C99FF" w14:textId="54D178BE" w:rsidR="007005F5" w:rsidRPr="00CF3A34" w:rsidRDefault="007005F5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4.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6F1293" w:rsidRPr="00D7723A">
        <w:rPr>
          <w:b/>
          <w:bCs/>
          <w:noProof/>
          <w:color w:val="000000" w:themeColor="text1"/>
          <w:szCs w:val="24"/>
          <w:u w:val="none"/>
        </w:rPr>
        <w:t>dzīvokļa</w:t>
      </w:r>
      <w:r w:rsidR="006F1293" w:rsidRPr="00D7723A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 xml:space="preserve">īpašuma </w:t>
      </w:r>
      <w:r w:rsidR="006F1293">
        <w:rPr>
          <w:b/>
          <w:bCs/>
          <w:noProof/>
          <w:color w:val="000000" w:themeColor="text1"/>
          <w:szCs w:val="24"/>
          <w:u w:val="none"/>
        </w:rPr>
        <w:t>Raiņa iela 15 - 2</w:t>
      </w:r>
      <w:r w:rsidR="005913A9"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6F1293">
        <w:rPr>
          <w:b/>
          <w:bCs/>
          <w:noProof/>
          <w:color w:val="000000" w:themeColor="text1"/>
          <w:szCs w:val="24"/>
          <w:u w:val="none"/>
        </w:rPr>
        <w:t xml:space="preserve">Gulbenē, Gulbenes novadā, 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5913A9">
        <w:rPr>
          <w:b/>
          <w:bCs/>
          <w:noProof/>
          <w:color w:val="000000" w:themeColor="text1"/>
          <w:szCs w:val="24"/>
          <w:u w:val="none"/>
        </w:rPr>
        <w:t>les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5913A9">
        <w:rPr>
          <w:b/>
          <w:bCs/>
          <w:noProof/>
          <w:color w:val="000000" w:themeColor="text1"/>
          <w:szCs w:val="24"/>
          <w:u w:val="none"/>
        </w:rPr>
        <w:t>a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480302B0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04800641" w14:textId="77777777" w:rsidR="007005F5" w:rsidRDefault="007005F5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0EFBB919" w14:textId="3ADE9972" w:rsidR="00D7723A" w:rsidRPr="00CF3A34" w:rsidRDefault="007005F5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5.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 w:rsidR="006F1293" w:rsidRPr="00D7723A">
        <w:rPr>
          <w:b/>
          <w:bCs/>
          <w:noProof/>
          <w:color w:val="000000" w:themeColor="text1"/>
          <w:szCs w:val="24"/>
          <w:u w:val="none"/>
        </w:rPr>
        <w:t xml:space="preserve">dzīvokļa īpašuma </w:t>
      </w:r>
      <w:r w:rsidR="006F1293">
        <w:rPr>
          <w:b/>
          <w:bCs/>
          <w:noProof/>
          <w:color w:val="000000" w:themeColor="text1"/>
          <w:szCs w:val="24"/>
          <w:u w:val="none"/>
        </w:rPr>
        <w:t>“Šķieneri 2” – 3, Šķieneros, Stradu pagastā,</w:t>
      </w:r>
      <w:r w:rsidR="006F1293">
        <w:rPr>
          <w:b/>
          <w:bCs/>
          <w:noProof/>
          <w:color w:val="000000" w:themeColor="text1"/>
          <w:szCs w:val="24"/>
          <w:u w:val="none"/>
        </w:rPr>
        <w:t xml:space="preserve"> Gulbenes novadā</w:t>
      </w:r>
      <w:r w:rsidR="005913A9"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D7723A" w:rsidRPr="00063B50">
        <w:rPr>
          <w:b/>
          <w:bCs/>
          <w:color w:val="000000" w:themeColor="text1"/>
          <w:szCs w:val="24"/>
          <w:u w:val="none"/>
        </w:rPr>
        <w:t>izso</w:t>
      </w:r>
      <w:r w:rsidR="00D7723A">
        <w:rPr>
          <w:b/>
          <w:bCs/>
          <w:color w:val="000000" w:themeColor="text1"/>
          <w:szCs w:val="24"/>
          <w:u w:val="none"/>
        </w:rPr>
        <w:t>les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 w:rsidR="00D7723A">
        <w:rPr>
          <w:b/>
          <w:bCs/>
          <w:color w:val="000000" w:themeColor="text1"/>
          <w:szCs w:val="24"/>
          <w:u w:val="none"/>
        </w:rPr>
        <w:t>a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368AEEAF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6F4BB801" w14:textId="69F8A78E" w:rsidR="005913A9" w:rsidRDefault="005913A9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6C75AF26" w14:textId="088ED91B" w:rsidR="00D7723A" w:rsidRPr="00CF3A34" w:rsidRDefault="005913A9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6.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6F1293" w:rsidRPr="00D7723A">
        <w:rPr>
          <w:b/>
          <w:bCs/>
          <w:color w:val="000000" w:themeColor="text1"/>
          <w:szCs w:val="24"/>
          <w:u w:val="none"/>
        </w:rPr>
        <w:t xml:space="preserve">nekustamā īpašuma </w:t>
      </w:r>
      <w:r w:rsidR="006F1293">
        <w:rPr>
          <w:b/>
          <w:bCs/>
          <w:noProof/>
          <w:color w:val="000000" w:themeColor="text1"/>
          <w:szCs w:val="24"/>
          <w:u w:val="none"/>
        </w:rPr>
        <w:t>Daukstu</w:t>
      </w:r>
      <w:r w:rsidR="006F1293" w:rsidRPr="00D7723A">
        <w:rPr>
          <w:b/>
          <w:bCs/>
          <w:noProof/>
          <w:color w:val="000000" w:themeColor="text1"/>
          <w:szCs w:val="24"/>
          <w:u w:val="none"/>
        </w:rPr>
        <w:t xml:space="preserve"> pagastā ar nosaukumu “</w:t>
      </w:r>
      <w:r w:rsidR="006F1293">
        <w:rPr>
          <w:b/>
          <w:bCs/>
          <w:noProof/>
          <w:color w:val="000000" w:themeColor="text1"/>
          <w:szCs w:val="24"/>
          <w:u w:val="none"/>
        </w:rPr>
        <w:t>Jaunmelderi</w:t>
      </w:r>
      <w:r w:rsidR="006F1293" w:rsidRPr="00D7723A">
        <w:rPr>
          <w:b/>
          <w:bCs/>
          <w:noProof/>
          <w:color w:val="000000" w:themeColor="text1"/>
          <w:szCs w:val="24"/>
          <w:u w:val="none"/>
        </w:rPr>
        <w:t>”</w:t>
      </w:r>
      <w:r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D7723A" w:rsidRPr="00063B50">
        <w:rPr>
          <w:b/>
          <w:bCs/>
          <w:color w:val="000000" w:themeColor="text1"/>
          <w:szCs w:val="24"/>
          <w:u w:val="none"/>
        </w:rPr>
        <w:t>izso</w:t>
      </w:r>
      <w:r w:rsidR="00D7723A">
        <w:rPr>
          <w:b/>
          <w:bCs/>
          <w:color w:val="000000" w:themeColor="text1"/>
          <w:szCs w:val="24"/>
          <w:u w:val="none"/>
        </w:rPr>
        <w:t>les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 w:rsidR="00D7723A">
        <w:rPr>
          <w:b/>
          <w:bCs/>
          <w:color w:val="000000" w:themeColor="text1"/>
          <w:szCs w:val="24"/>
          <w:u w:val="none"/>
        </w:rPr>
        <w:t>a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0AF373C3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3AA6C686" w14:textId="77777777" w:rsidR="004332F4" w:rsidRDefault="004332F4" w:rsidP="006A64D8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70E318BB" w14:textId="3DE70B31" w:rsidR="005913A9" w:rsidRDefault="004332F4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4F79A4">
        <w:rPr>
          <w:b/>
          <w:bCs/>
          <w:szCs w:val="24"/>
          <w:u w:val="none"/>
        </w:rPr>
        <w:t xml:space="preserve">7. </w:t>
      </w:r>
      <w:r w:rsidR="005913A9" w:rsidRPr="004F79A4">
        <w:rPr>
          <w:b/>
          <w:bCs/>
          <w:noProof/>
          <w:szCs w:val="24"/>
          <w:u w:val="none"/>
        </w:rPr>
        <w:t xml:space="preserve">Par </w:t>
      </w:r>
      <w:r w:rsidR="006F1293" w:rsidRPr="00D7723A">
        <w:rPr>
          <w:b/>
          <w:bCs/>
          <w:color w:val="000000" w:themeColor="text1"/>
          <w:szCs w:val="24"/>
          <w:u w:val="none"/>
        </w:rPr>
        <w:t xml:space="preserve">nekustamā īpašuma </w:t>
      </w:r>
      <w:r w:rsidR="006F1293">
        <w:rPr>
          <w:b/>
          <w:bCs/>
          <w:noProof/>
          <w:color w:val="000000" w:themeColor="text1"/>
          <w:szCs w:val="24"/>
          <w:u w:val="none"/>
        </w:rPr>
        <w:t>Ošu iela 12, Gulbenē, Gulbenes novadā,</w:t>
      </w:r>
      <w:r w:rsidR="005913A9" w:rsidRPr="004F79A4">
        <w:rPr>
          <w:b/>
          <w:bCs/>
          <w:noProof/>
          <w:szCs w:val="24"/>
          <w:u w:val="none"/>
        </w:rPr>
        <w:t xml:space="preserve"> </w:t>
      </w:r>
      <w:r w:rsidR="00D7723A" w:rsidRPr="00063B50">
        <w:rPr>
          <w:b/>
          <w:bCs/>
          <w:color w:val="000000" w:themeColor="text1"/>
          <w:szCs w:val="24"/>
          <w:u w:val="none"/>
        </w:rPr>
        <w:t>izso</w:t>
      </w:r>
      <w:r w:rsidR="00D7723A">
        <w:rPr>
          <w:b/>
          <w:bCs/>
          <w:color w:val="000000" w:themeColor="text1"/>
          <w:szCs w:val="24"/>
          <w:u w:val="none"/>
        </w:rPr>
        <w:t>les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 w:rsidR="00D7723A">
        <w:rPr>
          <w:b/>
          <w:bCs/>
          <w:color w:val="000000" w:themeColor="text1"/>
          <w:szCs w:val="24"/>
          <w:u w:val="none"/>
        </w:rPr>
        <w:t>a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38ACBE8E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5F5E5D68" w14:textId="77777777" w:rsidR="00D7723A" w:rsidRDefault="00D7723A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1DC3E5A4" w14:textId="77777777" w:rsidR="00D7723A" w:rsidRDefault="00D7723A" w:rsidP="006A64D8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2ED535A6" w14:textId="77777777" w:rsidR="007B6AF6" w:rsidRPr="00440890" w:rsidRDefault="007B6AF6" w:rsidP="00C362BD">
      <w:pPr>
        <w:jc w:val="both"/>
        <w:rPr>
          <w:szCs w:val="24"/>
          <w:u w:val="none"/>
        </w:rPr>
      </w:pPr>
    </w:p>
    <w:p w14:paraId="5119B3EF" w14:textId="6CCFCCCF" w:rsidR="00FF3E56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</w:t>
      </w:r>
      <w:r w:rsidR="007B6AF6">
        <w:rPr>
          <w:szCs w:val="24"/>
          <w:u w:val="none"/>
        </w:rPr>
        <w:t>Aiga Gibnere</w:t>
      </w:r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p w14:paraId="25209D43" w14:textId="67ED5862" w:rsidR="00FF3E56" w:rsidRDefault="00FF3E56" w:rsidP="00FF3E56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770B4" w14:textId="77777777" w:rsidR="00D1694B" w:rsidRDefault="00D1694B" w:rsidP="004F7949">
      <w:r>
        <w:separator/>
      </w:r>
    </w:p>
  </w:endnote>
  <w:endnote w:type="continuationSeparator" w:id="0">
    <w:p w14:paraId="51CC4650" w14:textId="77777777" w:rsidR="00D1694B" w:rsidRDefault="00D1694B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33319" w14:textId="77777777" w:rsidR="00D1694B" w:rsidRDefault="00D1694B" w:rsidP="004F7949">
      <w:r>
        <w:separator/>
      </w:r>
    </w:p>
  </w:footnote>
  <w:footnote w:type="continuationSeparator" w:id="0">
    <w:p w14:paraId="066224B4" w14:textId="77777777" w:rsidR="00D1694B" w:rsidRDefault="00D1694B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92B37"/>
    <w:rsid w:val="000C7638"/>
    <w:rsid w:val="000D7E88"/>
    <w:rsid w:val="000F2525"/>
    <w:rsid w:val="00111E47"/>
    <w:rsid w:val="00114990"/>
    <w:rsid w:val="00156F62"/>
    <w:rsid w:val="0016506D"/>
    <w:rsid w:val="001849D2"/>
    <w:rsid w:val="0019119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21531"/>
    <w:rsid w:val="002D5548"/>
    <w:rsid w:val="002F618A"/>
    <w:rsid w:val="00300B60"/>
    <w:rsid w:val="00321B74"/>
    <w:rsid w:val="00323CA1"/>
    <w:rsid w:val="0032517B"/>
    <w:rsid w:val="00343293"/>
    <w:rsid w:val="00360A3B"/>
    <w:rsid w:val="00366EF4"/>
    <w:rsid w:val="003776D2"/>
    <w:rsid w:val="0038790E"/>
    <w:rsid w:val="003C6714"/>
    <w:rsid w:val="003D28D3"/>
    <w:rsid w:val="004332F4"/>
    <w:rsid w:val="00440890"/>
    <w:rsid w:val="00442997"/>
    <w:rsid w:val="00455F15"/>
    <w:rsid w:val="00475500"/>
    <w:rsid w:val="00475ADB"/>
    <w:rsid w:val="004A7B24"/>
    <w:rsid w:val="004B4C32"/>
    <w:rsid w:val="004B4F54"/>
    <w:rsid w:val="004C4F50"/>
    <w:rsid w:val="004F0CFE"/>
    <w:rsid w:val="004F7949"/>
    <w:rsid w:val="004F79A4"/>
    <w:rsid w:val="00504DB6"/>
    <w:rsid w:val="00516961"/>
    <w:rsid w:val="00534DAD"/>
    <w:rsid w:val="00566369"/>
    <w:rsid w:val="00575A1B"/>
    <w:rsid w:val="005842C7"/>
    <w:rsid w:val="00587E54"/>
    <w:rsid w:val="005913A9"/>
    <w:rsid w:val="005A5229"/>
    <w:rsid w:val="005C2854"/>
    <w:rsid w:val="005D4E26"/>
    <w:rsid w:val="005E13BA"/>
    <w:rsid w:val="005E21D3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6A64D8"/>
    <w:rsid w:val="006A7238"/>
    <w:rsid w:val="006F1293"/>
    <w:rsid w:val="007005F5"/>
    <w:rsid w:val="0072023A"/>
    <w:rsid w:val="00721A4D"/>
    <w:rsid w:val="007366C7"/>
    <w:rsid w:val="00742689"/>
    <w:rsid w:val="00756319"/>
    <w:rsid w:val="00761733"/>
    <w:rsid w:val="00766316"/>
    <w:rsid w:val="00771355"/>
    <w:rsid w:val="00772103"/>
    <w:rsid w:val="00776906"/>
    <w:rsid w:val="007B6AF6"/>
    <w:rsid w:val="007E43FE"/>
    <w:rsid w:val="00802923"/>
    <w:rsid w:val="00824153"/>
    <w:rsid w:val="008303CC"/>
    <w:rsid w:val="008448DA"/>
    <w:rsid w:val="00855CCC"/>
    <w:rsid w:val="00872F71"/>
    <w:rsid w:val="00876F84"/>
    <w:rsid w:val="008778B8"/>
    <w:rsid w:val="00881464"/>
    <w:rsid w:val="008936D0"/>
    <w:rsid w:val="008C6323"/>
    <w:rsid w:val="009036AB"/>
    <w:rsid w:val="00933192"/>
    <w:rsid w:val="0093403E"/>
    <w:rsid w:val="00966711"/>
    <w:rsid w:val="00984D3F"/>
    <w:rsid w:val="00995893"/>
    <w:rsid w:val="009D2422"/>
    <w:rsid w:val="009F3D14"/>
    <w:rsid w:val="00A45BD5"/>
    <w:rsid w:val="00A4679A"/>
    <w:rsid w:val="00A60D4D"/>
    <w:rsid w:val="00A655BA"/>
    <w:rsid w:val="00A74F7B"/>
    <w:rsid w:val="00A9115F"/>
    <w:rsid w:val="00A96B20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76B2E"/>
    <w:rsid w:val="00B8478D"/>
    <w:rsid w:val="00BA4B71"/>
    <w:rsid w:val="00BF4A57"/>
    <w:rsid w:val="00C34336"/>
    <w:rsid w:val="00C362BD"/>
    <w:rsid w:val="00C470DF"/>
    <w:rsid w:val="00C50FC7"/>
    <w:rsid w:val="00C5374C"/>
    <w:rsid w:val="00C72FCA"/>
    <w:rsid w:val="00C77CE9"/>
    <w:rsid w:val="00C922ED"/>
    <w:rsid w:val="00CA52C3"/>
    <w:rsid w:val="00CB576D"/>
    <w:rsid w:val="00CC2D34"/>
    <w:rsid w:val="00CC45B9"/>
    <w:rsid w:val="00CD368B"/>
    <w:rsid w:val="00CF3A34"/>
    <w:rsid w:val="00D1694B"/>
    <w:rsid w:val="00D316F2"/>
    <w:rsid w:val="00D404E7"/>
    <w:rsid w:val="00D56AB6"/>
    <w:rsid w:val="00D64CA5"/>
    <w:rsid w:val="00D70F21"/>
    <w:rsid w:val="00D7723A"/>
    <w:rsid w:val="00D939BB"/>
    <w:rsid w:val="00DC5C49"/>
    <w:rsid w:val="00DE7201"/>
    <w:rsid w:val="00E11001"/>
    <w:rsid w:val="00E21DF7"/>
    <w:rsid w:val="00E32BCA"/>
    <w:rsid w:val="00E32D61"/>
    <w:rsid w:val="00E45000"/>
    <w:rsid w:val="00E5010C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Aiga Gibnere</cp:lastModifiedBy>
  <cp:revision>8</cp:revision>
  <cp:lastPrinted>2024-01-11T07:12:00Z</cp:lastPrinted>
  <dcterms:created xsi:type="dcterms:W3CDTF">2025-01-10T13:21:00Z</dcterms:created>
  <dcterms:modified xsi:type="dcterms:W3CDTF">2025-04-24T13:35:00Z</dcterms:modified>
</cp:coreProperties>
</file>