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F3174B" w:rsidRPr="00AE40AC" w14:paraId="29788739" w14:textId="77777777" w:rsidTr="006A2A4D">
        <w:tc>
          <w:tcPr>
            <w:tcW w:w="9458" w:type="dxa"/>
            <w:shd w:val="clear" w:color="auto" w:fill="auto"/>
          </w:tcPr>
          <w:p w14:paraId="708E9860" w14:textId="77777777" w:rsidR="00F3174B" w:rsidRPr="00AE40AC" w:rsidRDefault="00F3174B" w:rsidP="006A2A4D">
            <w:pPr>
              <w:jc w:val="center"/>
            </w:pPr>
            <w:r w:rsidRPr="00AE40AC">
              <w:rPr>
                <w:noProof/>
              </w:rPr>
              <w:drawing>
                <wp:inline distT="0" distB="0" distL="0" distR="0" wp14:anchorId="7AB7C94B" wp14:editId="77B23FA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174B" w:rsidRPr="00AE40AC" w14:paraId="6112364A" w14:textId="77777777" w:rsidTr="006A2A4D">
        <w:tc>
          <w:tcPr>
            <w:tcW w:w="9458" w:type="dxa"/>
            <w:shd w:val="clear" w:color="auto" w:fill="auto"/>
          </w:tcPr>
          <w:p w14:paraId="0FE8625D" w14:textId="77777777" w:rsidR="00F3174B" w:rsidRPr="00AE40AC" w:rsidRDefault="00F3174B" w:rsidP="006A2A4D">
            <w:pPr>
              <w:jc w:val="center"/>
            </w:pPr>
            <w:r w:rsidRPr="00AE40AC">
              <w:rPr>
                <w:b/>
                <w:bCs/>
                <w:sz w:val="28"/>
                <w:szCs w:val="28"/>
              </w:rPr>
              <w:t>GULBENES NOVADA PAŠVALDĪBA</w:t>
            </w:r>
          </w:p>
        </w:tc>
      </w:tr>
      <w:tr w:rsidR="00F3174B" w:rsidRPr="00AE40AC" w14:paraId="78C9A5A5" w14:textId="77777777" w:rsidTr="006A2A4D">
        <w:tc>
          <w:tcPr>
            <w:tcW w:w="9458" w:type="dxa"/>
            <w:shd w:val="clear" w:color="auto" w:fill="auto"/>
          </w:tcPr>
          <w:p w14:paraId="12B9B10B" w14:textId="77777777" w:rsidR="00F3174B" w:rsidRPr="00AE40AC" w:rsidRDefault="00F3174B" w:rsidP="006A2A4D">
            <w:pPr>
              <w:jc w:val="center"/>
            </w:pPr>
            <w:r w:rsidRPr="00AE40AC">
              <w:rPr>
                <w:sz w:val="24"/>
                <w:szCs w:val="24"/>
              </w:rPr>
              <w:t>Reģ.Nr.90009116327</w:t>
            </w:r>
          </w:p>
        </w:tc>
      </w:tr>
      <w:tr w:rsidR="00F3174B" w:rsidRPr="00AE40AC" w14:paraId="60500A27" w14:textId="77777777" w:rsidTr="006A2A4D">
        <w:tc>
          <w:tcPr>
            <w:tcW w:w="9458" w:type="dxa"/>
            <w:shd w:val="clear" w:color="auto" w:fill="auto"/>
          </w:tcPr>
          <w:p w14:paraId="6AE4A30D" w14:textId="77777777" w:rsidR="00F3174B" w:rsidRPr="00AE40AC" w:rsidRDefault="00F3174B" w:rsidP="006A2A4D">
            <w:pPr>
              <w:jc w:val="center"/>
            </w:pPr>
            <w:r w:rsidRPr="00AE40AC">
              <w:rPr>
                <w:sz w:val="24"/>
                <w:szCs w:val="24"/>
              </w:rPr>
              <w:t>Ābeļu iela 2, Gulbene, Gulbenes nov., LV-4401</w:t>
            </w:r>
          </w:p>
        </w:tc>
      </w:tr>
      <w:tr w:rsidR="00F3174B" w:rsidRPr="00AE40AC" w14:paraId="67EFEF2F" w14:textId="77777777" w:rsidTr="006A2A4D">
        <w:tc>
          <w:tcPr>
            <w:tcW w:w="9458" w:type="dxa"/>
            <w:shd w:val="clear" w:color="auto" w:fill="auto"/>
          </w:tcPr>
          <w:p w14:paraId="79A271AD" w14:textId="77777777" w:rsidR="00F3174B" w:rsidRPr="00AE40AC" w:rsidRDefault="00F3174B" w:rsidP="006A2A4D">
            <w:pPr>
              <w:jc w:val="center"/>
            </w:pPr>
            <w:r w:rsidRPr="00AE40AC">
              <w:rPr>
                <w:sz w:val="24"/>
                <w:szCs w:val="24"/>
              </w:rPr>
              <w:t>Tālrunis 64497710, mob.26595362, e-pasts; dome@gulbene.lv, www.gulbene.lv</w:t>
            </w:r>
          </w:p>
        </w:tc>
      </w:tr>
    </w:tbl>
    <w:p w14:paraId="400334FD" w14:textId="77777777" w:rsidR="00BA4C9F" w:rsidRPr="00DB2049" w:rsidRDefault="00BA4C9F" w:rsidP="00BA4C9F">
      <w:pPr>
        <w:pStyle w:val="Bezatstarpm"/>
        <w:jc w:val="center"/>
        <w:rPr>
          <w:b/>
          <w:bCs/>
          <w:sz w:val="24"/>
          <w:szCs w:val="24"/>
        </w:rPr>
      </w:pPr>
      <w:r w:rsidRPr="00DB2049">
        <w:rPr>
          <w:b/>
          <w:bCs/>
          <w:sz w:val="24"/>
          <w:szCs w:val="24"/>
        </w:rPr>
        <w:t>GULBENES NOVADA PAŠVALDĪBAS DOMES LĒMUMS</w:t>
      </w:r>
    </w:p>
    <w:p w14:paraId="78970966" w14:textId="5614B130" w:rsidR="00F3174B" w:rsidRDefault="00BA4C9F" w:rsidP="00BA4C9F">
      <w:pPr>
        <w:jc w:val="center"/>
        <w:rPr>
          <w:sz w:val="24"/>
          <w:szCs w:val="24"/>
        </w:rPr>
      </w:pPr>
      <w:r w:rsidRPr="00DB2049">
        <w:rPr>
          <w:sz w:val="24"/>
          <w:szCs w:val="24"/>
        </w:rPr>
        <w:t>Gulbenē</w:t>
      </w:r>
    </w:p>
    <w:p w14:paraId="32103E06" w14:textId="77777777" w:rsidR="00F3174B" w:rsidRPr="00413DB5" w:rsidRDefault="00F3174B" w:rsidP="00F3174B">
      <w:pPr>
        <w:jc w:val="center"/>
        <w:rPr>
          <w:sz w:val="24"/>
          <w:szCs w:val="24"/>
        </w:rPr>
      </w:pPr>
      <w:bookmarkStart w:id="0" w:name="_Hlk196465173"/>
    </w:p>
    <w:tbl>
      <w:tblPr>
        <w:tblW w:w="0" w:type="auto"/>
        <w:tblLook w:val="04A0" w:firstRow="1" w:lastRow="0" w:firstColumn="1" w:lastColumn="0" w:noHBand="0" w:noVBand="1"/>
      </w:tblPr>
      <w:tblGrid>
        <w:gridCol w:w="4673"/>
        <w:gridCol w:w="4681"/>
      </w:tblGrid>
      <w:tr w:rsidR="00A0679C" w:rsidRPr="00AE40AC" w14:paraId="05E9B229" w14:textId="77777777" w:rsidTr="006A2A4D">
        <w:tc>
          <w:tcPr>
            <w:tcW w:w="4729" w:type="dxa"/>
            <w:shd w:val="clear" w:color="auto" w:fill="auto"/>
          </w:tcPr>
          <w:p w14:paraId="00107120" w14:textId="041A455A" w:rsidR="00A0679C" w:rsidRPr="00EA02C7" w:rsidRDefault="00A0679C" w:rsidP="00670D33">
            <w:pPr>
              <w:rPr>
                <w:b/>
                <w:bCs/>
                <w:color w:val="FF0000"/>
                <w:sz w:val="24"/>
                <w:szCs w:val="24"/>
              </w:rPr>
            </w:pPr>
            <w:r w:rsidRPr="00DB2049">
              <w:rPr>
                <w:b/>
                <w:bCs/>
                <w:sz w:val="24"/>
                <w:szCs w:val="24"/>
              </w:rPr>
              <w:t>202</w:t>
            </w:r>
            <w:r w:rsidR="00E234E1">
              <w:rPr>
                <w:b/>
                <w:bCs/>
                <w:sz w:val="24"/>
                <w:szCs w:val="24"/>
              </w:rPr>
              <w:t>5</w:t>
            </w:r>
            <w:r w:rsidRPr="00DB2049">
              <w:rPr>
                <w:b/>
                <w:bCs/>
                <w:sz w:val="24"/>
                <w:szCs w:val="24"/>
              </w:rPr>
              <w:t xml:space="preserve">.gada </w:t>
            </w:r>
            <w:r w:rsidR="00670D33">
              <w:rPr>
                <w:b/>
                <w:bCs/>
                <w:sz w:val="24"/>
                <w:szCs w:val="24"/>
              </w:rPr>
              <w:t>24</w:t>
            </w:r>
            <w:r w:rsidRPr="00DB2049">
              <w:rPr>
                <w:b/>
                <w:bCs/>
                <w:sz w:val="24"/>
                <w:szCs w:val="24"/>
              </w:rPr>
              <w:t>.</w:t>
            </w:r>
            <w:r w:rsidR="00E234E1">
              <w:rPr>
                <w:b/>
                <w:bCs/>
                <w:sz w:val="24"/>
                <w:szCs w:val="24"/>
              </w:rPr>
              <w:t>aprīlī</w:t>
            </w:r>
          </w:p>
        </w:tc>
        <w:tc>
          <w:tcPr>
            <w:tcW w:w="4729" w:type="dxa"/>
            <w:shd w:val="clear" w:color="auto" w:fill="auto"/>
          </w:tcPr>
          <w:p w14:paraId="11D07A1F" w14:textId="789D2FDB" w:rsidR="00A0679C" w:rsidRPr="00AE40AC" w:rsidRDefault="00A0679C" w:rsidP="00A0679C">
            <w:pPr>
              <w:jc w:val="both"/>
              <w:rPr>
                <w:b/>
                <w:bCs/>
                <w:sz w:val="24"/>
                <w:szCs w:val="24"/>
              </w:rPr>
            </w:pPr>
            <w:r w:rsidRPr="00DB2049">
              <w:rPr>
                <w:b/>
                <w:bCs/>
                <w:sz w:val="24"/>
                <w:szCs w:val="24"/>
              </w:rPr>
              <w:t xml:space="preserve">                               Nr. GND/202</w:t>
            </w:r>
            <w:r w:rsidR="00E234E1">
              <w:rPr>
                <w:b/>
                <w:bCs/>
                <w:sz w:val="24"/>
                <w:szCs w:val="24"/>
              </w:rPr>
              <w:t>5</w:t>
            </w:r>
            <w:r w:rsidRPr="00DB2049">
              <w:rPr>
                <w:b/>
                <w:bCs/>
                <w:sz w:val="24"/>
                <w:szCs w:val="24"/>
              </w:rPr>
              <w:t>/</w:t>
            </w:r>
            <w:r w:rsidR="00275DFD">
              <w:rPr>
                <w:b/>
                <w:bCs/>
                <w:sz w:val="24"/>
                <w:szCs w:val="24"/>
              </w:rPr>
              <w:t>258</w:t>
            </w:r>
          </w:p>
        </w:tc>
      </w:tr>
      <w:tr w:rsidR="00A0679C" w:rsidRPr="00AE40AC" w14:paraId="5F0C2011" w14:textId="77777777" w:rsidTr="006A2A4D">
        <w:tc>
          <w:tcPr>
            <w:tcW w:w="4729" w:type="dxa"/>
            <w:shd w:val="clear" w:color="auto" w:fill="auto"/>
          </w:tcPr>
          <w:p w14:paraId="7164872F" w14:textId="77777777" w:rsidR="00A0679C" w:rsidRPr="00EA02C7" w:rsidRDefault="00A0679C" w:rsidP="00A0679C">
            <w:pPr>
              <w:rPr>
                <w:sz w:val="24"/>
                <w:szCs w:val="24"/>
              </w:rPr>
            </w:pPr>
          </w:p>
        </w:tc>
        <w:tc>
          <w:tcPr>
            <w:tcW w:w="4729" w:type="dxa"/>
            <w:shd w:val="clear" w:color="auto" w:fill="auto"/>
          </w:tcPr>
          <w:p w14:paraId="38A2F7E0" w14:textId="6DF00436" w:rsidR="00A0679C" w:rsidRPr="00AE40AC" w:rsidRDefault="00A0679C" w:rsidP="00A0679C">
            <w:pPr>
              <w:jc w:val="both"/>
              <w:rPr>
                <w:b/>
                <w:bCs/>
                <w:sz w:val="24"/>
                <w:szCs w:val="24"/>
              </w:rPr>
            </w:pPr>
            <w:r>
              <w:rPr>
                <w:b/>
                <w:bCs/>
                <w:sz w:val="24"/>
                <w:szCs w:val="24"/>
              </w:rPr>
              <w:t xml:space="preserve">                               </w:t>
            </w:r>
            <w:r w:rsidRPr="00DB2049">
              <w:rPr>
                <w:b/>
                <w:bCs/>
                <w:sz w:val="24"/>
                <w:szCs w:val="24"/>
              </w:rPr>
              <w:t>(protokols Nr.</w:t>
            </w:r>
            <w:r w:rsidR="00275DFD">
              <w:rPr>
                <w:b/>
                <w:bCs/>
                <w:sz w:val="24"/>
                <w:szCs w:val="24"/>
              </w:rPr>
              <w:t>10</w:t>
            </w:r>
            <w:r w:rsidRPr="00DB2049">
              <w:rPr>
                <w:b/>
                <w:bCs/>
                <w:sz w:val="24"/>
                <w:szCs w:val="24"/>
              </w:rPr>
              <w:t xml:space="preserve">;  </w:t>
            </w:r>
            <w:r w:rsidR="00275DFD">
              <w:rPr>
                <w:b/>
                <w:bCs/>
                <w:sz w:val="24"/>
                <w:szCs w:val="24"/>
              </w:rPr>
              <w:t>5</w:t>
            </w:r>
            <w:r w:rsidRPr="00DB2049">
              <w:rPr>
                <w:b/>
                <w:bCs/>
                <w:sz w:val="24"/>
                <w:szCs w:val="24"/>
              </w:rPr>
              <w:t>.p.)</w:t>
            </w:r>
          </w:p>
        </w:tc>
      </w:tr>
    </w:tbl>
    <w:p w14:paraId="0EE7064C" w14:textId="3345CA6F" w:rsidR="00F3174B" w:rsidRPr="00413DB5" w:rsidRDefault="00F3174B" w:rsidP="00F3174B">
      <w:pPr>
        <w:rPr>
          <w:b/>
          <w:bCs/>
          <w:sz w:val="24"/>
          <w:szCs w:val="24"/>
        </w:rPr>
      </w:pPr>
    </w:p>
    <w:p w14:paraId="4115254C" w14:textId="563308F7" w:rsidR="00F3174B" w:rsidRPr="00413DB5" w:rsidRDefault="00CC3FF1" w:rsidP="00670D33">
      <w:pPr>
        <w:autoSpaceDE w:val="0"/>
        <w:autoSpaceDN w:val="0"/>
        <w:adjustRightInd w:val="0"/>
        <w:jc w:val="center"/>
        <w:rPr>
          <w:rFonts w:cs="Arial"/>
          <w:b/>
          <w:color w:val="333333"/>
          <w:sz w:val="24"/>
          <w:szCs w:val="24"/>
          <w:shd w:val="clear" w:color="auto" w:fill="FFFFFF"/>
        </w:rPr>
      </w:pPr>
      <w:r w:rsidRPr="00717236">
        <w:rPr>
          <w:b/>
          <w:bCs/>
          <w:sz w:val="24"/>
          <w:szCs w:val="24"/>
        </w:rPr>
        <w:t>Par specializētā tūristu transportlīdzekļa kustības maršruta Gulbenes pilsētā apstiprināšanu</w:t>
      </w:r>
      <w:r>
        <w:rPr>
          <w:b/>
          <w:bCs/>
          <w:sz w:val="24"/>
          <w:szCs w:val="24"/>
        </w:rPr>
        <w:t xml:space="preserve"> 2025.gadam </w:t>
      </w:r>
      <w:r w:rsidRPr="00C61144">
        <w:rPr>
          <w:b/>
          <w:bCs/>
          <w:sz w:val="24"/>
          <w:szCs w:val="24"/>
        </w:rPr>
        <w:t>(</w:t>
      </w:r>
      <w:r w:rsidRPr="001E3130">
        <w:rPr>
          <w:b/>
          <w:bCs/>
          <w:sz w:val="24"/>
          <w:szCs w:val="24"/>
        </w:rPr>
        <w:t xml:space="preserve">no </w:t>
      </w:r>
      <w:r>
        <w:rPr>
          <w:b/>
          <w:bCs/>
          <w:sz w:val="24"/>
          <w:szCs w:val="24"/>
        </w:rPr>
        <w:t>jūnija</w:t>
      </w:r>
      <w:r w:rsidRPr="001E3130">
        <w:rPr>
          <w:b/>
          <w:bCs/>
          <w:sz w:val="24"/>
          <w:szCs w:val="24"/>
        </w:rPr>
        <w:t xml:space="preserve"> līdz oktobrim</w:t>
      </w:r>
      <w:r w:rsidRPr="00C61144">
        <w:rPr>
          <w:b/>
          <w:bCs/>
          <w:sz w:val="24"/>
          <w:szCs w:val="24"/>
        </w:rPr>
        <w:t>)</w:t>
      </w:r>
    </w:p>
    <w:p w14:paraId="6344A648" w14:textId="77777777" w:rsidR="00F3174B" w:rsidRDefault="00F3174B" w:rsidP="00F3174B">
      <w:pPr>
        <w:widowControl w:val="0"/>
        <w:spacing w:line="360" w:lineRule="auto"/>
        <w:jc w:val="both"/>
        <w:rPr>
          <w:sz w:val="24"/>
          <w:szCs w:val="24"/>
          <w:lang w:eastAsia="en-US"/>
        </w:rPr>
      </w:pPr>
    </w:p>
    <w:p w14:paraId="5573D906" w14:textId="598E4D03" w:rsidR="00DC5A00" w:rsidRPr="00366CF6" w:rsidRDefault="00DC5A00" w:rsidP="00DC5A00">
      <w:pPr>
        <w:spacing w:line="360" w:lineRule="auto"/>
        <w:ind w:firstLine="720"/>
        <w:jc w:val="both"/>
        <w:rPr>
          <w:sz w:val="24"/>
          <w:szCs w:val="24"/>
        </w:rPr>
      </w:pPr>
      <w:r w:rsidRPr="00450008">
        <w:rPr>
          <w:sz w:val="24"/>
          <w:szCs w:val="24"/>
        </w:rPr>
        <w:t xml:space="preserve">Gulbenes novada pašvaldības aģentūra “Gulbenes tūrisma un kultūrvēsturiskā mantojuma centrs”, reģistrācijas numurs 90011546476, juridiskā adrese: </w:t>
      </w:r>
      <w:r>
        <w:rPr>
          <w:sz w:val="24"/>
          <w:szCs w:val="24"/>
        </w:rPr>
        <w:t>Dzelzceļa iela 8</w:t>
      </w:r>
      <w:r w:rsidRPr="00450008">
        <w:rPr>
          <w:sz w:val="24"/>
          <w:szCs w:val="24"/>
        </w:rPr>
        <w:t xml:space="preserve">, Gulbene, Gulbenes novads, LV-4401, kopš 2014.gada Gulbenes pilsētā nodrošina </w:t>
      </w:r>
      <w:r w:rsidRPr="00366CF6">
        <w:rPr>
          <w:sz w:val="24"/>
          <w:szCs w:val="24"/>
        </w:rPr>
        <w:t>tūrisma pakalpojumu – braucienu ar elektromobili savienojumā ar pasažieru pārvadāšanai paredzēt</w:t>
      </w:r>
      <w:r>
        <w:rPr>
          <w:sz w:val="24"/>
          <w:szCs w:val="24"/>
        </w:rPr>
        <w:t>u</w:t>
      </w:r>
      <w:r w:rsidRPr="00366CF6">
        <w:rPr>
          <w:sz w:val="24"/>
          <w:szCs w:val="24"/>
        </w:rPr>
        <w:t xml:space="preserve"> piekab</w:t>
      </w:r>
      <w:r>
        <w:rPr>
          <w:sz w:val="24"/>
          <w:szCs w:val="24"/>
        </w:rPr>
        <w:t>i</w:t>
      </w:r>
      <w:r w:rsidRPr="00366CF6">
        <w:rPr>
          <w:sz w:val="24"/>
          <w:szCs w:val="24"/>
        </w:rPr>
        <w:t>.</w:t>
      </w:r>
    </w:p>
    <w:p w14:paraId="58599F22" w14:textId="77777777" w:rsidR="00DC5A00" w:rsidRPr="008D6885" w:rsidRDefault="00DC5A00" w:rsidP="00DC5A00">
      <w:pPr>
        <w:spacing w:line="360" w:lineRule="auto"/>
        <w:ind w:firstLine="720"/>
        <w:jc w:val="both"/>
        <w:rPr>
          <w:sz w:val="24"/>
          <w:szCs w:val="24"/>
        </w:rPr>
      </w:pPr>
      <w:r w:rsidRPr="00366CF6">
        <w:rPr>
          <w:sz w:val="24"/>
          <w:szCs w:val="24"/>
        </w:rPr>
        <w:t xml:space="preserve">Gulbenes novada </w:t>
      </w:r>
      <w:r>
        <w:rPr>
          <w:sz w:val="24"/>
          <w:szCs w:val="24"/>
        </w:rPr>
        <w:t xml:space="preserve">pašvaldības </w:t>
      </w:r>
      <w:r w:rsidRPr="00366CF6">
        <w:rPr>
          <w:sz w:val="24"/>
          <w:szCs w:val="24"/>
        </w:rPr>
        <w:t xml:space="preserve">dome 2014.gada </w:t>
      </w:r>
      <w:r>
        <w:rPr>
          <w:sz w:val="24"/>
          <w:szCs w:val="24"/>
        </w:rPr>
        <w:t>27.februārī pieņēma lēmumu “</w:t>
      </w:r>
      <w:r w:rsidRPr="00366CF6">
        <w:rPr>
          <w:sz w:val="24"/>
          <w:szCs w:val="24"/>
        </w:rPr>
        <w:t xml:space="preserve">Par specializēto tūrisma transportlīdzekļu izmantošanu Gulbenes pilsētā” (protokols Nr.3, 22.§), ar kuru atļāva Gulbenes novada pašvaldības aģentūrai “Gulbenes tūrisma un </w:t>
      </w:r>
      <w:r w:rsidRPr="008D6885">
        <w:rPr>
          <w:sz w:val="24"/>
          <w:szCs w:val="24"/>
        </w:rPr>
        <w:t>kultūrvēsturiskā mantojuma centrs” izmantot Gulbenes pilsētā specializēto tūristu transportlīdzekli, noteica specializētā tūristu transportlīdzekļa tipu – pasažieru elektromobilis MELEX ar piekabi, un tā lietošanas nosacījumus.</w:t>
      </w:r>
    </w:p>
    <w:p w14:paraId="5BABF18B" w14:textId="457FF306" w:rsidR="00F3174B" w:rsidRPr="00275DFD" w:rsidRDefault="00DC5A00" w:rsidP="00DC5A00">
      <w:pPr>
        <w:widowControl w:val="0"/>
        <w:spacing w:line="360" w:lineRule="auto"/>
        <w:ind w:firstLine="567"/>
        <w:jc w:val="both"/>
        <w:rPr>
          <w:sz w:val="24"/>
          <w:szCs w:val="24"/>
        </w:rPr>
      </w:pPr>
      <w:r w:rsidRPr="00EF1F82">
        <w:rPr>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w:t>
      </w:r>
      <w:r w:rsidRPr="008D6885">
        <w:rPr>
          <w:sz w:val="24"/>
          <w:szCs w:val="24"/>
        </w:rPr>
        <w:t xml:space="preserve"> tā sabiedriskās nepieciešamības un drošības kritērijus, nosaka attiecīgā pašvaldība, Gulbenes novada</w:t>
      </w:r>
      <w:r>
        <w:rPr>
          <w:sz w:val="24"/>
          <w:szCs w:val="24"/>
        </w:rPr>
        <w:t xml:space="preserve"> pašvaldības</w:t>
      </w:r>
      <w:r w:rsidRPr="008D6885">
        <w:rPr>
          <w:sz w:val="24"/>
          <w:szCs w:val="24"/>
        </w:rPr>
        <w:t xml:space="preserve"> domes 2014.gada 24.aprīļa noteikumu Nr.2 “Par specializēto tūrisma transportlīdzekli Gulbenes pilsētā” 8.punktu, kas nosaka, ka transportlīdzekļa maršrutu </w:t>
      </w:r>
      <w:r w:rsidRPr="00EF1F82">
        <w:rPr>
          <w:sz w:val="24"/>
          <w:szCs w:val="24"/>
        </w:rPr>
        <w:t>apstiprina Gulbenes novada dome, un 9.punktu, kas nosaka, ka maršruts tiek apstiprināts uz periodu līdz 6 mēnešiem,</w:t>
      </w:r>
      <w:r w:rsidR="00F3174B">
        <w:rPr>
          <w:sz w:val="24"/>
          <w:szCs w:val="24"/>
          <w:lang w:eastAsia="en-US"/>
        </w:rPr>
        <w:t xml:space="preserve"> </w:t>
      </w:r>
      <w:r w:rsidR="00F3174B">
        <w:rPr>
          <w:sz w:val="24"/>
          <w:szCs w:val="24"/>
        </w:rPr>
        <w:t xml:space="preserve">un </w:t>
      </w:r>
      <w:r w:rsidR="00DD0C71" w:rsidRPr="00DB2049">
        <w:rPr>
          <w:sz w:val="24"/>
          <w:szCs w:val="24"/>
        </w:rPr>
        <w:t>Attīstības un tautsaimniecības</w:t>
      </w:r>
      <w:r w:rsidR="00DD0C71">
        <w:rPr>
          <w:sz w:val="24"/>
          <w:szCs w:val="24"/>
        </w:rPr>
        <w:t xml:space="preserve"> komitejas</w:t>
      </w:r>
      <w:r w:rsidR="00F3174B">
        <w:rPr>
          <w:sz w:val="24"/>
          <w:szCs w:val="24"/>
        </w:rPr>
        <w:t xml:space="preserve">  ieteikumu, </w:t>
      </w:r>
      <w:r w:rsidR="00F3174B" w:rsidRPr="00275DFD">
        <w:rPr>
          <w:sz w:val="24"/>
          <w:szCs w:val="24"/>
        </w:rPr>
        <w:t xml:space="preserve">atklāti balsojot: </w:t>
      </w:r>
      <w:r w:rsidR="00275DFD" w:rsidRPr="00275DFD">
        <w:rPr>
          <w:noProof/>
          <w:sz w:val="24"/>
          <w:szCs w:val="24"/>
        </w:rPr>
        <w:t xml:space="preserve">ar 14 balsīm "Par" (Ainārs Brezinskis, Aivars Circens, Anatolijs Savickis, Andis Caunītis, Atis Jencītis, Guna Pūcīte, Guna Švika, Gunārs Babris, Gunārs Ciglis, Intars Liepiņš, Ivars Kupčs, Mudīte Motivāne, Normunds Audzišs, Normunds Mazūrs), "Pret" – nav, "Atturas" – nav, </w:t>
      </w:r>
      <w:r w:rsidR="00DD0C71" w:rsidRPr="00275DFD">
        <w:rPr>
          <w:sz w:val="24"/>
          <w:szCs w:val="24"/>
        </w:rPr>
        <w:t>Gulbenes novada pašvaldības dome NOLEMJ</w:t>
      </w:r>
      <w:r w:rsidR="00F3174B" w:rsidRPr="00275DFD">
        <w:rPr>
          <w:sz w:val="24"/>
          <w:szCs w:val="24"/>
        </w:rPr>
        <w:t>:</w:t>
      </w:r>
    </w:p>
    <w:p w14:paraId="6E5E5615" w14:textId="3B477D30" w:rsidR="00F3174B" w:rsidRPr="00670D33" w:rsidRDefault="003F01C9" w:rsidP="00670D33">
      <w:pPr>
        <w:pStyle w:val="Sarakstarindkopa"/>
        <w:numPr>
          <w:ilvl w:val="0"/>
          <w:numId w:val="3"/>
        </w:numPr>
        <w:tabs>
          <w:tab w:val="left" w:pos="993"/>
        </w:tabs>
        <w:spacing w:line="360" w:lineRule="auto"/>
        <w:ind w:left="0" w:firstLine="567"/>
        <w:jc w:val="both"/>
        <w:rPr>
          <w:sz w:val="24"/>
          <w:szCs w:val="24"/>
        </w:rPr>
      </w:pPr>
      <w:r w:rsidRPr="00670D33">
        <w:rPr>
          <w:sz w:val="24"/>
          <w:szCs w:val="24"/>
        </w:rPr>
        <w:t>APSTIPRINĀT specializētā tūristu transportlīdzekļa kustības maršrutu Gulbenes pilsētā 2025.gadam (no jūnija līdz oktobrim):</w:t>
      </w:r>
    </w:p>
    <w:p w14:paraId="2C477558" w14:textId="44927C01" w:rsidR="00670D33" w:rsidRDefault="00DA2EDC" w:rsidP="00670D33">
      <w:pPr>
        <w:spacing w:line="360" w:lineRule="auto"/>
        <w:ind w:firstLine="567"/>
        <w:jc w:val="both"/>
        <w:rPr>
          <w:sz w:val="24"/>
          <w:szCs w:val="24"/>
        </w:rPr>
      </w:pPr>
      <w:r w:rsidRPr="00366CF6">
        <w:rPr>
          <w:sz w:val="24"/>
          <w:szCs w:val="24"/>
        </w:rPr>
        <w:lastRenderedPageBreak/>
        <w:t xml:space="preserve">Maršruts: </w:t>
      </w:r>
      <w:r w:rsidRPr="00116927">
        <w:rPr>
          <w:sz w:val="24"/>
          <w:szCs w:val="24"/>
        </w:rPr>
        <w:t xml:space="preserve">Gulbenes dzelzceļa stacija (Dzelzceļa iela 8) – Dzelzceļa iela – Ozolu iela </w:t>
      </w:r>
      <w:r w:rsidR="00670D33">
        <w:rPr>
          <w:sz w:val="24"/>
          <w:szCs w:val="24"/>
        </w:rPr>
        <w:t>–</w:t>
      </w:r>
      <w:r w:rsidRPr="00116927">
        <w:rPr>
          <w:sz w:val="24"/>
          <w:szCs w:val="24"/>
        </w:rPr>
        <w:t xml:space="preserve"> caur Spārītes parku – Blaumaņa iela – </w:t>
      </w:r>
      <w:r w:rsidR="00116927">
        <w:rPr>
          <w:sz w:val="24"/>
          <w:szCs w:val="24"/>
        </w:rPr>
        <w:t>Nākotnes</w:t>
      </w:r>
      <w:r w:rsidRPr="00116927">
        <w:rPr>
          <w:sz w:val="24"/>
          <w:szCs w:val="24"/>
        </w:rPr>
        <w:t xml:space="preserve"> iela </w:t>
      </w:r>
      <w:r w:rsidR="00670D33">
        <w:rPr>
          <w:sz w:val="24"/>
          <w:szCs w:val="24"/>
        </w:rPr>
        <w:t>–</w:t>
      </w:r>
      <w:r w:rsidRPr="00116927">
        <w:rPr>
          <w:sz w:val="24"/>
          <w:szCs w:val="24"/>
        </w:rPr>
        <w:t xml:space="preserve"> </w:t>
      </w:r>
      <w:r w:rsidR="00116927">
        <w:rPr>
          <w:sz w:val="24"/>
          <w:szCs w:val="24"/>
        </w:rPr>
        <w:t>Litenes</w:t>
      </w:r>
      <w:r w:rsidRPr="00116927">
        <w:rPr>
          <w:sz w:val="24"/>
          <w:szCs w:val="24"/>
        </w:rPr>
        <w:t xml:space="preserve"> iela – </w:t>
      </w:r>
      <w:r w:rsidR="00116927">
        <w:rPr>
          <w:sz w:val="24"/>
          <w:szCs w:val="24"/>
        </w:rPr>
        <w:t>Parka</w:t>
      </w:r>
      <w:r w:rsidRPr="00116927">
        <w:rPr>
          <w:sz w:val="24"/>
          <w:szCs w:val="24"/>
        </w:rPr>
        <w:t xml:space="preserve"> iela </w:t>
      </w:r>
      <w:r w:rsidR="00670D33">
        <w:rPr>
          <w:sz w:val="24"/>
          <w:szCs w:val="24"/>
        </w:rPr>
        <w:t>–</w:t>
      </w:r>
      <w:r w:rsidRPr="00116927">
        <w:rPr>
          <w:sz w:val="24"/>
          <w:szCs w:val="24"/>
        </w:rPr>
        <w:t xml:space="preserve"> Pils iela </w:t>
      </w:r>
      <w:r w:rsidR="00116927">
        <w:rPr>
          <w:sz w:val="24"/>
          <w:szCs w:val="24"/>
        </w:rPr>
        <w:t>–</w:t>
      </w:r>
      <w:r w:rsidRPr="00116927">
        <w:rPr>
          <w:sz w:val="24"/>
          <w:szCs w:val="24"/>
        </w:rPr>
        <w:t xml:space="preserve"> </w:t>
      </w:r>
      <w:r w:rsidR="00116927">
        <w:rPr>
          <w:sz w:val="24"/>
          <w:szCs w:val="24"/>
        </w:rPr>
        <w:t>Vecgulbenes muiža</w:t>
      </w:r>
      <w:r w:rsidRPr="00116927">
        <w:rPr>
          <w:sz w:val="24"/>
          <w:szCs w:val="24"/>
        </w:rPr>
        <w:t xml:space="preserve"> </w:t>
      </w:r>
      <w:r w:rsidR="00116927">
        <w:rPr>
          <w:sz w:val="24"/>
          <w:szCs w:val="24"/>
        </w:rPr>
        <w:t>–</w:t>
      </w:r>
      <w:r w:rsidRPr="00116927">
        <w:rPr>
          <w:sz w:val="24"/>
          <w:szCs w:val="24"/>
        </w:rPr>
        <w:t xml:space="preserve"> </w:t>
      </w:r>
      <w:r w:rsidR="00116927">
        <w:rPr>
          <w:sz w:val="24"/>
          <w:szCs w:val="24"/>
        </w:rPr>
        <w:t xml:space="preserve">Pils iela </w:t>
      </w:r>
      <w:r w:rsidR="00670D33">
        <w:rPr>
          <w:sz w:val="24"/>
          <w:szCs w:val="24"/>
        </w:rPr>
        <w:t>–</w:t>
      </w:r>
      <w:r w:rsidR="00116927">
        <w:rPr>
          <w:sz w:val="24"/>
          <w:szCs w:val="24"/>
        </w:rPr>
        <w:t xml:space="preserve"> </w:t>
      </w:r>
      <w:r w:rsidRPr="00116927">
        <w:rPr>
          <w:sz w:val="24"/>
          <w:szCs w:val="24"/>
        </w:rPr>
        <w:t xml:space="preserve">O.Kalpaka iela – </w:t>
      </w:r>
      <w:r w:rsidR="00116927">
        <w:rPr>
          <w:sz w:val="24"/>
          <w:szCs w:val="24"/>
        </w:rPr>
        <w:t>Ozolu</w:t>
      </w:r>
      <w:r w:rsidRPr="00116927">
        <w:rPr>
          <w:sz w:val="24"/>
          <w:szCs w:val="24"/>
        </w:rPr>
        <w:t xml:space="preserve"> iela – </w:t>
      </w:r>
      <w:r w:rsidR="00116927">
        <w:rPr>
          <w:sz w:val="24"/>
          <w:szCs w:val="24"/>
        </w:rPr>
        <w:t>Gaitnieku</w:t>
      </w:r>
      <w:r w:rsidRPr="00116927">
        <w:rPr>
          <w:sz w:val="24"/>
          <w:szCs w:val="24"/>
        </w:rPr>
        <w:t xml:space="preserve"> iela –</w:t>
      </w:r>
      <w:r w:rsidR="00116927">
        <w:rPr>
          <w:sz w:val="24"/>
          <w:szCs w:val="24"/>
        </w:rPr>
        <w:t xml:space="preserve"> </w:t>
      </w:r>
      <w:r w:rsidR="00B901D6">
        <w:rPr>
          <w:sz w:val="24"/>
          <w:szCs w:val="24"/>
        </w:rPr>
        <w:t>L</w:t>
      </w:r>
      <w:r w:rsidR="00116927">
        <w:rPr>
          <w:sz w:val="24"/>
          <w:szCs w:val="24"/>
        </w:rPr>
        <w:t xml:space="preserve">īkā iela </w:t>
      </w:r>
      <w:r w:rsidR="00670D33">
        <w:rPr>
          <w:sz w:val="24"/>
          <w:szCs w:val="24"/>
        </w:rPr>
        <w:t>–</w:t>
      </w:r>
      <w:r w:rsidRPr="00116927">
        <w:rPr>
          <w:sz w:val="24"/>
          <w:szCs w:val="24"/>
        </w:rPr>
        <w:t xml:space="preserve"> </w:t>
      </w:r>
      <w:r w:rsidR="00116927">
        <w:rPr>
          <w:sz w:val="24"/>
          <w:szCs w:val="24"/>
        </w:rPr>
        <w:t>Rīgas</w:t>
      </w:r>
      <w:r w:rsidRPr="00116927">
        <w:rPr>
          <w:sz w:val="24"/>
          <w:szCs w:val="24"/>
        </w:rPr>
        <w:t xml:space="preserve"> iela – </w:t>
      </w:r>
      <w:r w:rsidR="00116927">
        <w:rPr>
          <w:sz w:val="24"/>
          <w:szCs w:val="24"/>
        </w:rPr>
        <w:t xml:space="preserve">Vidus iela </w:t>
      </w:r>
      <w:r w:rsidR="00AA1F4A">
        <w:rPr>
          <w:sz w:val="24"/>
          <w:szCs w:val="24"/>
        </w:rPr>
        <w:t>–</w:t>
      </w:r>
      <w:r w:rsidR="00116927">
        <w:rPr>
          <w:sz w:val="24"/>
          <w:szCs w:val="24"/>
        </w:rPr>
        <w:t xml:space="preserve"> </w:t>
      </w:r>
      <w:r w:rsidR="00116927" w:rsidRPr="00116927">
        <w:rPr>
          <w:sz w:val="24"/>
          <w:szCs w:val="24"/>
        </w:rPr>
        <w:t xml:space="preserve">O.Kalpaka iela </w:t>
      </w:r>
      <w:r w:rsidR="00116927">
        <w:rPr>
          <w:sz w:val="24"/>
          <w:szCs w:val="24"/>
        </w:rPr>
        <w:t xml:space="preserve">– Robežu iela – Ozolu iela </w:t>
      </w:r>
      <w:r w:rsidR="00670D33">
        <w:rPr>
          <w:sz w:val="24"/>
          <w:szCs w:val="24"/>
        </w:rPr>
        <w:t>–</w:t>
      </w:r>
      <w:r w:rsidR="00116927">
        <w:rPr>
          <w:sz w:val="24"/>
          <w:szCs w:val="24"/>
        </w:rPr>
        <w:t xml:space="preserve"> </w:t>
      </w:r>
      <w:r w:rsidR="00116927" w:rsidRPr="00116927">
        <w:rPr>
          <w:sz w:val="24"/>
          <w:szCs w:val="24"/>
        </w:rPr>
        <w:t>Dzelzceļa iela</w:t>
      </w:r>
      <w:r w:rsidR="00116927">
        <w:rPr>
          <w:sz w:val="24"/>
          <w:szCs w:val="24"/>
        </w:rPr>
        <w:t xml:space="preserve"> </w:t>
      </w:r>
      <w:r w:rsidR="00670D33">
        <w:rPr>
          <w:sz w:val="24"/>
          <w:szCs w:val="24"/>
        </w:rPr>
        <w:t>–</w:t>
      </w:r>
      <w:r w:rsidR="00116927">
        <w:rPr>
          <w:sz w:val="24"/>
          <w:szCs w:val="24"/>
        </w:rPr>
        <w:t xml:space="preserve"> </w:t>
      </w:r>
      <w:r w:rsidRPr="00116927">
        <w:rPr>
          <w:sz w:val="24"/>
          <w:szCs w:val="24"/>
        </w:rPr>
        <w:t>Gulbenes dzelzceļa stacija (Dzelzceļa iela 8)</w:t>
      </w:r>
      <w:r w:rsidRPr="002F3194">
        <w:rPr>
          <w:sz w:val="24"/>
          <w:szCs w:val="24"/>
        </w:rPr>
        <w:t xml:space="preserve"> (pielikum</w:t>
      </w:r>
      <w:r>
        <w:rPr>
          <w:sz w:val="24"/>
          <w:szCs w:val="24"/>
        </w:rPr>
        <w:t>ā</w:t>
      </w:r>
      <w:r w:rsidRPr="002F3194">
        <w:rPr>
          <w:sz w:val="24"/>
          <w:szCs w:val="24"/>
        </w:rPr>
        <w:t>).</w:t>
      </w:r>
    </w:p>
    <w:p w14:paraId="2405E058" w14:textId="3522F97B" w:rsidR="00DA2EDC" w:rsidRPr="00670D33" w:rsidRDefault="00DA2EDC" w:rsidP="00670D33">
      <w:pPr>
        <w:pStyle w:val="Sarakstarindkopa"/>
        <w:numPr>
          <w:ilvl w:val="0"/>
          <w:numId w:val="3"/>
        </w:numPr>
        <w:spacing w:line="360" w:lineRule="auto"/>
        <w:jc w:val="both"/>
        <w:rPr>
          <w:sz w:val="24"/>
          <w:szCs w:val="24"/>
        </w:rPr>
      </w:pPr>
      <w:r w:rsidRPr="00670D33">
        <w:rPr>
          <w:sz w:val="24"/>
          <w:szCs w:val="24"/>
        </w:rPr>
        <w:t>Lēmums stājas spēkā 202</w:t>
      </w:r>
      <w:r w:rsidR="002F6792" w:rsidRPr="00670D33">
        <w:rPr>
          <w:sz w:val="24"/>
          <w:szCs w:val="24"/>
        </w:rPr>
        <w:t>5</w:t>
      </w:r>
      <w:r w:rsidRPr="00670D33">
        <w:rPr>
          <w:sz w:val="24"/>
          <w:szCs w:val="24"/>
        </w:rPr>
        <w:t>.gada 1.</w:t>
      </w:r>
      <w:r w:rsidR="002F6792" w:rsidRPr="00670D33">
        <w:rPr>
          <w:sz w:val="24"/>
          <w:szCs w:val="24"/>
        </w:rPr>
        <w:t>jūnij</w:t>
      </w:r>
      <w:r w:rsidR="00670D33" w:rsidRPr="00670D33">
        <w:rPr>
          <w:sz w:val="24"/>
          <w:szCs w:val="24"/>
        </w:rPr>
        <w:t>ā</w:t>
      </w:r>
      <w:r w:rsidRPr="00670D33">
        <w:rPr>
          <w:sz w:val="24"/>
          <w:szCs w:val="24"/>
        </w:rPr>
        <w:t>.</w:t>
      </w:r>
    </w:p>
    <w:p w14:paraId="107C592D" w14:textId="77777777" w:rsidR="00DA2EDC" w:rsidRPr="002F2294" w:rsidRDefault="00DA2EDC" w:rsidP="00DA2EDC">
      <w:pPr>
        <w:spacing w:line="360" w:lineRule="auto"/>
        <w:rPr>
          <w:sz w:val="24"/>
          <w:szCs w:val="24"/>
        </w:rPr>
      </w:pPr>
    </w:p>
    <w:p w14:paraId="0D75D896" w14:textId="3883C063" w:rsidR="00DA2EDC" w:rsidRPr="00B3703B" w:rsidRDefault="002F6792" w:rsidP="00DA2EDC">
      <w:pPr>
        <w:spacing w:line="360" w:lineRule="auto"/>
        <w:rPr>
          <w:sz w:val="24"/>
          <w:szCs w:val="24"/>
        </w:rPr>
      </w:pPr>
      <w:r>
        <w:rPr>
          <w:sz w:val="24"/>
          <w:szCs w:val="24"/>
        </w:rPr>
        <w:t xml:space="preserve">Gulbenes novada pašvaldības domes priekšsēdētājs                                 </w:t>
      </w:r>
      <w:r>
        <w:rPr>
          <w:sz w:val="24"/>
          <w:szCs w:val="24"/>
        </w:rPr>
        <w:tab/>
        <w:t xml:space="preserve">        </w:t>
      </w:r>
      <w:r>
        <w:rPr>
          <w:sz w:val="24"/>
          <w:szCs w:val="24"/>
        </w:rPr>
        <w:tab/>
        <w:t>A. Caunītis</w:t>
      </w:r>
    </w:p>
    <w:p w14:paraId="7D029FAC" w14:textId="77777777" w:rsidR="00DA2EDC" w:rsidRPr="002F2294" w:rsidRDefault="00DA2EDC" w:rsidP="00DA2EDC">
      <w:pPr>
        <w:spacing w:line="360" w:lineRule="auto"/>
        <w:rPr>
          <w:sz w:val="24"/>
          <w:szCs w:val="24"/>
        </w:rPr>
      </w:pPr>
    </w:p>
    <w:p w14:paraId="6B640FB0" w14:textId="78BAC533" w:rsidR="0037185B" w:rsidRDefault="0037185B">
      <w:pPr>
        <w:rPr>
          <w:sz w:val="24"/>
          <w:szCs w:val="24"/>
        </w:rPr>
      </w:pPr>
      <w:r>
        <w:rPr>
          <w:sz w:val="24"/>
          <w:szCs w:val="24"/>
        </w:rPr>
        <w:br w:type="page"/>
      </w:r>
    </w:p>
    <w:p w14:paraId="2B1BD86C" w14:textId="4ACA72F9" w:rsidR="0037185B" w:rsidRDefault="0037185B" w:rsidP="0037185B">
      <w:pPr>
        <w:spacing w:line="360" w:lineRule="auto"/>
        <w:jc w:val="right"/>
        <w:rPr>
          <w:bCs/>
          <w:sz w:val="24"/>
          <w:szCs w:val="24"/>
          <w:lang w:eastAsia="ar-SA"/>
        </w:rPr>
      </w:pPr>
      <w:r>
        <w:rPr>
          <w:bCs/>
          <w:sz w:val="24"/>
          <w:szCs w:val="24"/>
          <w:lang w:eastAsia="ar-SA"/>
        </w:rPr>
        <w:lastRenderedPageBreak/>
        <w:t>Pielikums</w:t>
      </w:r>
      <w:r w:rsidR="00275DFD">
        <w:rPr>
          <w:bCs/>
          <w:sz w:val="24"/>
          <w:szCs w:val="24"/>
          <w:lang w:eastAsia="ar-SA"/>
        </w:rPr>
        <w:t xml:space="preserve"> Gulbenes novada pašvaldības domes lēmumam Nr. GND/2025/258</w:t>
      </w:r>
    </w:p>
    <w:p w14:paraId="664A7F59" w14:textId="77777777" w:rsidR="0037185B" w:rsidRPr="003D2E36" w:rsidRDefault="0037185B" w:rsidP="0037185B">
      <w:pPr>
        <w:jc w:val="right"/>
      </w:pPr>
    </w:p>
    <w:p w14:paraId="77751A87" w14:textId="26F6A554" w:rsidR="00F3174B" w:rsidRDefault="0037185B" w:rsidP="00B86133">
      <w:pPr>
        <w:spacing w:line="360" w:lineRule="auto"/>
        <w:jc w:val="center"/>
        <w:rPr>
          <w:b/>
          <w:sz w:val="24"/>
          <w:szCs w:val="24"/>
        </w:rPr>
      </w:pPr>
      <w:r w:rsidRPr="00357131">
        <w:rPr>
          <w:b/>
          <w:sz w:val="24"/>
          <w:szCs w:val="24"/>
        </w:rPr>
        <w:t>Specializētā tūristu transportlīdzekļa kustības maršruta Gulbenes pilsētā 202</w:t>
      </w:r>
      <w:r w:rsidR="00B86133">
        <w:rPr>
          <w:b/>
          <w:sz w:val="24"/>
          <w:szCs w:val="24"/>
        </w:rPr>
        <w:t>5</w:t>
      </w:r>
      <w:r w:rsidRPr="00357131">
        <w:rPr>
          <w:b/>
          <w:sz w:val="24"/>
          <w:szCs w:val="24"/>
        </w:rPr>
        <w:t>.gadam shēma</w:t>
      </w:r>
    </w:p>
    <w:p w14:paraId="04511328" w14:textId="77777777" w:rsidR="00B86133" w:rsidRDefault="00B86133" w:rsidP="00B86133">
      <w:pPr>
        <w:spacing w:line="360" w:lineRule="auto"/>
        <w:jc w:val="center"/>
        <w:rPr>
          <w:b/>
          <w:sz w:val="24"/>
          <w:szCs w:val="24"/>
        </w:rPr>
      </w:pPr>
    </w:p>
    <w:p w14:paraId="481D0F53" w14:textId="24E19BA2" w:rsidR="001D652F" w:rsidRPr="001D652F" w:rsidRDefault="001D652F" w:rsidP="001D652F">
      <w:pPr>
        <w:spacing w:line="360" w:lineRule="auto"/>
        <w:jc w:val="center"/>
        <w:rPr>
          <w:b/>
          <w:sz w:val="24"/>
          <w:szCs w:val="24"/>
        </w:rPr>
      </w:pPr>
      <w:r w:rsidRPr="001D652F">
        <w:rPr>
          <w:b/>
          <w:noProof/>
          <w:sz w:val="24"/>
          <w:szCs w:val="24"/>
        </w:rPr>
        <w:drawing>
          <wp:inline distT="0" distB="0" distL="0" distR="0" wp14:anchorId="6267EDDD" wp14:editId="2B6E445E">
            <wp:extent cx="4895116" cy="6924675"/>
            <wp:effectExtent l="0" t="0" r="1270" b="0"/>
            <wp:docPr id="9516403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6698" cy="6926913"/>
                    </a:xfrm>
                    <a:prstGeom prst="rect">
                      <a:avLst/>
                    </a:prstGeom>
                    <a:noFill/>
                    <a:ln>
                      <a:noFill/>
                    </a:ln>
                  </pic:spPr>
                </pic:pic>
              </a:graphicData>
            </a:graphic>
          </wp:inline>
        </w:drawing>
      </w:r>
    </w:p>
    <w:p w14:paraId="55C3CEC7" w14:textId="77777777" w:rsidR="001D652F" w:rsidRDefault="001D652F" w:rsidP="00B86133">
      <w:pPr>
        <w:spacing w:line="360" w:lineRule="auto"/>
        <w:jc w:val="center"/>
        <w:rPr>
          <w:b/>
          <w:sz w:val="24"/>
          <w:szCs w:val="24"/>
        </w:rPr>
      </w:pPr>
    </w:p>
    <w:bookmarkEnd w:id="0"/>
    <w:p w14:paraId="1020873B" w14:textId="77777777" w:rsidR="00B86133" w:rsidRDefault="00B86133" w:rsidP="001D652F">
      <w:pPr>
        <w:spacing w:line="360" w:lineRule="auto"/>
        <w:rPr>
          <w:sz w:val="24"/>
          <w:szCs w:val="24"/>
        </w:rPr>
      </w:pPr>
    </w:p>
    <w:p w14:paraId="23ECC826" w14:textId="2D8F9ACC" w:rsidR="00B86133" w:rsidRPr="0037185B" w:rsidRDefault="00B86133" w:rsidP="00B86133">
      <w:pPr>
        <w:spacing w:line="360" w:lineRule="auto"/>
        <w:jc w:val="center"/>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t>A.Caunītis</w:t>
      </w:r>
    </w:p>
    <w:sectPr w:rsidR="00B86133" w:rsidRPr="0037185B" w:rsidSect="00275DFD">
      <w:pgSz w:w="11906" w:h="16838" w:code="9"/>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90118"/>
    <w:multiLevelType w:val="hybridMultilevel"/>
    <w:tmpl w:val="DCB249D4"/>
    <w:lvl w:ilvl="0" w:tplc="CA8E45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4112547"/>
    <w:multiLevelType w:val="hybridMultilevel"/>
    <w:tmpl w:val="3A2CFBAE"/>
    <w:lvl w:ilvl="0" w:tplc="5EAEB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FD31919"/>
    <w:multiLevelType w:val="hybridMultilevel"/>
    <w:tmpl w:val="01E625BA"/>
    <w:lvl w:ilvl="0" w:tplc="7CF66CE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7846930">
    <w:abstractNumId w:val="2"/>
  </w:num>
  <w:num w:numId="2" w16cid:durableId="1791046502">
    <w:abstractNumId w:val="1"/>
  </w:num>
  <w:num w:numId="3" w16cid:durableId="124696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19"/>
    <w:rsid w:val="000463EC"/>
    <w:rsid w:val="00085185"/>
    <w:rsid w:val="000B34EF"/>
    <w:rsid w:val="000C401A"/>
    <w:rsid w:val="000D07D8"/>
    <w:rsid w:val="000D3713"/>
    <w:rsid w:val="000F24E9"/>
    <w:rsid w:val="000F47A0"/>
    <w:rsid w:val="00116927"/>
    <w:rsid w:val="00124BF6"/>
    <w:rsid w:val="00140115"/>
    <w:rsid w:val="0014781C"/>
    <w:rsid w:val="00161EF3"/>
    <w:rsid w:val="00175D69"/>
    <w:rsid w:val="00182856"/>
    <w:rsid w:val="00184799"/>
    <w:rsid w:val="0018729E"/>
    <w:rsid w:val="00197193"/>
    <w:rsid w:val="001A1D4C"/>
    <w:rsid w:val="001A47F9"/>
    <w:rsid w:val="001B3C21"/>
    <w:rsid w:val="001C6E10"/>
    <w:rsid w:val="001D652F"/>
    <w:rsid w:val="001E5797"/>
    <w:rsid w:val="001F6DDD"/>
    <w:rsid w:val="002505AD"/>
    <w:rsid w:val="00250E2A"/>
    <w:rsid w:val="00256EE0"/>
    <w:rsid w:val="00272E4D"/>
    <w:rsid w:val="00275DFD"/>
    <w:rsid w:val="00286F5C"/>
    <w:rsid w:val="002A3D7C"/>
    <w:rsid w:val="002A6FBB"/>
    <w:rsid w:val="002C42C7"/>
    <w:rsid w:val="002D6A5A"/>
    <w:rsid w:val="002E20BC"/>
    <w:rsid w:val="002F6792"/>
    <w:rsid w:val="00300CB0"/>
    <w:rsid w:val="003126B7"/>
    <w:rsid w:val="003218D8"/>
    <w:rsid w:val="00350F83"/>
    <w:rsid w:val="0036081E"/>
    <w:rsid w:val="0036717B"/>
    <w:rsid w:val="0037185B"/>
    <w:rsid w:val="00386647"/>
    <w:rsid w:val="003878EC"/>
    <w:rsid w:val="003A0592"/>
    <w:rsid w:val="003A55F8"/>
    <w:rsid w:val="003D58E5"/>
    <w:rsid w:val="003E517A"/>
    <w:rsid w:val="003F01C9"/>
    <w:rsid w:val="003F03C1"/>
    <w:rsid w:val="00405D6E"/>
    <w:rsid w:val="00427D3A"/>
    <w:rsid w:val="004436E7"/>
    <w:rsid w:val="00444F13"/>
    <w:rsid w:val="00450BAE"/>
    <w:rsid w:val="00494BD5"/>
    <w:rsid w:val="004B5E87"/>
    <w:rsid w:val="00557126"/>
    <w:rsid w:val="00565F68"/>
    <w:rsid w:val="0058255F"/>
    <w:rsid w:val="00583819"/>
    <w:rsid w:val="005C4DB7"/>
    <w:rsid w:val="005D33E7"/>
    <w:rsid w:val="00663EC9"/>
    <w:rsid w:val="00670D33"/>
    <w:rsid w:val="006B7F26"/>
    <w:rsid w:val="006F7608"/>
    <w:rsid w:val="007164C6"/>
    <w:rsid w:val="00752B2E"/>
    <w:rsid w:val="00753076"/>
    <w:rsid w:val="007752B2"/>
    <w:rsid w:val="00784C28"/>
    <w:rsid w:val="007A1D3A"/>
    <w:rsid w:val="007A2DFE"/>
    <w:rsid w:val="007A2F3C"/>
    <w:rsid w:val="007B1FA1"/>
    <w:rsid w:val="007B3834"/>
    <w:rsid w:val="007C37A8"/>
    <w:rsid w:val="007D0CB0"/>
    <w:rsid w:val="007D24FF"/>
    <w:rsid w:val="007F2CBC"/>
    <w:rsid w:val="00800D2B"/>
    <w:rsid w:val="00815559"/>
    <w:rsid w:val="008602F3"/>
    <w:rsid w:val="008A070C"/>
    <w:rsid w:val="008D69F7"/>
    <w:rsid w:val="008E7234"/>
    <w:rsid w:val="00920787"/>
    <w:rsid w:val="00933648"/>
    <w:rsid w:val="00937A12"/>
    <w:rsid w:val="00943BF6"/>
    <w:rsid w:val="00945FE5"/>
    <w:rsid w:val="009473FE"/>
    <w:rsid w:val="00976F7F"/>
    <w:rsid w:val="00A01DBE"/>
    <w:rsid w:val="00A0679C"/>
    <w:rsid w:val="00A371FC"/>
    <w:rsid w:val="00A37E19"/>
    <w:rsid w:val="00A41101"/>
    <w:rsid w:val="00A42CED"/>
    <w:rsid w:val="00A50181"/>
    <w:rsid w:val="00A81C56"/>
    <w:rsid w:val="00AA1F4A"/>
    <w:rsid w:val="00AB424F"/>
    <w:rsid w:val="00AC6A5C"/>
    <w:rsid w:val="00AD0D78"/>
    <w:rsid w:val="00AE1788"/>
    <w:rsid w:val="00AE1D7E"/>
    <w:rsid w:val="00AE48F7"/>
    <w:rsid w:val="00AE5717"/>
    <w:rsid w:val="00AE68D2"/>
    <w:rsid w:val="00AF2B22"/>
    <w:rsid w:val="00B02629"/>
    <w:rsid w:val="00B2654A"/>
    <w:rsid w:val="00B4748F"/>
    <w:rsid w:val="00B604F2"/>
    <w:rsid w:val="00B638FC"/>
    <w:rsid w:val="00B86133"/>
    <w:rsid w:val="00B901D6"/>
    <w:rsid w:val="00BA3028"/>
    <w:rsid w:val="00BA4C9F"/>
    <w:rsid w:val="00BA5609"/>
    <w:rsid w:val="00BB0BEC"/>
    <w:rsid w:val="00BB5495"/>
    <w:rsid w:val="00BE0C70"/>
    <w:rsid w:val="00BE796A"/>
    <w:rsid w:val="00BF0F65"/>
    <w:rsid w:val="00C21175"/>
    <w:rsid w:val="00C45E3F"/>
    <w:rsid w:val="00C514E5"/>
    <w:rsid w:val="00C9175F"/>
    <w:rsid w:val="00CC0F32"/>
    <w:rsid w:val="00CC3FF1"/>
    <w:rsid w:val="00D17519"/>
    <w:rsid w:val="00D17962"/>
    <w:rsid w:val="00D25AA4"/>
    <w:rsid w:val="00D43AF0"/>
    <w:rsid w:val="00D4696A"/>
    <w:rsid w:val="00D470EE"/>
    <w:rsid w:val="00D63A86"/>
    <w:rsid w:val="00DA2EDC"/>
    <w:rsid w:val="00DC5A00"/>
    <w:rsid w:val="00DD0C71"/>
    <w:rsid w:val="00E07C1E"/>
    <w:rsid w:val="00E141B3"/>
    <w:rsid w:val="00E234E1"/>
    <w:rsid w:val="00E35509"/>
    <w:rsid w:val="00E421FB"/>
    <w:rsid w:val="00E47E56"/>
    <w:rsid w:val="00E5325C"/>
    <w:rsid w:val="00E64AD1"/>
    <w:rsid w:val="00E743E5"/>
    <w:rsid w:val="00EA02C7"/>
    <w:rsid w:val="00EA602E"/>
    <w:rsid w:val="00EA7D51"/>
    <w:rsid w:val="00F0283A"/>
    <w:rsid w:val="00F13519"/>
    <w:rsid w:val="00F3174B"/>
    <w:rsid w:val="00F42746"/>
    <w:rsid w:val="00F54A8B"/>
    <w:rsid w:val="00F937A1"/>
    <w:rsid w:val="00FC5C4C"/>
    <w:rsid w:val="00FD1AEB"/>
    <w:rsid w:val="00FE04A4"/>
    <w:rsid w:val="00FE7103"/>
    <w:rsid w:val="00FF3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2D0B"/>
  <w15:docId w15:val="{5ED8ADD3-0DB7-47D7-A60B-7AD58787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50F83"/>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A2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064325">
      <w:bodyDiv w:val="1"/>
      <w:marLeft w:val="0"/>
      <w:marRight w:val="0"/>
      <w:marTop w:val="0"/>
      <w:marBottom w:val="0"/>
      <w:divBdr>
        <w:top w:val="none" w:sz="0" w:space="0" w:color="auto"/>
        <w:left w:val="none" w:sz="0" w:space="0" w:color="auto"/>
        <w:bottom w:val="none" w:sz="0" w:space="0" w:color="auto"/>
        <w:right w:val="none" w:sz="0" w:space="0" w:color="auto"/>
      </w:divBdr>
    </w:div>
    <w:div w:id="1891307607">
      <w:bodyDiv w:val="1"/>
      <w:marLeft w:val="0"/>
      <w:marRight w:val="0"/>
      <w:marTop w:val="0"/>
      <w:marBottom w:val="0"/>
      <w:divBdr>
        <w:top w:val="none" w:sz="0" w:space="0" w:color="auto"/>
        <w:left w:val="none" w:sz="0" w:space="0" w:color="auto"/>
        <w:bottom w:val="none" w:sz="0" w:space="0" w:color="auto"/>
        <w:right w:val="none" w:sz="0" w:space="0" w:color="auto"/>
      </w:divBdr>
    </w:div>
    <w:div w:id="1945335702">
      <w:bodyDiv w:val="1"/>
      <w:marLeft w:val="0"/>
      <w:marRight w:val="0"/>
      <w:marTop w:val="0"/>
      <w:marBottom w:val="0"/>
      <w:divBdr>
        <w:top w:val="none" w:sz="0" w:space="0" w:color="auto"/>
        <w:left w:val="none" w:sz="0" w:space="0" w:color="auto"/>
        <w:bottom w:val="none" w:sz="0" w:space="0" w:color="auto"/>
        <w:right w:val="none" w:sz="0" w:space="0" w:color="auto"/>
      </w:divBdr>
    </w:div>
    <w:div w:id="195058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KogAuLIkM9u9m3hPAXoAPTpUpw==">AMUW2mWMkRxCM3A0d7YoGyH5X1p8athGayo1x3GiXJRRhfWSWT08lu/KmvIFKn/RgS3u9RMMRor1C5opGiwf0ZM26Tbb7zdciQCdOEdisZPEj7js987m9rk=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FE95DE-B6CF-4FAB-9DAD-B2A9294A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2175</Words>
  <Characters>1240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Vita Bašķere</cp:lastModifiedBy>
  <cp:revision>2</cp:revision>
  <cp:lastPrinted>2025-04-25T06:18:00Z</cp:lastPrinted>
  <dcterms:created xsi:type="dcterms:W3CDTF">2025-04-30T10:48:00Z</dcterms:created>
  <dcterms:modified xsi:type="dcterms:W3CDTF">2025-04-30T10:48:00Z</dcterms:modified>
</cp:coreProperties>
</file>