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FD58F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FD58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085DA2" w:rsidRPr="00085DA2" w14:paraId="62295A01" w14:textId="77777777" w:rsidTr="000E3180">
        <w:tc>
          <w:tcPr>
            <w:tcW w:w="4729" w:type="dxa"/>
          </w:tcPr>
          <w:p w14:paraId="2588181F" w14:textId="7DC704E1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4B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24.</w:t>
            </w:r>
            <w:r w:rsidR="009A4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729" w:type="dxa"/>
          </w:tcPr>
          <w:p w14:paraId="71123287" w14:textId="377C5494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B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</w:t>
            </w:r>
          </w:p>
        </w:tc>
      </w:tr>
      <w:tr w:rsidR="00085DA2" w:rsidRPr="00085DA2" w14:paraId="7E91D94E" w14:textId="77777777" w:rsidTr="000E3180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386D42CD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</w:t>
            </w:r>
            <w:r w:rsidR="004B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10; 55.p.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422F4E" w14:textId="7EDCA800" w:rsidR="00EE6E2A" w:rsidRPr="00E52074" w:rsidRDefault="009A44E7" w:rsidP="002213D9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Par </w:t>
      </w:r>
      <w:r w:rsidR="003229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būvniecības ieceres dokumentācijas </w:t>
      </w:r>
      <w:r w:rsidR="009B33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izstrādi </w:t>
      </w:r>
      <w:r w:rsidR="003229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daudzdzīvokļu</w:t>
      </w:r>
      <w:r w:rsidR="001F779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dzīvojamās</w:t>
      </w:r>
      <w:r w:rsidR="003229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mājas būvniecībai</w:t>
      </w:r>
      <w:r w:rsidR="009B33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4731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Malienas</w:t>
      </w:r>
      <w:r w:rsidR="009B33EB" w:rsidRPr="009B33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ielā 4</w:t>
      </w:r>
      <w:r w:rsidR="009B33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3229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Gulbenē</w:t>
      </w:r>
      <w:r w:rsidR="00646F8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 Gulbenes novadā</w:t>
      </w:r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07E53C" w14:textId="3DA90D17" w:rsidR="00431056" w:rsidRDefault="00085DA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attīstības programmas 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Investīciju plānā 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.gadam 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 noteikta i</w:t>
      </w:r>
      <w:r w:rsidR="00A6102D" w:rsidRP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lgtermiņa prioritāte 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A6102D" w:rsidRP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IP3. Kultūras telpas attīstība un dzīves vides kvalitāte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 un vidējā termiņa prioritāte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r w:rsidR="00A6102D" w:rsidRP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VTPK4.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6102D" w:rsidRP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Mājokļu kvalitāte un vides labiekārtojums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”, rīcības virziens</w:t>
      </w:r>
      <w:r w:rsid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A6102D" w:rsidRP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RVK4.1. Dzīvojamais fonds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E1FC17" w14:textId="68301A37" w:rsidR="005B06A9" w:rsidRDefault="005B06A9" w:rsidP="004D33B4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 vēlas būvēt 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24 dzīvokļu dzīvojamo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māju sociāli </w:t>
      </w:r>
      <w:r w:rsidR="009B33EB" w:rsidRP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mazaizsargāto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personu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vajadzībām</w:t>
      </w:r>
      <w:r w:rsidR="00C36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Plānots, ka šī māja atradīsies </w:t>
      </w:r>
      <w:r w:rsidR="00E4731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Malienas</w:t>
      </w:r>
      <w:r w:rsidR="00E4731D" w:rsidRPr="009B33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ielā 4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B33EB" w:rsidRP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Gulbenē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Gulbenes novadā.</w:t>
      </w:r>
      <w:r w:rsidR="00C36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Ēku paredzēts 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</w:t>
      </w:r>
      <w:r w:rsidR="00BD72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būvēt </w:t>
      </w:r>
      <w:r w:rsidR="00C36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divos stāvos </w:t>
      </w:r>
      <w:r w:rsidR="00BD72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ar </w:t>
      </w:r>
      <w:r w:rsidR="00C36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atsevišķām </w:t>
      </w:r>
      <w:r w:rsidR="00BD7292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ieejām katram dzīvoklim no ārpuses</w:t>
      </w:r>
      <w:r w:rsidR="004D33B4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68B1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paredz</w:t>
      </w:r>
      <w:r w:rsidR="00C36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ot </w:t>
      </w:r>
      <w:r w:rsidR="004D33B4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arī pagrabu</w:t>
      </w:r>
      <w:r w:rsidR="00C36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33B4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patvertnes nodrošināšanai</w:t>
      </w:r>
      <w:r w:rsidR="004D33B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Pirmo stāvu ir plānots būvēt īpaši pielāgotu cilvēkiem ar funkcionāliem traucējumiem. </w:t>
      </w:r>
      <w:r w:rsidR="00FC746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Viena dzīvokļa vidējais </w:t>
      </w:r>
      <w:r w:rsid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izmērs 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FC746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50 m</w:t>
      </w:r>
      <w:r w:rsidR="0091316C" w:rsidRPr="002213D9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AE23EE5" w14:textId="4A6EB347" w:rsidR="0091316C" w:rsidRDefault="0091316C" w:rsidP="002213D9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Projektu plānots realizēt </w:t>
      </w:r>
      <w:r w:rsidRP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Eiropas Savienības kohēzijas politikas programmas 2021.–2027. gadam 4.3.1. specifiskā atbalsta mērķa </w:t>
      </w:r>
      <w:r w:rsidR="00F00A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Veicināt sociāli atstumto kopienu, mājsaimniecību ar zemiem ienākumiem un nelabvēlīgā situācijā esošo grupu, tostarp cilvēku ar īpašām vajadzībām sociāli ekonomisko integrāciju, īstenojot integrētas darbības, tostarp nodrošinot mājokli un sociālos pakalpojumus</w:t>
      </w:r>
      <w:r w:rsidR="00F00A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4.3.1.3. pasākuma “</w:t>
      </w:r>
      <w:r w:rsidRP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Sociālo mājokļu atjaunošana vai jaunu sociālo mājokļu būvniecība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F00AD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ietvaros</w:t>
      </w:r>
      <w:r w:rsidRP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53F4ED1" w14:textId="0A14FD8D" w:rsidR="005B06A9" w:rsidRPr="005B06A9" w:rsidRDefault="0091316C" w:rsidP="004439B3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kopējās </w:t>
      </w:r>
      <w:r w:rsidR="004F52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plānotās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izmaksas </w:t>
      </w:r>
      <w:r w:rsidR="002213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2540000 E</w:t>
      </w:r>
      <w:r w:rsidR="004F52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tajā skaitā pievienotās vērtības nodoklis,</w:t>
      </w:r>
      <w:r w:rsidR="004F52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kas veidojas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no sekojošām pozīcijām</w:t>
      </w:r>
      <w:r w:rsidR="00E310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rojektēšana </w:t>
      </w:r>
      <w:r w:rsidR="00E310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un 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autoruzraudzība 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80000</w:t>
      </w:r>
      <w:r w:rsidR="004439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EUR, </w:t>
      </w:r>
      <w:r w:rsidR="004F52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būvdarbi 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4439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2400000</w:t>
      </w:r>
      <w:r w:rsidR="004439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EUR, b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ūvuzraudzība 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6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000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</w:t>
      </w:r>
      <w:r w:rsidR="00E310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tajā skaitā pievienotās vērtības nodoklis.</w:t>
      </w:r>
    </w:p>
    <w:p w14:paraId="5F00C60D" w14:textId="6529781C" w:rsidR="00085DA2" w:rsidRPr="004B2239" w:rsidRDefault="00085DA2" w:rsidP="00CD1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Pašvaldību likuma 10.panta pirmās daļas 21.punktu, kas nosaka, ka dome ir tiesīga izlemt ikvienu pašvaldības kompetences jautājumu; tikai domes kompetencē ir pieņemt lēmumus citos ārējos normatīvajos aktos paredzētajos gadījumos,</w:t>
      </w:r>
      <w:r w:rsid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” un</w:t>
      </w:r>
      <w:r w:rsidR="002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267B1A" w:rsidRPr="00B64D06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</w:t>
      </w:r>
      <w:r w:rsidR="00267B1A" w:rsidRPr="00267B1A">
        <w:rPr>
          <w:rFonts w:ascii="Times New Roman" w:hAnsi="Times New Roman"/>
          <w:sz w:val="24"/>
          <w:szCs w:val="24"/>
          <w:shd w:val="clear" w:color="auto" w:fill="FFFFFF"/>
        </w:rPr>
        <w:t>pašvaldības domes apvienotās</w:t>
      </w:r>
      <w:r w:rsidR="00267B1A">
        <w:rPr>
          <w:rFonts w:ascii="Times New Roman" w:hAnsi="Times New Roman"/>
          <w:sz w:val="24"/>
          <w:szCs w:val="24"/>
          <w:shd w:val="clear" w:color="auto" w:fill="FFFFFF"/>
        </w:rPr>
        <w:t xml:space="preserve"> Izglītības, kultūras un sporta un </w:t>
      </w:r>
      <w:r w:rsidR="00CD19FA">
        <w:rPr>
          <w:rFonts w:ascii="Times New Roman" w:hAnsi="Times New Roman"/>
          <w:sz w:val="24"/>
          <w:szCs w:val="24"/>
          <w:shd w:val="clear" w:color="auto" w:fill="FFFFFF"/>
        </w:rPr>
        <w:t xml:space="preserve">Sociālo un veselības jautājumu </w:t>
      </w:r>
      <w:r w:rsidR="00CD19FA" w:rsidRPr="004B2239">
        <w:rPr>
          <w:rFonts w:ascii="Times New Roman" w:hAnsi="Times New Roman" w:cs="Times New Roman"/>
          <w:sz w:val="24"/>
          <w:szCs w:val="24"/>
          <w:shd w:val="clear" w:color="auto" w:fill="FFFFFF"/>
        </w:rPr>
        <w:t>komitejas ieteikumi un</w:t>
      </w:r>
      <w:r w:rsidR="004E04D4" w:rsidRPr="004B2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4E04D4" w:rsidRPr="004B22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Gulbenes novada pašvaldības domes apvienotās Attīstības un </w:t>
      </w:r>
      <w:r w:rsidR="004E04D4" w:rsidRPr="004B223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tautsaimniecības komitejas un Finanšu komitejas ieteikumu</w:t>
      </w:r>
      <w:r w:rsidRPr="004B22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atklāti balsojot</w:t>
      </w:r>
      <w:r w:rsidR="004B2239" w:rsidRPr="004B2239">
        <w:rPr>
          <w:rFonts w:ascii="Times New Roman" w:hAnsi="Times New Roman" w:cs="Times New Roman"/>
          <w:noProof/>
          <w:sz w:val="24"/>
          <w:szCs w:val="24"/>
        </w:rPr>
        <w:t>ar 11 balsīm "Par" (Aivars Circens, Anatolijs Savickis, Andis Caunītis, Guna Pūcīte, Guna Švika, Gunārs Babris, Gunārs Ciglis, Ivars Kupčs, Mudīte Motivāne, Normunds Audzišs, Normunds Mazūrs), "Pret" – 2 (Atis Jencītis, Intars Liepiņš), "Atturas" – 1 (Ainārs Brezinskis), "Nepiedalās" – nav</w:t>
      </w:r>
      <w:r w:rsidRPr="004B223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Gulbenes novada </w:t>
      </w:r>
      <w:r w:rsidR="004E04D4" w:rsidRPr="004B223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Pr="004B22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 NOLEMJ:</w:t>
      </w:r>
    </w:p>
    <w:p w14:paraId="3BBAC2CE" w14:textId="4F85B1CA" w:rsidR="00085DA2" w:rsidRPr="00267B1A" w:rsidRDefault="00085DA2" w:rsidP="00646F8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ATBALSTĪT </w:t>
      </w:r>
      <w:r w:rsidR="004D33B4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būvniecības ieceres dokumentācijas</w:t>
      </w:r>
      <w:r w:rsidR="003E15E3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F5258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izstrādi </w:t>
      </w:r>
      <w:r w:rsidR="004D33B4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daudzdzīvokļu </w:t>
      </w:r>
      <w:r w:rsidR="004F5258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dzīvojamās </w:t>
      </w:r>
      <w:r w:rsidR="004D33B4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mājas būvniecībai </w:t>
      </w:r>
      <w:r w:rsidR="00E4731D" w:rsidRPr="004B22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Malienas ielā 4</w:t>
      </w:r>
      <w:r w:rsidR="004F5258" w:rsidRPr="004B22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4F5258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33B4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Gulbenē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Gulbenes novadā</w:t>
      </w:r>
      <w:r w:rsidR="004D33B4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34F1B8" w14:textId="0BAB9521" w:rsidR="00267B1A" w:rsidRPr="00267B1A" w:rsidRDefault="00267B1A" w:rsidP="00646F86">
      <w:pPr>
        <w:pStyle w:val="Sarakstarindkop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UZDOT Gulbenes novada Centrālās pārvaldes Finanšu nodaļai segt būvniecības ieceres dokumentācijas izstrādāšanai nepieciešamo priekšfinansējumu</w:t>
      </w:r>
      <w:r w:rsidR="00B543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75000 EUR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(septiņdesmit pieci tūkstoši </w:t>
      </w:r>
      <w:r w:rsidR="00646F86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euro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nulle centi)</w:t>
      </w:r>
      <w:r w:rsidR="00B543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apmērā</w:t>
      </w: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 Gulbenes novada pašvaldības budžeta 2025.gadam paredzētajiem finanšu līdzekļiem.</w:t>
      </w:r>
    </w:p>
    <w:p w14:paraId="2F2A067F" w14:textId="7D598DD5" w:rsidR="00267B1A" w:rsidRPr="00267B1A" w:rsidRDefault="00267B1A" w:rsidP="00646F86">
      <w:pPr>
        <w:pStyle w:val="Sarakstarindkop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 būvniecības ieceres dokumentācijas izstrād</w:t>
      </w:r>
      <w:r w:rsidR="007E68C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es organizēšanu </w:t>
      </w: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atbildīgs ir Gulbenes novada Centrālās pārvaldes Attīstības un iepirkumu nodaļas vadītājs.</w:t>
      </w:r>
    </w:p>
    <w:p w14:paraId="7A480A21" w14:textId="77777777" w:rsidR="00267B1A" w:rsidRPr="00267B1A" w:rsidRDefault="00267B1A" w:rsidP="00646F86">
      <w:pPr>
        <w:pStyle w:val="Sarakstarindkop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Lēmuma izpildes kontroli veikt Gulbenes novada pašvaldības izpilddirektoram.</w:t>
      </w:r>
    </w:p>
    <w:p w14:paraId="4FF101ED" w14:textId="77777777" w:rsidR="00620EE2" w:rsidRPr="00267B1A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32CD291C" w:rsidR="00614394" w:rsidRPr="00267B1A" w:rsidRDefault="00614394" w:rsidP="006143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B223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</w:p>
    <w:p w14:paraId="717F876B" w14:textId="582D0CBD" w:rsidR="00DE0854" w:rsidRPr="00267B1A" w:rsidRDefault="00DE0854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D7C8A" w14:textId="70456F56" w:rsidR="00F21A2A" w:rsidRPr="00566A29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F21A2A" w:rsidRPr="00566A29" w:rsidSect="004B22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C2B63"/>
    <w:multiLevelType w:val="hybridMultilevel"/>
    <w:tmpl w:val="FD847E6E"/>
    <w:lvl w:ilvl="0" w:tplc="BC4E8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AF23B0"/>
    <w:multiLevelType w:val="hybridMultilevel"/>
    <w:tmpl w:val="376A67A8"/>
    <w:lvl w:ilvl="0" w:tplc="1A7A0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1" w15:restartNumberingAfterBreak="0">
    <w:nsid w:val="6806749F"/>
    <w:multiLevelType w:val="hybridMultilevel"/>
    <w:tmpl w:val="07E0801C"/>
    <w:lvl w:ilvl="0" w:tplc="A53A2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1225871506">
    <w:abstractNumId w:val="5"/>
  </w:num>
  <w:num w:numId="2" w16cid:durableId="1574243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0938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93978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140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268887">
    <w:abstractNumId w:val="9"/>
  </w:num>
  <w:num w:numId="7" w16cid:durableId="232860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181834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14759">
    <w:abstractNumId w:val="7"/>
  </w:num>
  <w:num w:numId="10" w16cid:durableId="1660499152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2023297">
    <w:abstractNumId w:val="0"/>
  </w:num>
  <w:num w:numId="12" w16cid:durableId="1654404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5774115">
    <w:abstractNumId w:val="2"/>
  </w:num>
  <w:num w:numId="14" w16cid:durableId="2132356422">
    <w:abstractNumId w:val="8"/>
  </w:num>
  <w:num w:numId="15" w16cid:durableId="1920945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B5"/>
    <w:rsid w:val="00045ECB"/>
    <w:rsid w:val="00076E90"/>
    <w:rsid w:val="00085DA2"/>
    <w:rsid w:val="000966BA"/>
    <w:rsid w:val="000A16B4"/>
    <w:rsid w:val="000B06FD"/>
    <w:rsid w:val="000B0E8E"/>
    <w:rsid w:val="000C6158"/>
    <w:rsid w:val="0011284D"/>
    <w:rsid w:val="00132CBB"/>
    <w:rsid w:val="00141D5E"/>
    <w:rsid w:val="00142531"/>
    <w:rsid w:val="001E39FD"/>
    <w:rsid w:val="001F4043"/>
    <w:rsid w:val="001F7374"/>
    <w:rsid w:val="001F7792"/>
    <w:rsid w:val="002213D9"/>
    <w:rsid w:val="00234915"/>
    <w:rsid w:val="00235100"/>
    <w:rsid w:val="00267B1A"/>
    <w:rsid w:val="0032293D"/>
    <w:rsid w:val="003339EE"/>
    <w:rsid w:val="0033530D"/>
    <w:rsid w:val="00345C4E"/>
    <w:rsid w:val="0035196E"/>
    <w:rsid w:val="003731D3"/>
    <w:rsid w:val="0037717F"/>
    <w:rsid w:val="00377AF5"/>
    <w:rsid w:val="0038468E"/>
    <w:rsid w:val="0039139E"/>
    <w:rsid w:val="003E01A8"/>
    <w:rsid w:val="003E15E3"/>
    <w:rsid w:val="003F52AF"/>
    <w:rsid w:val="003F7D8D"/>
    <w:rsid w:val="00431056"/>
    <w:rsid w:val="0044020E"/>
    <w:rsid w:val="004439B3"/>
    <w:rsid w:val="004B2239"/>
    <w:rsid w:val="004C09D3"/>
    <w:rsid w:val="004C6F3A"/>
    <w:rsid w:val="004D33B4"/>
    <w:rsid w:val="004E04D4"/>
    <w:rsid w:val="004F5258"/>
    <w:rsid w:val="005057EF"/>
    <w:rsid w:val="005404EA"/>
    <w:rsid w:val="005407B5"/>
    <w:rsid w:val="00541B18"/>
    <w:rsid w:val="00551EA5"/>
    <w:rsid w:val="0055292E"/>
    <w:rsid w:val="00566A29"/>
    <w:rsid w:val="005A10C2"/>
    <w:rsid w:val="005B06A9"/>
    <w:rsid w:val="005C48B3"/>
    <w:rsid w:val="005C65E6"/>
    <w:rsid w:val="00614054"/>
    <w:rsid w:val="00614394"/>
    <w:rsid w:val="00620EE2"/>
    <w:rsid w:val="00634907"/>
    <w:rsid w:val="006411EA"/>
    <w:rsid w:val="00646F86"/>
    <w:rsid w:val="006576C4"/>
    <w:rsid w:val="00677651"/>
    <w:rsid w:val="00697781"/>
    <w:rsid w:val="006B736A"/>
    <w:rsid w:val="006D64BF"/>
    <w:rsid w:val="006F14B5"/>
    <w:rsid w:val="00713004"/>
    <w:rsid w:val="00795CF5"/>
    <w:rsid w:val="007C78B8"/>
    <w:rsid w:val="007D4DE2"/>
    <w:rsid w:val="007E3453"/>
    <w:rsid w:val="007E68C9"/>
    <w:rsid w:val="00825FF2"/>
    <w:rsid w:val="0083235A"/>
    <w:rsid w:val="00843D42"/>
    <w:rsid w:val="008912BA"/>
    <w:rsid w:val="0089313F"/>
    <w:rsid w:val="008C23B3"/>
    <w:rsid w:val="008E2F71"/>
    <w:rsid w:val="0091316C"/>
    <w:rsid w:val="00923C27"/>
    <w:rsid w:val="0094395A"/>
    <w:rsid w:val="00957C86"/>
    <w:rsid w:val="0096465F"/>
    <w:rsid w:val="009A44E7"/>
    <w:rsid w:val="009B33EB"/>
    <w:rsid w:val="009B3AA1"/>
    <w:rsid w:val="009C635C"/>
    <w:rsid w:val="009F5D10"/>
    <w:rsid w:val="00A100FB"/>
    <w:rsid w:val="00A31867"/>
    <w:rsid w:val="00A33DEF"/>
    <w:rsid w:val="00A4618E"/>
    <w:rsid w:val="00A56F4A"/>
    <w:rsid w:val="00A6102D"/>
    <w:rsid w:val="00A712CB"/>
    <w:rsid w:val="00A71C41"/>
    <w:rsid w:val="00A87182"/>
    <w:rsid w:val="00AA6835"/>
    <w:rsid w:val="00AC2CB9"/>
    <w:rsid w:val="00AC5314"/>
    <w:rsid w:val="00AD44D7"/>
    <w:rsid w:val="00B24015"/>
    <w:rsid w:val="00B54358"/>
    <w:rsid w:val="00B55F80"/>
    <w:rsid w:val="00B73233"/>
    <w:rsid w:val="00B9156D"/>
    <w:rsid w:val="00B91DA3"/>
    <w:rsid w:val="00BD7292"/>
    <w:rsid w:val="00C057D1"/>
    <w:rsid w:val="00C06FF6"/>
    <w:rsid w:val="00C368B1"/>
    <w:rsid w:val="00C76E0F"/>
    <w:rsid w:val="00C9461B"/>
    <w:rsid w:val="00CD19FA"/>
    <w:rsid w:val="00D01DC2"/>
    <w:rsid w:val="00D201DD"/>
    <w:rsid w:val="00D3385E"/>
    <w:rsid w:val="00D36099"/>
    <w:rsid w:val="00D5552F"/>
    <w:rsid w:val="00D76F83"/>
    <w:rsid w:val="00DD62A6"/>
    <w:rsid w:val="00DE0854"/>
    <w:rsid w:val="00E308F0"/>
    <w:rsid w:val="00E3104F"/>
    <w:rsid w:val="00E36D8E"/>
    <w:rsid w:val="00E4731D"/>
    <w:rsid w:val="00E52074"/>
    <w:rsid w:val="00E53AEC"/>
    <w:rsid w:val="00EB4C40"/>
    <w:rsid w:val="00EB52D8"/>
    <w:rsid w:val="00EB56CD"/>
    <w:rsid w:val="00ED5F4B"/>
    <w:rsid w:val="00EE6E2A"/>
    <w:rsid w:val="00F00AD6"/>
    <w:rsid w:val="00F05631"/>
    <w:rsid w:val="00F21A2A"/>
    <w:rsid w:val="00F752F2"/>
    <w:rsid w:val="00F974BA"/>
    <w:rsid w:val="00FB41F0"/>
    <w:rsid w:val="00FC7463"/>
    <w:rsid w:val="00FD4932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skatjums">
    <w:name w:val="Revision"/>
    <w:hidden/>
    <w:uiPriority w:val="99"/>
    <w:semiHidden/>
    <w:rsid w:val="003339E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4F525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F525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F525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F525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F5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2025-04-28T06:22:00Z</cp:lastPrinted>
  <dcterms:created xsi:type="dcterms:W3CDTF">2025-04-30T11:13:00Z</dcterms:created>
  <dcterms:modified xsi:type="dcterms:W3CDTF">2025-04-30T11:13:00Z</dcterms:modified>
</cp:coreProperties>
</file>