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52DB2A89"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2CEC" w:rsidRPr="00892CEC" w14:paraId="7EC89796" w14:textId="77777777" w:rsidTr="00DC6306">
        <w:tc>
          <w:tcPr>
            <w:tcW w:w="4676" w:type="dxa"/>
          </w:tcPr>
          <w:p w14:paraId="220820B5" w14:textId="77777777" w:rsidR="00892CEC" w:rsidRPr="00892CEC" w:rsidRDefault="00892CEC" w:rsidP="00892CEC">
            <w:pPr>
              <w:rPr>
                <w:rFonts w:ascii="Times New Roman" w:hAnsi="Times New Roman" w:cs="Times New Roman"/>
                <w:b/>
                <w:bCs/>
                <w:sz w:val="24"/>
                <w:szCs w:val="24"/>
              </w:rPr>
            </w:pPr>
            <w:r w:rsidRPr="00892CEC">
              <w:rPr>
                <w:rFonts w:ascii="Times New Roman" w:hAnsi="Times New Roman" w:cs="Times New Roman"/>
                <w:b/>
                <w:bCs/>
                <w:sz w:val="24"/>
                <w:szCs w:val="24"/>
              </w:rPr>
              <w:t>2025.gada 15.maijā</w:t>
            </w:r>
          </w:p>
        </w:tc>
        <w:tc>
          <w:tcPr>
            <w:tcW w:w="4678" w:type="dxa"/>
          </w:tcPr>
          <w:p w14:paraId="2CDB93FA" w14:textId="77777777" w:rsidR="00892CEC" w:rsidRPr="00892CEC" w:rsidRDefault="00892CEC" w:rsidP="00892CEC">
            <w:pPr>
              <w:rPr>
                <w:rFonts w:ascii="Times New Roman" w:hAnsi="Times New Roman" w:cs="Times New Roman"/>
                <w:b/>
                <w:bCs/>
                <w:sz w:val="24"/>
                <w:szCs w:val="24"/>
              </w:rPr>
            </w:pPr>
            <w:r w:rsidRPr="00892CEC">
              <w:rPr>
                <w:rFonts w:ascii="Times New Roman" w:hAnsi="Times New Roman" w:cs="Times New Roman"/>
                <w:b/>
                <w:bCs/>
                <w:sz w:val="24"/>
                <w:szCs w:val="24"/>
              </w:rPr>
              <w:t xml:space="preserve">        Nr. GND/2025/330</w:t>
            </w:r>
          </w:p>
        </w:tc>
      </w:tr>
      <w:tr w:rsidR="00892CEC" w:rsidRPr="00892CEC" w14:paraId="684F82EE" w14:textId="77777777" w:rsidTr="00DC6306">
        <w:tc>
          <w:tcPr>
            <w:tcW w:w="4676" w:type="dxa"/>
          </w:tcPr>
          <w:p w14:paraId="706C576A" w14:textId="77777777" w:rsidR="00892CEC" w:rsidRPr="00892CEC" w:rsidRDefault="00892CEC" w:rsidP="00892CEC">
            <w:pPr>
              <w:rPr>
                <w:rFonts w:ascii="Times New Roman" w:hAnsi="Times New Roman" w:cs="Times New Roman"/>
                <w:sz w:val="24"/>
                <w:szCs w:val="24"/>
              </w:rPr>
            </w:pPr>
          </w:p>
        </w:tc>
        <w:tc>
          <w:tcPr>
            <w:tcW w:w="4678" w:type="dxa"/>
          </w:tcPr>
          <w:p w14:paraId="07627C84" w14:textId="77777777" w:rsidR="00892CEC" w:rsidRPr="00892CEC" w:rsidRDefault="00892CEC" w:rsidP="00892CEC">
            <w:pPr>
              <w:rPr>
                <w:rFonts w:ascii="Times New Roman" w:hAnsi="Times New Roman" w:cs="Times New Roman"/>
                <w:b/>
                <w:bCs/>
                <w:sz w:val="24"/>
                <w:szCs w:val="24"/>
              </w:rPr>
            </w:pPr>
            <w:r w:rsidRPr="00892CEC">
              <w:rPr>
                <w:rFonts w:ascii="Times New Roman" w:hAnsi="Times New Roman" w:cs="Times New Roman"/>
                <w:b/>
                <w:bCs/>
                <w:sz w:val="24"/>
                <w:szCs w:val="24"/>
              </w:rPr>
              <w:t xml:space="preserve">        (ārkārtas sēdes protokols Nr.11; 2.p.)</w:t>
            </w:r>
          </w:p>
        </w:tc>
      </w:tr>
    </w:tbl>
    <w:p w14:paraId="4D5EE064" w14:textId="77777777" w:rsidR="00892CEC" w:rsidRPr="00892CEC" w:rsidRDefault="00892CEC" w:rsidP="00892CEC">
      <w:pPr>
        <w:spacing w:before="120" w:after="120" w:line="240" w:lineRule="auto"/>
        <w:jc w:val="center"/>
        <w:rPr>
          <w:rFonts w:ascii="Times New Roman" w:eastAsia="Times New Roman" w:hAnsi="Times New Roman" w:cs="Times New Roman"/>
          <w:b/>
          <w:snapToGrid w:val="0"/>
          <w:kern w:val="0"/>
          <w:sz w:val="24"/>
          <w:szCs w:val="24"/>
          <w14:ligatures w14:val="none"/>
        </w:rPr>
      </w:pPr>
      <w:r w:rsidRPr="00892CEC">
        <w:rPr>
          <w:rFonts w:ascii="Times New Roman" w:eastAsia="Times New Roman" w:hAnsi="Times New Roman" w:cs="Times New Roman"/>
          <w:b/>
          <w:snapToGrid w:val="0"/>
          <w:kern w:val="0"/>
          <w:sz w:val="24"/>
          <w:szCs w:val="24"/>
          <w14:ligatures w14:val="none"/>
        </w:rPr>
        <w:t xml:space="preserve">Par Gulbenes novada pašvaldības īpašumā esošās kustamās mantas – </w:t>
      </w:r>
      <w:r w:rsidRPr="00892CEC">
        <w:rPr>
          <w:rFonts w:ascii="Times New Roman" w:eastAsia="Times New Roman" w:hAnsi="Times New Roman" w:cs="Times New Roman"/>
          <w:b/>
          <w:snapToGrid w:val="0"/>
          <w:color w:val="000000"/>
          <w:kern w:val="0"/>
          <w:sz w:val="24"/>
          <w:szCs w:val="24"/>
          <w14:ligatures w14:val="none"/>
        </w:rPr>
        <w:t>kokmateriālu 246,55 m</w:t>
      </w:r>
      <w:r w:rsidRPr="00892CEC">
        <w:rPr>
          <w:rFonts w:ascii="Times New Roman" w:eastAsia="Times New Roman" w:hAnsi="Times New Roman" w:cs="Times New Roman"/>
          <w:b/>
          <w:snapToGrid w:val="0"/>
          <w:color w:val="000000"/>
          <w:kern w:val="0"/>
          <w:sz w:val="24"/>
          <w:szCs w:val="24"/>
          <w:vertAlign w:val="superscript"/>
          <w14:ligatures w14:val="none"/>
        </w:rPr>
        <w:t>3</w:t>
      </w:r>
      <w:r w:rsidRPr="00892CEC">
        <w:rPr>
          <w:rFonts w:ascii="Times New Roman" w:eastAsia="Times New Roman" w:hAnsi="Times New Roman" w:cs="Times New Roman"/>
          <w:b/>
          <w:snapToGrid w:val="0"/>
          <w:color w:val="000000"/>
          <w:kern w:val="0"/>
          <w:sz w:val="24"/>
          <w:szCs w:val="24"/>
          <w14:ligatures w14:val="none"/>
        </w:rPr>
        <w:t xml:space="preserve"> apjomā</w:t>
      </w:r>
      <w:r w:rsidRPr="00892CEC">
        <w:rPr>
          <w:rFonts w:ascii="Times New Roman" w:eastAsia="Times New Roman" w:hAnsi="Times New Roman" w:cs="Times New Roman"/>
          <w:b/>
          <w:snapToGrid w:val="0"/>
          <w:kern w:val="0"/>
          <w:sz w:val="24"/>
          <w:szCs w:val="24"/>
          <w14:ligatures w14:val="none"/>
        </w:rPr>
        <w:t>, pircēja apstiprināšanu</w:t>
      </w:r>
    </w:p>
    <w:p w14:paraId="4BD346CD" w14:textId="77777777" w:rsidR="00892CEC" w:rsidRPr="00892CEC" w:rsidRDefault="00892CEC" w:rsidP="00892CEC">
      <w:pPr>
        <w:spacing w:before="120" w:after="120" w:line="240" w:lineRule="auto"/>
        <w:jc w:val="center"/>
        <w:rPr>
          <w:rFonts w:ascii="Times New Roman" w:eastAsia="Times New Roman" w:hAnsi="Times New Roman" w:cs="Times New Roman"/>
          <w:b/>
          <w:snapToGrid w:val="0"/>
          <w:kern w:val="0"/>
          <w:sz w:val="24"/>
          <w:szCs w:val="24"/>
          <w14:ligatures w14:val="none"/>
        </w:rPr>
      </w:pPr>
    </w:p>
    <w:p w14:paraId="03500496"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Gulbenes novada pašvaldības dome 2025.gada 16.aprīlī pieņēma lēmumu Nr. GND/2025/249 “Par kustamās mantas – kokmateriāliem 246,55 m</w:t>
      </w:r>
      <w:r w:rsidRPr="00892CEC">
        <w:rPr>
          <w:rFonts w:ascii="Times New Roman" w:eastAsia="SimSun" w:hAnsi="Times New Roman" w:cs="Mangal"/>
          <w:color w:val="00000A"/>
          <w:kern w:val="0"/>
          <w:sz w:val="24"/>
          <w:szCs w:val="24"/>
          <w:vertAlign w:val="superscript"/>
          <w:lang w:eastAsia="zh-CN" w:bidi="hi-IN"/>
          <w14:ligatures w14:val="none"/>
        </w:rPr>
        <w:t>3</w:t>
      </w:r>
      <w:r w:rsidRPr="00892CEC">
        <w:rPr>
          <w:rFonts w:ascii="Times New Roman" w:eastAsia="SimSun" w:hAnsi="Times New Roman" w:cs="Mangal"/>
          <w:color w:val="00000A"/>
          <w:kern w:val="0"/>
          <w:sz w:val="24"/>
          <w:szCs w:val="24"/>
          <w:lang w:eastAsia="zh-CN" w:bidi="hi-IN"/>
          <w14:ligatures w14:val="none"/>
        </w:rPr>
        <w:t xml:space="preserve"> apjomā, pirmās izsoles rīkošanu, izsoles noteikumu un sākumcenas apstiprināšanu” (protokols Nr. 9; 4.p.), saskaņā ar kuru </w:t>
      </w:r>
      <w:r w:rsidRPr="00892CEC">
        <w:rPr>
          <w:rFonts w:ascii="Times New Roman" w:eastAsia="SimSun" w:hAnsi="Times New Roman" w:cs="Times New Roman"/>
          <w:color w:val="00000A"/>
          <w:kern w:val="0"/>
          <w:sz w:val="24"/>
          <w:szCs w:val="24"/>
          <w:lang w:eastAsia="zh-CN" w:bidi="hi-IN"/>
          <w14:ligatures w14:val="none"/>
        </w:rPr>
        <w:t>nolēma rīkot Gulbenes novada pašvaldības īpašumā esošās kustamās mantas – kokmateriālu 246,55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apses zāģbaļķi 56,50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lapu koka taras kluči 145,20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ozola zāģbaļķi 1,80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priedes zāģbaļķi 1,85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bērza finierkluči 11,90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(sortimenta garums 3,20 m), bērza finierkluči 23,20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(sortimenta garums 4,70 m), </w:t>
      </w:r>
      <w:r w:rsidRPr="00892CEC">
        <w:rPr>
          <w:rFonts w:ascii="Times New Roman" w:eastAsia="SimSun" w:hAnsi="Times New Roman" w:cs="Mangal"/>
          <w:color w:val="00000A"/>
          <w:kern w:val="0"/>
          <w:sz w:val="24"/>
          <w:szCs w:val="24"/>
          <w:lang w:eastAsia="zh-CN" w:bidi="hi-IN"/>
          <w14:ligatures w14:val="none"/>
        </w:rPr>
        <w:t xml:space="preserve"> (turpmāk – Kustamā manta) pirmo </w:t>
      </w:r>
      <w:r w:rsidRPr="00892CEC">
        <w:rPr>
          <w:rFonts w:ascii="Times New Roman" w:eastAsia="SimSun" w:hAnsi="Times New Roman" w:cs="Times New Roman"/>
          <w:color w:val="00000A"/>
          <w:kern w:val="0"/>
          <w:sz w:val="24"/>
          <w:szCs w:val="24"/>
          <w:lang w:eastAsia="zh-CN" w:bidi="hi-IN"/>
          <w14:ligatures w14:val="none"/>
        </w:rPr>
        <w:t>mutisko izsoli ar augšupejošu soli, apstiprināt izsoles noteikumus un nosacīto cenu</w:t>
      </w:r>
      <w:r w:rsidRPr="00892CEC">
        <w:rPr>
          <w:rFonts w:ascii="Times New Roman" w:eastAsia="SimSun" w:hAnsi="Times New Roman" w:cs="Mangal"/>
          <w:color w:val="00000A"/>
          <w:kern w:val="0"/>
          <w:sz w:val="24"/>
          <w:szCs w:val="24"/>
          <w:lang w:eastAsia="zh-CN" w:bidi="hi-IN"/>
          <w14:ligatures w14:val="none"/>
        </w:rPr>
        <w:t>.</w:t>
      </w:r>
    </w:p>
    <w:p w14:paraId="2FCCA75D"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 xml:space="preserve">2025.gada 8.maijā tika rīkota Gulbenes novada pašvaldības </w:t>
      </w:r>
      <w:r w:rsidRPr="00892CEC">
        <w:rPr>
          <w:rFonts w:ascii="Times New Roman" w:eastAsia="SimSun" w:hAnsi="Times New Roman" w:cs="Times New Roman"/>
          <w:color w:val="00000A"/>
          <w:kern w:val="0"/>
          <w:sz w:val="24"/>
          <w:szCs w:val="24"/>
          <w:lang w:eastAsia="zh-CN" w:bidi="hi-IN"/>
          <w14:ligatures w14:val="none"/>
        </w:rPr>
        <w:t xml:space="preserve">kustamās mantas – </w:t>
      </w:r>
      <w:r w:rsidRPr="00892CEC">
        <w:rPr>
          <w:rFonts w:ascii="Times New Roman" w:eastAsia="SimSun" w:hAnsi="Times New Roman" w:cs="Mangal"/>
          <w:color w:val="00000A"/>
          <w:kern w:val="0"/>
          <w:sz w:val="24"/>
          <w:szCs w:val="24"/>
          <w:lang w:eastAsia="zh-CN" w:bidi="hi-IN"/>
          <w14:ligatures w14:val="none"/>
        </w:rPr>
        <w:t>kokmateriāliem 246,55 m</w:t>
      </w:r>
      <w:r w:rsidRPr="00892CEC">
        <w:rPr>
          <w:rFonts w:ascii="Times New Roman" w:eastAsia="SimSun" w:hAnsi="Times New Roman" w:cs="Mangal"/>
          <w:color w:val="00000A"/>
          <w:kern w:val="0"/>
          <w:sz w:val="24"/>
          <w:szCs w:val="24"/>
          <w:vertAlign w:val="superscript"/>
          <w:lang w:eastAsia="zh-CN" w:bidi="hi-IN"/>
          <w14:ligatures w14:val="none"/>
        </w:rPr>
        <w:t>3</w:t>
      </w:r>
      <w:r w:rsidRPr="00892CEC">
        <w:rPr>
          <w:rFonts w:ascii="Times New Roman" w:eastAsia="SimSun" w:hAnsi="Times New Roman" w:cs="Mangal"/>
          <w:color w:val="00000A"/>
          <w:kern w:val="0"/>
          <w:sz w:val="24"/>
          <w:szCs w:val="24"/>
          <w:lang w:eastAsia="zh-CN" w:bidi="hi-IN"/>
          <w14:ligatures w14:val="none"/>
        </w:rPr>
        <w:t xml:space="preserve"> apjomā, pirmā izsole, kurā piedalījās viens pretendents. Sabiedrība ar ierobežotu atbildību “VALMET LAT”, reģistrācijas numurs 40003385949, juridiskā adrese “Kartona Fabrika 2”, </w:t>
      </w:r>
      <w:proofErr w:type="spellStart"/>
      <w:r w:rsidRPr="00892CEC">
        <w:rPr>
          <w:rFonts w:ascii="Times New Roman" w:eastAsia="SimSun" w:hAnsi="Times New Roman" w:cs="Mangal"/>
          <w:color w:val="00000A"/>
          <w:kern w:val="0"/>
          <w:sz w:val="24"/>
          <w:szCs w:val="24"/>
          <w:lang w:eastAsia="zh-CN" w:bidi="hi-IN"/>
          <w14:ligatures w14:val="none"/>
        </w:rPr>
        <w:t>Gaujasrēveļi</w:t>
      </w:r>
      <w:proofErr w:type="spellEnd"/>
      <w:r w:rsidRPr="00892CEC">
        <w:rPr>
          <w:rFonts w:ascii="Times New Roman" w:eastAsia="SimSun" w:hAnsi="Times New Roman" w:cs="Mangal"/>
          <w:color w:val="00000A"/>
          <w:kern w:val="0"/>
          <w:sz w:val="24"/>
          <w:szCs w:val="24"/>
          <w:lang w:eastAsia="zh-CN" w:bidi="hi-IN"/>
          <w14:ligatures w14:val="none"/>
        </w:rPr>
        <w:t xml:space="preserve">, Rankas pagasts, Gulbenes novads, LV-4416, par augstāk nosolīto cenu </w:t>
      </w:r>
      <w:r w:rsidRPr="00892CEC">
        <w:rPr>
          <w:rFonts w:ascii="Times New Roman" w:eastAsia="SimSun" w:hAnsi="Times New Roman" w:cs="Mangal"/>
          <w:color w:val="000000"/>
          <w:kern w:val="0"/>
          <w:sz w:val="24"/>
          <w:szCs w:val="24"/>
          <w:lang w:eastAsia="zh-CN" w:bidi="hi-IN"/>
          <w14:ligatures w14:val="none"/>
        </w:rPr>
        <w:t xml:space="preserve">17054,95 EUR (septiņpadsmit tūkstoši piecdesmit četri </w:t>
      </w:r>
      <w:proofErr w:type="spellStart"/>
      <w:r w:rsidRPr="00892CEC">
        <w:rPr>
          <w:rFonts w:ascii="Times New Roman" w:eastAsia="SimSun" w:hAnsi="Times New Roman" w:cs="Mangal"/>
          <w:i/>
          <w:iCs/>
          <w:color w:val="000000"/>
          <w:kern w:val="0"/>
          <w:sz w:val="24"/>
          <w:szCs w:val="24"/>
          <w:lang w:eastAsia="zh-CN" w:bidi="hi-IN"/>
          <w14:ligatures w14:val="none"/>
        </w:rPr>
        <w:t>euro</w:t>
      </w:r>
      <w:proofErr w:type="spellEnd"/>
      <w:r w:rsidRPr="00892CEC">
        <w:rPr>
          <w:rFonts w:ascii="Times New Roman" w:eastAsia="SimSun" w:hAnsi="Times New Roman" w:cs="Mangal"/>
          <w:color w:val="000000"/>
          <w:kern w:val="0"/>
          <w:sz w:val="24"/>
          <w:szCs w:val="24"/>
          <w:lang w:eastAsia="zh-CN" w:bidi="hi-IN"/>
          <w14:ligatures w14:val="none"/>
        </w:rPr>
        <w:t xml:space="preserve"> deviņdesmit pieci centi)</w:t>
      </w:r>
      <w:r w:rsidRPr="00892CEC">
        <w:rPr>
          <w:rFonts w:ascii="Times New Roman" w:eastAsia="SimSun" w:hAnsi="Times New Roman" w:cs="Mangal"/>
          <w:color w:val="00000A"/>
          <w:kern w:val="0"/>
          <w:sz w:val="24"/>
          <w:szCs w:val="24"/>
          <w:lang w:eastAsia="zh-CN" w:bidi="hi-IN"/>
          <w14:ligatures w14:val="none"/>
        </w:rPr>
        <w:t xml:space="preserve"> ir ieguvusi tiesības pirkt kustamo mantu.</w:t>
      </w:r>
    </w:p>
    <w:p w14:paraId="593D6F75"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 xml:space="preserve">Pašvaldību likuma 10.panta pirmās daļas 17.punkts nosaka, ka dome ir tiesīga izlemt ikvienu pašvaldības kompetences jautājumu un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21.punkts nosaka, ka tikai domes kompetencē ir pieņemt lēmumus citos ārējos normatīvajos aktos paredzētajos gadījumos. </w:t>
      </w:r>
    </w:p>
    <w:p w14:paraId="24E9AFBA"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 xml:space="preserve">Saskaņā ar Publiskas personas mantas atsavināšanas likuma 34.panta otro daļu institūcija, kas organizē mantas atsavināšanu (9.pants), izsoles rezultātus apstiprina ne vēlāk kā 30 dienu laikā </w:t>
      </w:r>
      <w:r w:rsidRPr="00892CEC">
        <w:rPr>
          <w:rFonts w:ascii="Times New Roman" w:eastAsia="SimSun" w:hAnsi="Times New Roman" w:cs="Mangal"/>
          <w:color w:val="00000A"/>
          <w:kern w:val="0"/>
          <w:sz w:val="24"/>
          <w:szCs w:val="24"/>
          <w:lang w:eastAsia="zh-CN" w:bidi="hi-IN"/>
          <w14:ligatures w14:val="none"/>
        </w:rPr>
        <w:lastRenderedPageBreak/>
        <w:t>pēc šā likuma 30.pantā paredzēto maksājumu nokārtošanas, savukārt saskaņā ar šā likuma 30.panta pirmo daļu piedāvātā augstākā summa jāsamaksā par nosolīto kustamo mantu – nedēļas laikā no izsoles dienas, ja izsoles noteikumi neparedz citu termiņu. Iemaksātā nodrošinājuma (16.pants) summa tiek ieskaitīta pirkuma summā.</w:t>
      </w:r>
    </w:p>
    <w:p w14:paraId="34072C57"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 xml:space="preserve">Pirkuma maksa 2025.gada 14.maijā </w:t>
      </w:r>
      <w:r w:rsidRPr="00892CEC">
        <w:rPr>
          <w:rFonts w:ascii="Times New Roman" w:eastAsia="SimSun" w:hAnsi="Times New Roman" w:cs="Mangal"/>
          <w:color w:val="00000A"/>
          <w:kern w:val="0"/>
          <w:sz w:val="24"/>
          <w:szCs w:val="24"/>
          <w:shd w:val="clear" w:color="auto" w:fill="FFFFFF"/>
          <w:lang w:eastAsia="zh-CN" w:bidi="hi-IN"/>
          <w14:ligatures w14:val="none"/>
        </w:rPr>
        <w:t>i</w:t>
      </w:r>
      <w:r w:rsidRPr="00892CEC">
        <w:rPr>
          <w:rFonts w:ascii="Times New Roman" w:eastAsia="SimSun" w:hAnsi="Times New Roman" w:cs="Mangal"/>
          <w:color w:val="00000A"/>
          <w:kern w:val="0"/>
          <w:sz w:val="24"/>
          <w:szCs w:val="24"/>
          <w:lang w:eastAsia="zh-CN" w:bidi="hi-IN"/>
          <w14:ligatures w14:val="none"/>
        </w:rPr>
        <w:t>r samaksāta pilnā apmērā.</w:t>
      </w:r>
    </w:p>
    <w:p w14:paraId="123CE12C" w14:textId="77777777" w:rsidR="00892CEC" w:rsidRPr="00892CEC" w:rsidRDefault="00892CEC" w:rsidP="00892CEC">
      <w:pPr>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Publiskas personas mantas atsavināšanas likuma 36.panta pirmā daļa cita starpā nosaka, ka publiskas personas mantas nosolītājs trīsdesmit dienu laikā pēc izsoles rezultātu apstiprināšanas paraksta pirkuma līgumu; kustamās mantas pirkuma līgumu atvasinātas publiskas personas vārdā paraksta publiskas personas vai tās iestādes, kuras valdījumā vai turējumā manta atrodas, vadītājs vai viņa pilnvarota persona.</w:t>
      </w:r>
    </w:p>
    <w:p w14:paraId="4497071D" w14:textId="77777777" w:rsidR="00892CEC" w:rsidRPr="00892CEC" w:rsidRDefault="00892CEC" w:rsidP="00892CEC">
      <w:pPr>
        <w:spacing w:after="0" w:line="360" w:lineRule="auto"/>
        <w:ind w:firstLine="567"/>
        <w:jc w:val="both"/>
        <w:rPr>
          <w:rFonts w:ascii="Times New Roman" w:eastAsia="Times New Roman" w:hAnsi="Times New Roman" w:cs="Times New Roman"/>
          <w:noProof/>
          <w:color w:val="000000"/>
          <w:kern w:val="0"/>
          <w:sz w:val="24"/>
          <w:szCs w:val="24"/>
          <w:lang w:eastAsia="lv-LV"/>
          <w14:ligatures w14:val="none"/>
        </w:rPr>
      </w:pPr>
      <w:r w:rsidRPr="00892CEC">
        <w:rPr>
          <w:rFonts w:ascii="Times New Roman" w:eastAsia="Times New Roman" w:hAnsi="Times New Roman" w:cs="Times New Roman"/>
          <w:kern w:val="0"/>
          <w:sz w:val="24"/>
          <w:szCs w:val="24"/>
          <w:lang w:eastAsia="lv-LV"/>
          <w14:ligatures w14:val="none"/>
        </w:rPr>
        <w:t>Pamatojoties uz Pašvaldību likuma 10.panta pirmās daļas 17. un 21.punktu, Publiskas personas mantas atsavināšanas likuma 30.panta pirmo daļu, 34.panta otro daļu, 36.panta pirmo daļu, Gulbenes novada pašvaldības īpašuma novērtēšanas un izsoļu komisijas 2025.gada 8.maija Gulbenes novada pašvaldības kustamās mantas – kokmateriālu 246,55 m</w:t>
      </w:r>
      <w:r w:rsidRPr="00892CEC">
        <w:rPr>
          <w:rFonts w:ascii="Times New Roman" w:eastAsia="Times New Roman" w:hAnsi="Times New Roman" w:cs="Times New Roman"/>
          <w:kern w:val="0"/>
          <w:sz w:val="24"/>
          <w:szCs w:val="24"/>
          <w:vertAlign w:val="superscript"/>
          <w:lang w:eastAsia="lv-LV"/>
          <w14:ligatures w14:val="none"/>
        </w:rPr>
        <w:t>3</w:t>
      </w:r>
      <w:r w:rsidRPr="00892CEC">
        <w:rPr>
          <w:rFonts w:ascii="Times New Roman" w:eastAsia="Times New Roman" w:hAnsi="Times New Roman" w:cs="Times New Roman"/>
          <w:kern w:val="0"/>
          <w:sz w:val="24"/>
          <w:szCs w:val="24"/>
          <w:lang w:eastAsia="lv-LV"/>
          <w14:ligatures w14:val="none"/>
        </w:rPr>
        <w:t xml:space="preserve"> apjomā, izsoles gaitas protokolu Nr. GND/2.7.4/25/23, atklāti balsojot: </w:t>
      </w:r>
      <w:r w:rsidRPr="00892CEC">
        <w:rPr>
          <w:rFonts w:ascii="Times New Roman" w:eastAsia="Times New Roman" w:hAnsi="Times New Roman" w:cs="Times New Roman"/>
          <w:noProof/>
          <w:kern w:val="0"/>
          <w:sz w:val="24"/>
          <w:szCs w:val="24"/>
          <w:lang w:eastAsia="lv-LV"/>
          <w14:ligatures w14:val="none"/>
        </w:rPr>
        <w:t>ar 11 balsīm "Par" (Ainārs Brezinskis, Anatolijs Savickis, Andis Caunītis, Atis Jencītis, Guna Pūcīte, Guna Švika, Gunārs Babris, Gunārs Ciglis, Ivars Kupčs, Mudīte Motivāne, Normunds Mazūrs), "Pret" – nav, "Atturas" – nav, "Nepiedalās" – nav</w:t>
      </w:r>
      <w:r w:rsidRPr="00892CEC">
        <w:rPr>
          <w:rFonts w:ascii="Times New Roman" w:eastAsia="Times New Roman" w:hAnsi="Times New Roman" w:cs="Times New Roman"/>
          <w:kern w:val="0"/>
          <w:sz w:val="24"/>
          <w:szCs w:val="24"/>
          <w:lang w:eastAsia="lv-LV"/>
          <w14:ligatures w14:val="none"/>
        </w:rPr>
        <w:t>, Gulbenes novada pašvaldības dome NOLEMJ:</w:t>
      </w:r>
    </w:p>
    <w:p w14:paraId="70F8AADD"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Times New Roman"/>
          <w:color w:val="00000A"/>
          <w:kern w:val="0"/>
          <w:sz w:val="24"/>
          <w:szCs w:val="24"/>
          <w:lang w:eastAsia="zh-CN" w:bidi="hi-IN"/>
          <w14:ligatures w14:val="none"/>
        </w:rPr>
        <w:t>1. APSTIPRINĀT Gulbenes novada pašvaldības īpašumā esošās kustamās mantas – kokmateriālu 246,55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apses zāģbaļķi 56,50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lapu koka taras kluči 145,20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ozola zāģbaļķi 1,80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priedes zāģbaļķi 1,85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bērza finierkluči 11,90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(sortimenta garums 3,20 m), bērza finierkluči 23,20 m</w:t>
      </w:r>
      <w:r w:rsidRPr="00892CEC">
        <w:rPr>
          <w:rFonts w:ascii="Times New Roman" w:eastAsia="SimSun" w:hAnsi="Times New Roman" w:cs="Times New Roman"/>
          <w:color w:val="00000A"/>
          <w:kern w:val="0"/>
          <w:sz w:val="24"/>
          <w:szCs w:val="24"/>
          <w:vertAlign w:val="superscript"/>
          <w:lang w:eastAsia="zh-CN" w:bidi="hi-IN"/>
          <w14:ligatures w14:val="none"/>
        </w:rPr>
        <w:t>3</w:t>
      </w:r>
      <w:r w:rsidRPr="00892CEC">
        <w:rPr>
          <w:rFonts w:ascii="Times New Roman" w:eastAsia="SimSun" w:hAnsi="Times New Roman" w:cs="Times New Roman"/>
          <w:color w:val="00000A"/>
          <w:kern w:val="0"/>
          <w:sz w:val="24"/>
          <w:szCs w:val="24"/>
          <w:lang w:eastAsia="zh-CN" w:bidi="hi-IN"/>
          <w14:ligatures w14:val="none"/>
        </w:rPr>
        <w:t xml:space="preserve"> (sortimenta garums 4,70 m)</w:t>
      </w:r>
      <w:r w:rsidRPr="00892CEC">
        <w:rPr>
          <w:rFonts w:ascii="Times New Roman" w:eastAsia="SimSun" w:hAnsi="Times New Roman" w:cs="Mangal"/>
          <w:color w:val="00000A"/>
          <w:kern w:val="0"/>
          <w:sz w:val="24"/>
          <w:szCs w:val="24"/>
          <w:lang w:eastAsia="zh-CN" w:bidi="hi-IN"/>
          <w14:ligatures w14:val="none"/>
        </w:rPr>
        <w:t>, 2025.gada 8.maijā notikušās izsoles rezultātus.</w:t>
      </w:r>
    </w:p>
    <w:p w14:paraId="0EBFDD7E"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 xml:space="preserve">2. Trīsdesmit dienu laikā pēc izsoles rezultātu apstiprināšanas slēgt kustamās mantas pirkuma līgumu ar Sabiedrība ar ierobežotu atbildību “VALMET LAT”, reģistrācijas numurs 40003385949, juridiskā adrese “Kartona Fabrika 2”, </w:t>
      </w:r>
      <w:proofErr w:type="spellStart"/>
      <w:r w:rsidRPr="00892CEC">
        <w:rPr>
          <w:rFonts w:ascii="Times New Roman" w:eastAsia="SimSun" w:hAnsi="Times New Roman" w:cs="Mangal"/>
          <w:color w:val="00000A"/>
          <w:kern w:val="0"/>
          <w:sz w:val="24"/>
          <w:szCs w:val="24"/>
          <w:lang w:eastAsia="zh-CN" w:bidi="hi-IN"/>
          <w14:ligatures w14:val="none"/>
        </w:rPr>
        <w:t>Gaujasrēveļi</w:t>
      </w:r>
      <w:proofErr w:type="spellEnd"/>
      <w:r w:rsidRPr="00892CEC">
        <w:rPr>
          <w:rFonts w:ascii="Times New Roman" w:eastAsia="SimSun" w:hAnsi="Times New Roman" w:cs="Mangal"/>
          <w:color w:val="00000A"/>
          <w:kern w:val="0"/>
          <w:sz w:val="24"/>
          <w:szCs w:val="24"/>
          <w:lang w:eastAsia="zh-CN" w:bidi="hi-IN"/>
          <w14:ligatures w14:val="none"/>
        </w:rPr>
        <w:t xml:space="preserve">, Rankas pagasts, Gulbenes novads, LV-4416, par šā lēmuma 1.punktā minētā kustamās mantas pārdošanu par nosolīto cenu </w:t>
      </w:r>
      <w:r w:rsidRPr="00892CEC">
        <w:rPr>
          <w:rFonts w:ascii="Times New Roman" w:eastAsia="SimSun" w:hAnsi="Times New Roman" w:cs="Mangal"/>
          <w:color w:val="000000"/>
          <w:kern w:val="0"/>
          <w:sz w:val="24"/>
          <w:szCs w:val="24"/>
          <w:lang w:eastAsia="zh-CN" w:bidi="hi-IN"/>
          <w14:ligatures w14:val="none"/>
        </w:rPr>
        <w:t xml:space="preserve">17054,95 EUR (septiņpadsmit tūkstoši piecdesmit četri </w:t>
      </w:r>
      <w:proofErr w:type="spellStart"/>
      <w:r w:rsidRPr="00892CEC">
        <w:rPr>
          <w:rFonts w:ascii="Times New Roman" w:eastAsia="SimSun" w:hAnsi="Times New Roman" w:cs="Mangal"/>
          <w:i/>
          <w:iCs/>
          <w:color w:val="000000"/>
          <w:kern w:val="0"/>
          <w:sz w:val="24"/>
          <w:szCs w:val="24"/>
          <w:lang w:eastAsia="zh-CN" w:bidi="hi-IN"/>
          <w14:ligatures w14:val="none"/>
        </w:rPr>
        <w:t>euro</w:t>
      </w:r>
      <w:proofErr w:type="spellEnd"/>
      <w:r w:rsidRPr="00892CEC">
        <w:rPr>
          <w:rFonts w:ascii="Times New Roman" w:eastAsia="SimSun" w:hAnsi="Times New Roman" w:cs="Mangal"/>
          <w:color w:val="000000"/>
          <w:kern w:val="0"/>
          <w:sz w:val="24"/>
          <w:szCs w:val="24"/>
          <w:lang w:eastAsia="zh-CN" w:bidi="hi-IN"/>
          <w14:ligatures w14:val="none"/>
        </w:rPr>
        <w:t xml:space="preserve"> deviņdesmit pieci centi)</w:t>
      </w:r>
      <w:r w:rsidRPr="00892CEC">
        <w:rPr>
          <w:rFonts w:ascii="Times New Roman" w:eastAsia="SimSun" w:hAnsi="Times New Roman" w:cs="Mangal"/>
          <w:color w:val="00000A"/>
          <w:kern w:val="0"/>
          <w:sz w:val="24"/>
          <w:szCs w:val="24"/>
          <w:lang w:eastAsia="zh-CN" w:bidi="hi-IN"/>
          <w14:ligatures w14:val="none"/>
        </w:rPr>
        <w:t>.</w:t>
      </w:r>
    </w:p>
    <w:p w14:paraId="71A0F254" w14:textId="77777777" w:rsidR="00892CEC" w:rsidRPr="00892CEC" w:rsidRDefault="00892CEC" w:rsidP="00892CEC">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892CEC">
        <w:rPr>
          <w:rFonts w:ascii="Times New Roman" w:eastAsia="SimSun" w:hAnsi="Times New Roman" w:cs="Mangal"/>
          <w:color w:val="00000A"/>
          <w:kern w:val="0"/>
          <w:sz w:val="24"/>
          <w:szCs w:val="24"/>
          <w:lang w:eastAsia="zh-CN" w:bidi="hi-IN"/>
          <w14:ligatures w14:val="none"/>
        </w:rPr>
        <w:t>3. Par lēmuma 2.punkta izpildes organizēšanu atbildīga Gulbenes novada pašvaldības īpašuma novērtēšanas un izsoļu komisija.</w:t>
      </w:r>
    </w:p>
    <w:p w14:paraId="4D8C4FC6" w14:textId="2F100B80" w:rsidR="00571173" w:rsidRPr="00892CEC" w:rsidRDefault="00661BB9" w:rsidP="00892CEC">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005603DF">
        <w:rPr>
          <w:rFonts w:ascii="Times New Roman" w:eastAsia="Times New Roman" w:hAnsi="Times New Roman" w:cs="Times New Roman"/>
          <w:kern w:val="0"/>
          <w:sz w:val="24"/>
          <w:szCs w:val="24"/>
          <w:lang w:eastAsia="lv-LV"/>
          <w14:ligatures w14:val="none"/>
        </w:rPr>
        <w:tab/>
      </w:r>
      <w:r w:rsidR="005603DF">
        <w:rPr>
          <w:rFonts w:ascii="Times New Roman" w:eastAsia="Times New Roman"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sidRPr="00661BB9">
        <w:rPr>
          <w:rFonts w:ascii="Times New Roman" w:eastAsia="Times New Roman" w:hAnsi="Times New Roman" w:cs="Times New Roman"/>
          <w:kern w:val="0"/>
          <w:sz w:val="24"/>
          <w:szCs w:val="24"/>
          <w:lang w:eastAsia="lv-LV"/>
          <w14:ligatures w14:val="none"/>
        </w:rPr>
        <w:t>A.Caunītis</w:t>
      </w:r>
      <w:proofErr w:type="spellEnd"/>
    </w:p>
    <w:p w14:paraId="717F876B" w14:textId="3CFBB3F2"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9B33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7"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9"/>
  </w:num>
  <w:num w:numId="7" w16cid:durableId="1709256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8"/>
  </w:num>
  <w:num w:numId="10" w16cid:durableId="204239523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5"/>
  </w:num>
  <w:num w:numId="25" w16cid:durableId="596524852">
    <w:abstractNumId w:val="9"/>
  </w:num>
  <w:num w:numId="26" w16cid:durableId="1483080290">
    <w:abstractNumId w:val="11"/>
  </w:num>
  <w:num w:numId="27" w16cid:durableId="211617225">
    <w:abstractNumId w:val="21"/>
  </w:num>
  <w:num w:numId="28" w16cid:durableId="1282372749">
    <w:abstractNumId w:val="22"/>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0E47C6"/>
    <w:rsid w:val="00132CBB"/>
    <w:rsid w:val="001B6A81"/>
    <w:rsid w:val="001F4043"/>
    <w:rsid w:val="00234915"/>
    <w:rsid w:val="00235100"/>
    <w:rsid w:val="00253A15"/>
    <w:rsid w:val="0027111A"/>
    <w:rsid w:val="0027132F"/>
    <w:rsid w:val="0029629E"/>
    <w:rsid w:val="002F181A"/>
    <w:rsid w:val="00301842"/>
    <w:rsid w:val="00302D51"/>
    <w:rsid w:val="00345C4E"/>
    <w:rsid w:val="0035196E"/>
    <w:rsid w:val="003731D3"/>
    <w:rsid w:val="0039139E"/>
    <w:rsid w:val="00392F3D"/>
    <w:rsid w:val="003964CE"/>
    <w:rsid w:val="003C19F3"/>
    <w:rsid w:val="003E01A8"/>
    <w:rsid w:val="003E4048"/>
    <w:rsid w:val="003F7D8D"/>
    <w:rsid w:val="00466FCD"/>
    <w:rsid w:val="00481EE5"/>
    <w:rsid w:val="004C09D3"/>
    <w:rsid w:val="004D5A12"/>
    <w:rsid w:val="004D6026"/>
    <w:rsid w:val="005404EA"/>
    <w:rsid w:val="005407B5"/>
    <w:rsid w:val="00551EA5"/>
    <w:rsid w:val="005603DF"/>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F14B5"/>
    <w:rsid w:val="00704738"/>
    <w:rsid w:val="00727097"/>
    <w:rsid w:val="00730433"/>
    <w:rsid w:val="00745D6E"/>
    <w:rsid w:val="00750106"/>
    <w:rsid w:val="007832A8"/>
    <w:rsid w:val="0079621F"/>
    <w:rsid w:val="007C78B8"/>
    <w:rsid w:val="00892CEC"/>
    <w:rsid w:val="0089313F"/>
    <w:rsid w:val="008B16E4"/>
    <w:rsid w:val="008E2F71"/>
    <w:rsid w:val="009311F0"/>
    <w:rsid w:val="0094395A"/>
    <w:rsid w:val="009727FA"/>
    <w:rsid w:val="009A2DDA"/>
    <w:rsid w:val="009B3378"/>
    <w:rsid w:val="009E3E2C"/>
    <w:rsid w:val="00A31867"/>
    <w:rsid w:val="00A333E9"/>
    <w:rsid w:val="00A36D45"/>
    <w:rsid w:val="00A4618E"/>
    <w:rsid w:val="00A712CB"/>
    <w:rsid w:val="00A87182"/>
    <w:rsid w:val="00A91FB4"/>
    <w:rsid w:val="00AD3928"/>
    <w:rsid w:val="00AD44D7"/>
    <w:rsid w:val="00B43884"/>
    <w:rsid w:val="00B73233"/>
    <w:rsid w:val="00BB57CC"/>
    <w:rsid w:val="00BC7026"/>
    <w:rsid w:val="00C91025"/>
    <w:rsid w:val="00C9461B"/>
    <w:rsid w:val="00D0439D"/>
    <w:rsid w:val="00D201DD"/>
    <w:rsid w:val="00D5552F"/>
    <w:rsid w:val="00D6474E"/>
    <w:rsid w:val="00D822FC"/>
    <w:rsid w:val="00DC1A6E"/>
    <w:rsid w:val="00DE0854"/>
    <w:rsid w:val="00E308F0"/>
    <w:rsid w:val="00E36D8E"/>
    <w:rsid w:val="00E40BE2"/>
    <w:rsid w:val="00E53AEC"/>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3371</Words>
  <Characters>1923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2025-05-15T11:02:00Z</cp:lastPrinted>
  <dcterms:created xsi:type="dcterms:W3CDTF">2025-05-15T11:03:00Z</dcterms:created>
  <dcterms:modified xsi:type="dcterms:W3CDTF">2025-05-15T11:22:00Z</dcterms:modified>
</cp:coreProperties>
</file>