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8602B" w:rsidRPr="003C21DB" w14:paraId="06123550" w14:textId="77777777" w:rsidTr="00F0532A">
        <w:tc>
          <w:tcPr>
            <w:tcW w:w="9458" w:type="dxa"/>
          </w:tcPr>
          <w:p w14:paraId="409A99FC" w14:textId="77777777" w:rsidR="00704E82" w:rsidRPr="003C21DB" w:rsidRDefault="00704E82" w:rsidP="00F0532A">
            <w:pPr>
              <w:jc w:val="center"/>
            </w:pPr>
            <w:r w:rsidRPr="003C21D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8602B" w:rsidRPr="003C21DB" w14:paraId="605ACDA3" w14:textId="77777777" w:rsidTr="00F0532A">
        <w:tc>
          <w:tcPr>
            <w:tcW w:w="9458" w:type="dxa"/>
          </w:tcPr>
          <w:p w14:paraId="0394039A" w14:textId="77777777" w:rsidR="00704E82" w:rsidRPr="003C21DB" w:rsidRDefault="00704E82" w:rsidP="00FB6DF9">
            <w:pPr>
              <w:jc w:val="center"/>
            </w:pPr>
            <w:r w:rsidRPr="003C21DB">
              <w:rPr>
                <w:rFonts w:ascii="Times New Roman" w:hAnsi="Times New Roman" w:cs="Times New Roman"/>
                <w:b/>
                <w:bCs/>
                <w:sz w:val="28"/>
                <w:szCs w:val="28"/>
              </w:rPr>
              <w:t>GULBENES NOVADA PAŠVALDĪBA</w:t>
            </w:r>
          </w:p>
        </w:tc>
      </w:tr>
      <w:tr w:rsidR="0048602B" w:rsidRPr="003C21DB" w14:paraId="245A442A" w14:textId="77777777" w:rsidTr="00F0532A">
        <w:tc>
          <w:tcPr>
            <w:tcW w:w="9458" w:type="dxa"/>
          </w:tcPr>
          <w:p w14:paraId="168FC3E1" w14:textId="77777777" w:rsidR="00704E82" w:rsidRPr="003C21DB" w:rsidRDefault="00704E82" w:rsidP="00FB6DF9">
            <w:pPr>
              <w:jc w:val="center"/>
            </w:pPr>
            <w:r w:rsidRPr="003C21DB">
              <w:rPr>
                <w:rFonts w:ascii="Times New Roman" w:hAnsi="Times New Roman" w:cs="Times New Roman"/>
                <w:sz w:val="24"/>
                <w:szCs w:val="24"/>
              </w:rPr>
              <w:t>Reģ.Nr.90009116327</w:t>
            </w:r>
          </w:p>
        </w:tc>
      </w:tr>
      <w:tr w:rsidR="0048602B" w:rsidRPr="003C21DB" w14:paraId="30C4E637" w14:textId="77777777" w:rsidTr="00F0532A">
        <w:tc>
          <w:tcPr>
            <w:tcW w:w="9458" w:type="dxa"/>
          </w:tcPr>
          <w:p w14:paraId="35F5C64A" w14:textId="77777777" w:rsidR="00704E82" w:rsidRPr="003C21DB" w:rsidRDefault="00704E82" w:rsidP="00FB6DF9">
            <w:pPr>
              <w:jc w:val="center"/>
            </w:pPr>
            <w:r w:rsidRPr="003C21DB">
              <w:rPr>
                <w:rFonts w:ascii="Times New Roman" w:hAnsi="Times New Roman" w:cs="Times New Roman"/>
                <w:sz w:val="24"/>
                <w:szCs w:val="24"/>
              </w:rPr>
              <w:t>Ābeļu iela 2, Gulbene, Gulbenes nov., LV-4401</w:t>
            </w:r>
          </w:p>
        </w:tc>
      </w:tr>
      <w:tr w:rsidR="0048602B" w:rsidRPr="003C21DB" w14:paraId="555E5E31" w14:textId="77777777" w:rsidTr="00F0532A">
        <w:tc>
          <w:tcPr>
            <w:tcW w:w="9458" w:type="dxa"/>
          </w:tcPr>
          <w:p w14:paraId="0CC0A3F3" w14:textId="00B8D580" w:rsidR="00704E82" w:rsidRPr="003C21DB" w:rsidRDefault="00704E82" w:rsidP="00FB6DF9">
            <w:pPr>
              <w:jc w:val="center"/>
            </w:pPr>
            <w:r w:rsidRPr="003C21DB">
              <w:rPr>
                <w:rFonts w:ascii="Times New Roman" w:hAnsi="Times New Roman" w:cs="Times New Roman"/>
                <w:sz w:val="24"/>
                <w:szCs w:val="24"/>
              </w:rPr>
              <w:t>Tālrunis 64497710, mob.</w:t>
            </w:r>
            <w:r w:rsidR="00610E02" w:rsidRPr="003C21DB">
              <w:rPr>
                <w:rFonts w:ascii="Times New Roman" w:hAnsi="Times New Roman" w:cs="Times New Roman"/>
                <w:sz w:val="24"/>
                <w:szCs w:val="24"/>
              </w:rPr>
              <w:t xml:space="preserve"> </w:t>
            </w:r>
            <w:r w:rsidRPr="003C21DB">
              <w:rPr>
                <w:rFonts w:ascii="Times New Roman" w:hAnsi="Times New Roman" w:cs="Times New Roman"/>
                <w:sz w:val="24"/>
                <w:szCs w:val="24"/>
              </w:rPr>
              <w:t>26595362, e-pasts</w:t>
            </w:r>
            <w:r w:rsidR="00EC46E7" w:rsidRPr="003C21DB">
              <w:rPr>
                <w:rFonts w:ascii="Times New Roman" w:hAnsi="Times New Roman" w:cs="Times New Roman"/>
                <w:sz w:val="24"/>
                <w:szCs w:val="24"/>
              </w:rPr>
              <w:t>:</w:t>
            </w:r>
            <w:r w:rsidRPr="003C21DB">
              <w:rPr>
                <w:rFonts w:ascii="Times New Roman" w:hAnsi="Times New Roman" w:cs="Times New Roman"/>
                <w:sz w:val="24"/>
                <w:szCs w:val="24"/>
              </w:rPr>
              <w:t xml:space="preserve"> dome@gulbene.lv, www.gulbene.lv</w:t>
            </w:r>
          </w:p>
        </w:tc>
      </w:tr>
    </w:tbl>
    <w:p w14:paraId="491EB3A2" w14:textId="5B7641ED" w:rsidR="00704E82" w:rsidRPr="003C21DB" w:rsidRDefault="00704E82" w:rsidP="00FB6DF9">
      <w:pPr>
        <w:pStyle w:val="Bezatstarpm"/>
        <w:jc w:val="center"/>
        <w:rPr>
          <w:rFonts w:ascii="Times New Roman" w:hAnsi="Times New Roman" w:cs="Times New Roman"/>
          <w:b/>
          <w:bCs/>
          <w:sz w:val="24"/>
          <w:szCs w:val="24"/>
        </w:rPr>
      </w:pPr>
      <w:r w:rsidRPr="003C21DB">
        <w:rPr>
          <w:rFonts w:ascii="Times New Roman" w:hAnsi="Times New Roman" w:cs="Times New Roman"/>
          <w:b/>
          <w:bCs/>
          <w:sz w:val="24"/>
          <w:szCs w:val="24"/>
        </w:rPr>
        <w:t xml:space="preserve">GULBENES NOVADA </w:t>
      </w:r>
      <w:r w:rsidR="00802FE0" w:rsidRPr="003C21DB">
        <w:rPr>
          <w:rFonts w:ascii="Times New Roman" w:hAnsi="Times New Roman" w:cs="Times New Roman"/>
          <w:b/>
          <w:bCs/>
          <w:sz w:val="24"/>
          <w:szCs w:val="24"/>
        </w:rPr>
        <w:t xml:space="preserve">PAŠVALDĪBAS </w:t>
      </w:r>
      <w:r w:rsidRPr="003C21DB">
        <w:rPr>
          <w:rFonts w:ascii="Times New Roman" w:hAnsi="Times New Roman" w:cs="Times New Roman"/>
          <w:b/>
          <w:bCs/>
          <w:sz w:val="24"/>
          <w:szCs w:val="24"/>
        </w:rPr>
        <w:t>DOMES LĒMUMS</w:t>
      </w:r>
    </w:p>
    <w:p w14:paraId="39DE24EB" w14:textId="77777777" w:rsidR="00704E82" w:rsidRPr="003C21DB" w:rsidRDefault="00704E82" w:rsidP="00FB6DF9">
      <w:pPr>
        <w:pStyle w:val="Bezatstarpm"/>
        <w:jc w:val="center"/>
        <w:rPr>
          <w:rFonts w:ascii="Times New Roman" w:hAnsi="Times New Roman" w:cs="Times New Roman"/>
          <w:sz w:val="24"/>
          <w:szCs w:val="24"/>
        </w:rPr>
      </w:pPr>
      <w:r w:rsidRPr="003C21D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602B" w:rsidRPr="003C21DB" w14:paraId="0F61B28F" w14:textId="77777777" w:rsidTr="00704E82">
        <w:tc>
          <w:tcPr>
            <w:tcW w:w="4676" w:type="dxa"/>
          </w:tcPr>
          <w:p w14:paraId="1A3B27C3" w14:textId="613678A7"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 xml:space="preserve">.gada </w:t>
            </w:r>
            <w:r w:rsidR="00610E02" w:rsidRPr="003C21DB">
              <w:rPr>
                <w:rFonts w:ascii="Times New Roman" w:hAnsi="Times New Roman" w:cs="Times New Roman"/>
                <w:b/>
                <w:bCs/>
                <w:sz w:val="24"/>
                <w:szCs w:val="24"/>
              </w:rPr>
              <w:t>29.m</w:t>
            </w:r>
            <w:r w:rsidR="009613B9">
              <w:rPr>
                <w:rFonts w:ascii="Times New Roman" w:hAnsi="Times New Roman" w:cs="Times New Roman"/>
                <w:b/>
                <w:bCs/>
                <w:sz w:val="24"/>
                <w:szCs w:val="24"/>
              </w:rPr>
              <w:t>a</w:t>
            </w:r>
            <w:r w:rsidR="00610E02" w:rsidRPr="003C21DB">
              <w:rPr>
                <w:rFonts w:ascii="Times New Roman" w:hAnsi="Times New Roman" w:cs="Times New Roman"/>
                <w:b/>
                <w:bCs/>
                <w:sz w:val="24"/>
                <w:szCs w:val="24"/>
              </w:rPr>
              <w:t>ijā</w:t>
            </w:r>
          </w:p>
        </w:tc>
        <w:tc>
          <w:tcPr>
            <w:tcW w:w="4678" w:type="dxa"/>
          </w:tcPr>
          <w:p w14:paraId="6A7115E4" w14:textId="0D09BA91"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Nr. </w:t>
            </w:r>
            <w:r w:rsidR="00594091" w:rsidRPr="003C21DB">
              <w:rPr>
                <w:rFonts w:ascii="Times New Roman" w:hAnsi="Times New Roman" w:cs="Times New Roman"/>
                <w:b/>
                <w:bCs/>
                <w:sz w:val="24"/>
                <w:szCs w:val="24"/>
              </w:rPr>
              <w:t>GND/202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w:t>
            </w:r>
          </w:p>
        </w:tc>
      </w:tr>
      <w:tr w:rsidR="00704E82" w:rsidRPr="003C21DB" w14:paraId="33B9F2D1" w14:textId="77777777" w:rsidTr="00704E82">
        <w:tc>
          <w:tcPr>
            <w:tcW w:w="4676" w:type="dxa"/>
          </w:tcPr>
          <w:p w14:paraId="320BCC8D" w14:textId="77777777" w:rsidR="00704E82" w:rsidRPr="003C21DB" w:rsidRDefault="00704E82" w:rsidP="00FB6DF9">
            <w:pPr>
              <w:rPr>
                <w:rFonts w:ascii="Times New Roman" w:hAnsi="Times New Roman" w:cs="Times New Roman"/>
                <w:sz w:val="24"/>
                <w:szCs w:val="24"/>
              </w:rPr>
            </w:pPr>
          </w:p>
        </w:tc>
        <w:tc>
          <w:tcPr>
            <w:tcW w:w="4678" w:type="dxa"/>
          </w:tcPr>
          <w:p w14:paraId="09B30455" w14:textId="1C3A3967"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(protokols Nr.; .p.)</w:t>
            </w:r>
          </w:p>
        </w:tc>
      </w:tr>
    </w:tbl>
    <w:p w14:paraId="7FA50FC4" w14:textId="77777777" w:rsidR="00704E82" w:rsidRPr="003C21DB" w:rsidRDefault="00704E82" w:rsidP="00704E82">
      <w:pPr>
        <w:rPr>
          <w:rFonts w:ascii="Times New Roman" w:hAnsi="Times New Roman" w:cs="Times New Roman"/>
          <w:sz w:val="24"/>
          <w:szCs w:val="24"/>
        </w:rPr>
      </w:pPr>
    </w:p>
    <w:p w14:paraId="0ABF40AA" w14:textId="596639EB" w:rsidR="00325B46" w:rsidRPr="003C21DB" w:rsidRDefault="001C07DE" w:rsidP="001C07DE">
      <w:pPr>
        <w:pStyle w:val="Default"/>
        <w:tabs>
          <w:tab w:val="left" w:pos="5606"/>
        </w:tabs>
        <w:spacing w:after="120"/>
        <w:jc w:val="center"/>
        <w:rPr>
          <w:szCs w:val="24"/>
        </w:rPr>
      </w:pPr>
      <w:r w:rsidRPr="003C21DB">
        <w:rPr>
          <w:b/>
          <w:szCs w:val="24"/>
        </w:rPr>
        <w:t>Par zemes vienīb</w:t>
      </w:r>
      <w:r w:rsidR="00DC7EC2" w:rsidRPr="003C21DB">
        <w:rPr>
          <w:b/>
          <w:szCs w:val="24"/>
        </w:rPr>
        <w:t>as</w:t>
      </w:r>
      <w:r w:rsidR="00E83595" w:rsidRPr="00E83595">
        <w:t xml:space="preserve"> </w:t>
      </w:r>
      <w:r w:rsidR="00E83595" w:rsidRPr="00E83595">
        <w:rPr>
          <w:b/>
          <w:bCs/>
        </w:rPr>
        <w:t>ar kadastra apzīmējumu 50680040487</w:t>
      </w:r>
      <w:r w:rsidRPr="003C21DB">
        <w:rPr>
          <w:b/>
          <w:szCs w:val="24"/>
        </w:rPr>
        <w:t xml:space="preserve"> noteikšanu par starpgabal</w:t>
      </w:r>
      <w:r w:rsidR="00DC7EC2" w:rsidRPr="003C21DB">
        <w:rPr>
          <w:b/>
          <w:szCs w:val="24"/>
        </w:rPr>
        <w:t>u</w:t>
      </w:r>
    </w:p>
    <w:p w14:paraId="49A53030" w14:textId="77777777" w:rsidR="009613B9" w:rsidRDefault="009613B9" w:rsidP="00383B0D">
      <w:pPr>
        <w:spacing w:line="360" w:lineRule="auto"/>
        <w:ind w:firstLine="567"/>
        <w:jc w:val="both"/>
        <w:rPr>
          <w:rFonts w:ascii="Times New Roman" w:hAnsi="Times New Roman" w:cs="Times New Roman"/>
          <w:sz w:val="24"/>
          <w:szCs w:val="24"/>
        </w:rPr>
      </w:pPr>
    </w:p>
    <w:p w14:paraId="6BC452F3" w14:textId="4F91AEA6" w:rsidR="0048602B" w:rsidRPr="003C21DB" w:rsidRDefault="0048602B" w:rsidP="00383B0D">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Atbilstoši Gulbenes novada</w:t>
      </w:r>
      <w:r w:rsidR="009613B9">
        <w:rPr>
          <w:rFonts w:ascii="Times New Roman" w:hAnsi="Times New Roman" w:cs="Times New Roman"/>
          <w:sz w:val="24"/>
          <w:szCs w:val="24"/>
        </w:rPr>
        <w:t xml:space="preserve"> pašvaldības</w:t>
      </w:r>
      <w:r w:rsidRPr="003C21DB">
        <w:rPr>
          <w:rFonts w:ascii="Times New Roman" w:hAnsi="Times New Roman" w:cs="Times New Roman"/>
          <w:sz w:val="24"/>
          <w:szCs w:val="24"/>
        </w:rPr>
        <w:t xml:space="preserve"> 2018.gada 27.decembra saistošajiem noteikumiem Nr.20 “Gulbenes novada teritorijas plānojums, Teritorijas izmantošanas un apbūves noteikumi un grafiskā daļa” (prot. Nr.25, 29.§) (turpmāk – </w:t>
      </w:r>
      <w:r w:rsidR="0042351E">
        <w:rPr>
          <w:rFonts w:ascii="Times New Roman" w:hAnsi="Times New Roman" w:cs="Times New Roman"/>
          <w:sz w:val="24"/>
          <w:szCs w:val="24"/>
        </w:rPr>
        <w:t>Saistošie noteikumi</w:t>
      </w:r>
      <w:r w:rsidRPr="003C21DB">
        <w:rPr>
          <w:rFonts w:ascii="Times New Roman" w:hAnsi="Times New Roman" w:cs="Times New Roman"/>
          <w:sz w:val="24"/>
          <w:szCs w:val="24"/>
        </w:rPr>
        <w:t xml:space="preserve">) nekustamā īpašuma </w:t>
      </w:r>
      <w:r w:rsidR="00383B0D">
        <w:rPr>
          <w:rFonts w:ascii="Times New Roman" w:hAnsi="Times New Roman" w:cs="Times New Roman"/>
          <w:sz w:val="24"/>
          <w:szCs w:val="24"/>
        </w:rPr>
        <w:t>Litenes pagastā</w:t>
      </w:r>
      <w:r w:rsidRPr="003C21DB">
        <w:rPr>
          <w:rFonts w:ascii="Times New Roman" w:hAnsi="Times New Roman" w:cs="Times New Roman"/>
          <w:sz w:val="24"/>
          <w:szCs w:val="24"/>
        </w:rPr>
        <w:t xml:space="preserve"> ar nosaukumu “</w:t>
      </w:r>
      <w:r w:rsidR="00383B0D" w:rsidRPr="00383B0D">
        <w:rPr>
          <w:rFonts w:ascii="Times New Roman" w:hAnsi="Times New Roman" w:cs="Times New Roman"/>
          <w:sz w:val="24"/>
          <w:szCs w:val="24"/>
        </w:rPr>
        <w:t>Aizsilava</w:t>
      </w:r>
      <w:r w:rsidRPr="003C21DB">
        <w:rPr>
          <w:rFonts w:ascii="Times New Roman" w:hAnsi="Times New Roman" w:cs="Times New Roman"/>
          <w:sz w:val="24"/>
          <w:szCs w:val="24"/>
        </w:rPr>
        <w:t xml:space="preserve">”, kadastra numurs </w:t>
      </w:r>
      <w:r w:rsidR="00383B0D" w:rsidRPr="00383B0D">
        <w:rPr>
          <w:rFonts w:ascii="Times New Roman" w:hAnsi="Times New Roman" w:cs="Times New Roman"/>
          <w:sz w:val="24"/>
          <w:szCs w:val="24"/>
        </w:rPr>
        <w:t>5068</w:t>
      </w:r>
      <w:r w:rsidR="00383B0D">
        <w:rPr>
          <w:rFonts w:ascii="Times New Roman" w:hAnsi="Times New Roman" w:cs="Times New Roman"/>
          <w:sz w:val="24"/>
          <w:szCs w:val="24"/>
        </w:rPr>
        <w:t xml:space="preserve"> </w:t>
      </w:r>
      <w:r w:rsidR="00383B0D" w:rsidRPr="00383B0D">
        <w:rPr>
          <w:rFonts w:ascii="Times New Roman" w:hAnsi="Times New Roman" w:cs="Times New Roman"/>
          <w:sz w:val="24"/>
          <w:szCs w:val="24"/>
        </w:rPr>
        <w:t>004</w:t>
      </w:r>
      <w:r w:rsidR="00383B0D">
        <w:rPr>
          <w:rFonts w:ascii="Times New Roman" w:hAnsi="Times New Roman" w:cs="Times New Roman"/>
          <w:sz w:val="24"/>
          <w:szCs w:val="24"/>
        </w:rPr>
        <w:t xml:space="preserve"> </w:t>
      </w:r>
      <w:r w:rsidR="00383B0D" w:rsidRPr="00383B0D">
        <w:rPr>
          <w:rFonts w:ascii="Times New Roman" w:hAnsi="Times New Roman" w:cs="Times New Roman"/>
          <w:sz w:val="24"/>
          <w:szCs w:val="24"/>
        </w:rPr>
        <w:t>0538</w:t>
      </w:r>
      <w:r w:rsidRPr="003C21DB">
        <w:rPr>
          <w:rFonts w:ascii="Times New Roman" w:hAnsi="Times New Roman" w:cs="Times New Roman"/>
          <w:sz w:val="24"/>
          <w:szCs w:val="24"/>
        </w:rPr>
        <w:t xml:space="preserve">, sastāvā ietilpstošajai zemes vienībai ar kadastra apzīmējumu </w:t>
      </w:r>
      <w:r w:rsidR="00383B0D" w:rsidRPr="00383B0D">
        <w:rPr>
          <w:rFonts w:ascii="Times New Roman" w:hAnsi="Times New Roman" w:cs="Times New Roman"/>
          <w:sz w:val="24"/>
          <w:szCs w:val="24"/>
        </w:rPr>
        <w:t>50680040487</w:t>
      </w:r>
      <w:r w:rsidR="00383B0D">
        <w:rPr>
          <w:rFonts w:ascii="Times New Roman" w:hAnsi="Times New Roman" w:cs="Times New Roman"/>
          <w:sz w:val="24"/>
          <w:szCs w:val="24"/>
        </w:rPr>
        <w:t xml:space="preserve"> </w:t>
      </w:r>
      <w:r w:rsidR="009613B9">
        <w:rPr>
          <w:rFonts w:ascii="Times New Roman" w:hAnsi="Times New Roman" w:cs="Times New Roman"/>
          <w:sz w:val="24"/>
          <w:szCs w:val="24"/>
        </w:rPr>
        <w:t>un</w:t>
      </w:r>
      <w:r w:rsidRPr="003C21DB">
        <w:rPr>
          <w:rFonts w:ascii="Times New Roman" w:hAnsi="Times New Roman" w:cs="Times New Roman"/>
          <w:sz w:val="24"/>
          <w:szCs w:val="24"/>
        </w:rPr>
        <w:t xml:space="preserve"> platību </w:t>
      </w:r>
      <w:r w:rsidR="00383B0D" w:rsidRPr="00383B0D">
        <w:rPr>
          <w:rFonts w:ascii="Times New Roman" w:hAnsi="Times New Roman" w:cs="Times New Roman"/>
          <w:sz w:val="24"/>
          <w:szCs w:val="24"/>
        </w:rPr>
        <w:t>0</w:t>
      </w:r>
      <w:r w:rsidR="00383B0D">
        <w:rPr>
          <w:rFonts w:ascii="Times New Roman" w:hAnsi="Times New Roman" w:cs="Times New Roman"/>
          <w:sz w:val="24"/>
          <w:szCs w:val="24"/>
        </w:rPr>
        <w:t>,</w:t>
      </w:r>
      <w:r w:rsidR="00383B0D" w:rsidRPr="00383B0D">
        <w:rPr>
          <w:rFonts w:ascii="Times New Roman" w:hAnsi="Times New Roman" w:cs="Times New Roman"/>
          <w:sz w:val="24"/>
          <w:szCs w:val="24"/>
        </w:rPr>
        <w:t>53</w:t>
      </w:r>
      <w:r w:rsidR="00383B0D">
        <w:rPr>
          <w:rFonts w:ascii="Times New Roman" w:hAnsi="Times New Roman" w:cs="Times New Roman"/>
          <w:sz w:val="24"/>
          <w:szCs w:val="24"/>
        </w:rPr>
        <w:t xml:space="preserve"> </w:t>
      </w:r>
      <w:r w:rsidRPr="003C21DB">
        <w:rPr>
          <w:rFonts w:ascii="Times New Roman" w:hAnsi="Times New Roman" w:cs="Times New Roman"/>
          <w:sz w:val="24"/>
          <w:szCs w:val="24"/>
        </w:rPr>
        <w:t xml:space="preserve">ha teritorijas plānojumā noteiktais teritorijas izmantošanas veids ir lauksaimniecības teritorija </w:t>
      </w:r>
      <w:r w:rsidR="009613B9">
        <w:rPr>
          <w:rFonts w:ascii="Times New Roman" w:hAnsi="Times New Roman" w:cs="Times New Roman"/>
          <w:sz w:val="24"/>
          <w:szCs w:val="24"/>
        </w:rPr>
        <w:t>–</w:t>
      </w:r>
      <w:r w:rsidRPr="003C21DB">
        <w:rPr>
          <w:rFonts w:ascii="Times New Roman" w:hAnsi="Times New Roman" w:cs="Times New Roman"/>
          <w:sz w:val="24"/>
          <w:szCs w:val="24"/>
        </w:rPr>
        <w:t xml:space="preserve"> 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Pr="003C21DB">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Pr="003C21DB">
        <w:rPr>
          <w:rFonts w:ascii="Times New Roman" w:hAnsi="Times New Roman" w:cs="Times New Roman"/>
          <w:sz w:val="24"/>
          <w:szCs w:val="24"/>
        </w:rPr>
        <w:t xml:space="preserve"> </w:t>
      </w:r>
    </w:p>
    <w:p w14:paraId="502C3C2B" w14:textId="38C2E117" w:rsidR="00383B0D" w:rsidRDefault="008B4075"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Zemes vienība</w:t>
      </w:r>
      <w:r w:rsidR="0042351E">
        <w:rPr>
          <w:rFonts w:ascii="Times New Roman" w:hAnsi="Times New Roman" w:cs="Times New Roman"/>
          <w:sz w:val="24"/>
          <w:szCs w:val="24"/>
        </w:rPr>
        <w:t>s</w:t>
      </w:r>
      <w:r w:rsidRPr="003C21DB">
        <w:rPr>
          <w:rFonts w:ascii="Times New Roman" w:hAnsi="Times New Roman" w:cs="Times New Roman"/>
          <w:sz w:val="24"/>
          <w:szCs w:val="24"/>
        </w:rPr>
        <w:t xml:space="preserve"> ar kadastra apzīmējumu </w:t>
      </w:r>
      <w:r w:rsidR="00383B0D" w:rsidRPr="00383B0D">
        <w:rPr>
          <w:rFonts w:ascii="Times New Roman" w:hAnsi="Times New Roman" w:cs="Times New Roman"/>
          <w:sz w:val="24"/>
          <w:szCs w:val="24"/>
        </w:rPr>
        <w:t>50680040487</w:t>
      </w:r>
      <w:r w:rsidR="00383B0D">
        <w:rPr>
          <w:rFonts w:ascii="Times New Roman" w:hAnsi="Times New Roman" w:cs="Times New Roman"/>
          <w:sz w:val="24"/>
          <w:szCs w:val="24"/>
        </w:rPr>
        <w:t xml:space="preserve"> </w:t>
      </w:r>
      <w:r w:rsidR="00383B0D" w:rsidRPr="003C21DB">
        <w:rPr>
          <w:rFonts w:ascii="Times New Roman" w:hAnsi="Times New Roman" w:cs="Times New Roman"/>
          <w:sz w:val="24"/>
          <w:szCs w:val="24"/>
        </w:rPr>
        <w:t xml:space="preserve">platība ir mazāka par </w:t>
      </w:r>
      <w:r w:rsidR="0042351E">
        <w:rPr>
          <w:rFonts w:ascii="Times New Roman" w:hAnsi="Times New Roman" w:cs="Times New Roman"/>
          <w:sz w:val="24"/>
          <w:szCs w:val="24"/>
        </w:rPr>
        <w:t>S</w:t>
      </w:r>
      <w:r w:rsidR="00383B0D" w:rsidRPr="003C21DB">
        <w:rPr>
          <w:rFonts w:ascii="Times New Roman" w:hAnsi="Times New Roman" w:cs="Times New Roman"/>
          <w:sz w:val="24"/>
          <w:szCs w:val="24"/>
        </w:rPr>
        <w:t xml:space="preserve">aistošajos noteikumos </w:t>
      </w:r>
      <w:r w:rsidR="0042351E">
        <w:rPr>
          <w:rFonts w:ascii="Times New Roman" w:hAnsi="Times New Roman" w:cs="Times New Roman"/>
          <w:sz w:val="24"/>
          <w:szCs w:val="24"/>
        </w:rPr>
        <w:t>noteikto</w:t>
      </w:r>
      <w:r w:rsidR="00383B0D" w:rsidRPr="003C21DB">
        <w:rPr>
          <w:rFonts w:ascii="Times New Roman" w:hAnsi="Times New Roman" w:cs="Times New Roman"/>
          <w:sz w:val="24"/>
          <w:szCs w:val="24"/>
        </w:rPr>
        <w:t xml:space="preserve"> minimālo zemesgabala platību</w:t>
      </w:r>
      <w:r w:rsidRPr="003C21DB">
        <w:rPr>
          <w:rFonts w:ascii="Times New Roman" w:hAnsi="Times New Roman" w:cs="Times New Roman"/>
          <w:sz w:val="24"/>
          <w:szCs w:val="24"/>
        </w:rPr>
        <w:t>.</w:t>
      </w:r>
    </w:p>
    <w:p w14:paraId="5F3FAA9A" w14:textId="6152A0CE" w:rsidR="005C3B96" w:rsidRPr="003C21DB" w:rsidRDefault="008B4075"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Saskaņā ar </w:t>
      </w:r>
      <w:r w:rsidR="005C3B96" w:rsidRPr="003C21DB">
        <w:rPr>
          <w:rFonts w:ascii="Times New Roman" w:hAnsi="Times New Roman" w:cs="Times New Roman"/>
          <w:sz w:val="24"/>
          <w:szCs w:val="24"/>
        </w:rPr>
        <w:t>Publiskas personas mantas atsavināšanas likuma 1.panta 11.punkta “</w:t>
      </w:r>
      <w:r w:rsidR="00383B0D">
        <w:rPr>
          <w:rFonts w:ascii="Times New Roman" w:hAnsi="Times New Roman" w:cs="Times New Roman"/>
          <w:sz w:val="24"/>
          <w:szCs w:val="24"/>
        </w:rPr>
        <w:t>b</w:t>
      </w:r>
      <w:r w:rsidR="005C3B96" w:rsidRPr="003C21DB">
        <w:rPr>
          <w:rFonts w:ascii="Times New Roman" w:hAnsi="Times New Roman" w:cs="Times New Roman"/>
          <w:sz w:val="24"/>
          <w:szCs w:val="24"/>
        </w:rPr>
        <w:t>” apakšpunkt</w:t>
      </w:r>
      <w:r w:rsidRPr="003C21DB">
        <w:rPr>
          <w:rFonts w:ascii="Times New Roman" w:hAnsi="Times New Roman" w:cs="Times New Roman"/>
          <w:sz w:val="24"/>
          <w:szCs w:val="24"/>
        </w:rPr>
        <w:t xml:space="preserve">u noteikts, ka </w:t>
      </w:r>
      <w:r w:rsidR="005C3B96" w:rsidRPr="003C21DB">
        <w:rPr>
          <w:rFonts w:ascii="Times New Roman" w:hAnsi="Times New Roman" w:cs="Times New Roman"/>
          <w:sz w:val="24"/>
          <w:szCs w:val="24"/>
        </w:rPr>
        <w:t xml:space="preserve">zemes starpgabals ir publiskai personai piederošs zemesgabals, kura platība </w:t>
      </w:r>
      <w:r w:rsidR="009E7C2E" w:rsidRPr="009E7C2E">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5C3B96" w:rsidRPr="003C21DB">
        <w:rPr>
          <w:rFonts w:ascii="Times New Roman" w:hAnsi="Times New Roman" w:cs="Times New Roman"/>
          <w:sz w:val="24"/>
          <w:szCs w:val="24"/>
        </w:rPr>
        <w:t>.</w:t>
      </w:r>
    </w:p>
    <w:p w14:paraId="768C1D35" w14:textId="2F6E2112" w:rsidR="0054149E" w:rsidRPr="003C21DB" w:rsidRDefault="009337C1" w:rsidP="009337C1">
      <w:pPr>
        <w:spacing w:line="360" w:lineRule="auto"/>
        <w:ind w:firstLine="567"/>
        <w:jc w:val="both"/>
        <w:rPr>
          <w:rFonts w:ascii="Times New Roman" w:hAnsi="Times New Roman" w:cs="Times New Roman"/>
          <w:sz w:val="24"/>
          <w:szCs w:val="24"/>
        </w:rPr>
      </w:pPr>
      <w:r w:rsidRPr="009337C1">
        <w:rPr>
          <w:rFonts w:ascii="Times New Roman" w:hAnsi="Times New Roman" w:cs="Times New Roman"/>
          <w:sz w:val="24"/>
          <w:szCs w:val="24"/>
        </w:rPr>
        <w:t>Saskaņā ar Gulbenes novada domes 2017.gada 28.septembra lēmumu “Par zemes vienības piekritību pašvaldībai” (protokols Nr.</w:t>
      </w:r>
      <w:r>
        <w:rPr>
          <w:rFonts w:ascii="Times New Roman" w:hAnsi="Times New Roman" w:cs="Times New Roman"/>
          <w:sz w:val="24"/>
          <w:szCs w:val="24"/>
        </w:rPr>
        <w:t xml:space="preserve"> </w:t>
      </w:r>
      <w:r w:rsidRPr="009337C1">
        <w:rPr>
          <w:rFonts w:ascii="Times New Roman" w:hAnsi="Times New Roman" w:cs="Times New Roman"/>
          <w:sz w:val="24"/>
          <w:szCs w:val="24"/>
        </w:rPr>
        <w:t>13, 31.§) zemes vienība ar kadastra apzīmējumu 50720060240</w:t>
      </w:r>
      <w:r w:rsidR="009613B9">
        <w:rPr>
          <w:rFonts w:ascii="Times New Roman" w:hAnsi="Times New Roman" w:cs="Times New Roman"/>
          <w:sz w:val="24"/>
          <w:szCs w:val="24"/>
        </w:rPr>
        <w:t xml:space="preserve"> (</w:t>
      </w:r>
      <w:r w:rsidRPr="009337C1">
        <w:rPr>
          <w:rFonts w:ascii="Times New Roman" w:hAnsi="Times New Roman" w:cs="Times New Roman"/>
          <w:sz w:val="24"/>
          <w:szCs w:val="24"/>
        </w:rPr>
        <w:t>platība 10,5 ha</w:t>
      </w:r>
      <w:r w:rsidR="009613B9">
        <w:rPr>
          <w:rFonts w:ascii="Times New Roman" w:hAnsi="Times New Roman" w:cs="Times New Roman"/>
          <w:sz w:val="24"/>
          <w:szCs w:val="24"/>
        </w:rPr>
        <w:t>)</w:t>
      </w:r>
      <w:r w:rsidRPr="009337C1">
        <w:rPr>
          <w:rFonts w:ascii="Times New Roman" w:hAnsi="Times New Roman" w:cs="Times New Roman"/>
          <w:sz w:val="24"/>
          <w:szCs w:val="24"/>
        </w:rPr>
        <w:t xml:space="preserve"> noteikta kā pašvaldībai piekrītoša, pamatojoties uz likuma </w:t>
      </w:r>
      <w:r w:rsidRPr="00E75B44">
        <w:rPr>
          <w:rFonts w:ascii="Times New Roman" w:hAnsi="Times New Roman" w:cs="Times New Roman"/>
          <w:sz w:val="24"/>
          <w:szCs w:val="24"/>
        </w:rPr>
        <w:t>“Par valsts un pašvaldību zemes īpašuma tiesībām un to nostiprināšanu zemesgrāmatās” 3.panta</w:t>
      </w:r>
      <w:r w:rsidR="0054149E" w:rsidRPr="003C21DB">
        <w:rPr>
          <w:rFonts w:ascii="Times New Roman" w:hAnsi="Times New Roman" w:cs="Times New Roman"/>
          <w:sz w:val="24"/>
          <w:szCs w:val="24"/>
        </w:rPr>
        <w:t xml:space="preserve"> otrās daļas 4.punkt</w:t>
      </w:r>
      <w:r w:rsidR="009613B9">
        <w:rPr>
          <w:rFonts w:ascii="Times New Roman" w:hAnsi="Times New Roman" w:cs="Times New Roman"/>
          <w:sz w:val="24"/>
          <w:szCs w:val="24"/>
        </w:rPr>
        <w:t>u, ka</w:t>
      </w:r>
      <w:r w:rsidR="0054149E" w:rsidRPr="003C21DB">
        <w:rPr>
          <w:rFonts w:ascii="Times New Roman" w:hAnsi="Times New Roman" w:cs="Times New Roman"/>
          <w:sz w:val="24"/>
          <w:szCs w:val="24"/>
        </w:rPr>
        <w:t xml:space="preserve">s nosaka, ka zemes reformas laikā pašvaldībām piekrīt un uz attiecīgās pašvaldības vārda zemesgrāmatās ierakstāma zeme, kura 1940.gada 21.jūlijā piederēja fiziskajām </w:t>
      </w:r>
      <w:r w:rsidR="0054149E" w:rsidRPr="003C21DB">
        <w:rPr>
          <w:rFonts w:ascii="Times New Roman" w:hAnsi="Times New Roman" w:cs="Times New Roman"/>
          <w:sz w:val="24"/>
          <w:szCs w:val="24"/>
        </w:rPr>
        <w:lastRenderedPageBreak/>
        <w:t xml:space="preserve">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3C21DB">
          <w:rPr>
            <w:rFonts w:ascii="Times New Roman" w:hAnsi="Times New Roman" w:cs="Times New Roman"/>
            <w:sz w:val="24"/>
            <w:szCs w:val="24"/>
          </w:rPr>
          <w:t>8.pantā</w:t>
        </w:r>
      </w:hyperlink>
      <w:r w:rsidR="0054149E" w:rsidRPr="003C21DB">
        <w:rPr>
          <w:rFonts w:ascii="Times New Roman" w:hAnsi="Times New Roman" w:cs="Times New Roman"/>
          <w:sz w:val="24"/>
          <w:szCs w:val="24"/>
        </w:rPr>
        <w:t xml:space="preserve"> minēto uz valsts vārda zemesgrāmatā ierakstāmo zemi.</w:t>
      </w:r>
    </w:p>
    <w:p w14:paraId="2A6E4C3C" w14:textId="6AFC0EE1" w:rsidR="0054149E" w:rsidRPr="003C21DB" w:rsidRDefault="0054149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Pašvaldību likuma 10.panta pirmās daļas 21.punkts nosaka, ka dome ir tiesīga izlemt ikvienu pa</w:t>
      </w:r>
      <w:r w:rsidR="0049453A" w:rsidRPr="003C21DB">
        <w:rPr>
          <w:rFonts w:ascii="Times New Roman" w:hAnsi="Times New Roman" w:cs="Times New Roman"/>
          <w:sz w:val="24"/>
          <w:szCs w:val="24"/>
        </w:rPr>
        <w:t>švaldības kompetences jautājumu. T</w:t>
      </w:r>
      <w:r w:rsidRPr="003C21DB">
        <w:rPr>
          <w:rFonts w:ascii="Times New Roman" w:hAnsi="Times New Roman" w:cs="Times New Roman"/>
          <w:sz w:val="24"/>
          <w:szCs w:val="24"/>
        </w:rPr>
        <w:t xml:space="preserve">ikai domes kompetencē ir pieņemt lēmumus citos ārējos normatīvajos aktos paredzētajos gadījumos. </w:t>
      </w:r>
    </w:p>
    <w:p w14:paraId="1A7E324D" w14:textId="33812182" w:rsidR="001C07DE" w:rsidRPr="003C21DB" w:rsidRDefault="001C07D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Pamatojoties uz </w:t>
      </w:r>
      <w:r w:rsidR="0054149E" w:rsidRPr="003C21DB">
        <w:rPr>
          <w:rFonts w:ascii="Times New Roman" w:hAnsi="Times New Roman" w:cs="Times New Roman"/>
          <w:sz w:val="24"/>
          <w:szCs w:val="24"/>
        </w:rPr>
        <w:t xml:space="preserve">likuma “Par valsts un pašvaldību zemes īpašuma tiesībām un </w:t>
      </w:r>
      <w:r w:rsidR="0054149E" w:rsidRPr="003C21DB">
        <w:rPr>
          <w:rFonts w:ascii="Times New Roman" w:hAnsi="Times New Roman" w:cs="Times New Roman"/>
          <w:sz w:val="24"/>
          <w:szCs w:val="24"/>
        </w:rPr>
        <w:br/>
        <w:t xml:space="preserve">to nostiprināšanu zemesgrāmatās” 3.panta otrās daļas 4.punktu, </w:t>
      </w:r>
      <w:r w:rsidR="00E60677" w:rsidRPr="003C21DB">
        <w:rPr>
          <w:rFonts w:ascii="Times New Roman" w:hAnsi="Times New Roman" w:cs="Times New Roman"/>
          <w:sz w:val="24"/>
          <w:szCs w:val="24"/>
        </w:rPr>
        <w:t xml:space="preserve">Pašvaldību likuma 10.panta pirmās daļas 21.punktu, </w:t>
      </w:r>
      <w:r w:rsidRPr="003C21DB">
        <w:rPr>
          <w:rFonts w:ascii="Times New Roman" w:hAnsi="Times New Roman" w:cs="Times New Roman"/>
          <w:sz w:val="24"/>
          <w:szCs w:val="24"/>
        </w:rPr>
        <w:t>Publiskas personas mantas atsavināšanas likuma 1.panta 11.punkta “</w:t>
      </w:r>
      <w:r w:rsidR="00BE6CE7">
        <w:rPr>
          <w:rFonts w:ascii="Times New Roman" w:hAnsi="Times New Roman" w:cs="Times New Roman"/>
          <w:sz w:val="24"/>
          <w:szCs w:val="24"/>
        </w:rPr>
        <w:t>b</w:t>
      </w:r>
      <w:r w:rsidRPr="003C21DB">
        <w:rPr>
          <w:rFonts w:ascii="Times New Roman" w:hAnsi="Times New Roman" w:cs="Times New Roman"/>
          <w:sz w:val="24"/>
          <w:szCs w:val="24"/>
        </w:rPr>
        <w:t>” apakšpunktu,</w:t>
      </w:r>
      <w:r w:rsidR="0054149E" w:rsidRPr="003C21DB">
        <w:rPr>
          <w:rFonts w:ascii="Times New Roman" w:hAnsi="Times New Roman" w:cs="Times New Roman"/>
          <w:sz w:val="24"/>
          <w:szCs w:val="24"/>
        </w:rPr>
        <w:t xml:space="preserve"> </w:t>
      </w:r>
      <w:r w:rsidRPr="003C21DB">
        <w:rPr>
          <w:rFonts w:ascii="Times New Roman" w:hAnsi="Times New Roman" w:cs="Times New Roman"/>
          <w:sz w:val="24"/>
          <w:szCs w:val="24"/>
        </w:rPr>
        <w:t xml:space="preserve">Gulbenes novada </w:t>
      </w:r>
      <w:r w:rsidR="009613B9">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w:t>
      </w:r>
      <w:r w:rsidR="00BE6CE7">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3C21DB">
        <w:rPr>
          <w:rFonts w:ascii="Times New Roman" w:hAnsi="Times New Roman" w:cs="Times New Roman"/>
          <w:sz w:val="24"/>
          <w:szCs w:val="24"/>
        </w:rPr>
        <w:t>:</w:t>
      </w:r>
    </w:p>
    <w:p w14:paraId="6DE6C814" w14:textId="749B038D" w:rsidR="0095290C" w:rsidRPr="003C21DB" w:rsidRDefault="001C07DE" w:rsidP="008B4075">
      <w:pPr>
        <w:pStyle w:val="Parasts1"/>
        <w:numPr>
          <w:ilvl w:val="0"/>
          <w:numId w:val="2"/>
        </w:numPr>
        <w:tabs>
          <w:tab w:val="left" w:pos="851"/>
        </w:tabs>
        <w:spacing w:after="0" w:line="360" w:lineRule="auto"/>
        <w:ind w:left="0" w:firstLine="567"/>
        <w:jc w:val="both"/>
        <w:rPr>
          <w:color w:val="auto"/>
        </w:rPr>
      </w:pPr>
      <w:r w:rsidRPr="003C21DB">
        <w:rPr>
          <w:rFonts w:cs="Times New Roman"/>
          <w:color w:val="auto"/>
        </w:rPr>
        <w:t>NOTEIKT zemes starpgabala statusu nekustamā īpašuma</w:t>
      </w:r>
      <w:r w:rsidR="008B4075" w:rsidRPr="003C21DB">
        <w:rPr>
          <w:rFonts w:cs="Times New Roman"/>
          <w:color w:val="auto"/>
        </w:rPr>
        <w:t xml:space="preserve"> </w:t>
      </w:r>
      <w:r w:rsidR="00BE6CE7">
        <w:rPr>
          <w:rFonts w:cs="Times New Roman"/>
        </w:rPr>
        <w:t>Litenes pagastā</w:t>
      </w:r>
      <w:r w:rsidR="00BE6CE7" w:rsidRPr="003C21DB">
        <w:rPr>
          <w:rFonts w:cs="Times New Roman"/>
          <w:color w:val="auto"/>
        </w:rPr>
        <w:t xml:space="preserve"> ar nosaukumu “</w:t>
      </w:r>
      <w:r w:rsidR="00BE6CE7" w:rsidRPr="00383B0D">
        <w:rPr>
          <w:rFonts w:cs="Times New Roman"/>
        </w:rPr>
        <w:t>Aizsilava</w:t>
      </w:r>
      <w:r w:rsidR="00BE6CE7" w:rsidRPr="003C21DB">
        <w:rPr>
          <w:rFonts w:cs="Times New Roman"/>
          <w:color w:val="auto"/>
        </w:rPr>
        <w:t xml:space="preserve">”, kadastra numurs </w:t>
      </w:r>
      <w:r w:rsidR="00BE6CE7" w:rsidRPr="00383B0D">
        <w:rPr>
          <w:rFonts w:cs="Times New Roman"/>
        </w:rPr>
        <w:t>5068</w:t>
      </w:r>
      <w:r w:rsidR="00BE6CE7">
        <w:rPr>
          <w:rFonts w:cs="Times New Roman"/>
        </w:rPr>
        <w:t xml:space="preserve"> </w:t>
      </w:r>
      <w:r w:rsidR="00BE6CE7" w:rsidRPr="00383B0D">
        <w:rPr>
          <w:rFonts w:cs="Times New Roman"/>
        </w:rPr>
        <w:t>004</w:t>
      </w:r>
      <w:r w:rsidR="00BE6CE7">
        <w:rPr>
          <w:rFonts w:cs="Times New Roman"/>
        </w:rPr>
        <w:t xml:space="preserve"> </w:t>
      </w:r>
      <w:r w:rsidR="00BE6CE7" w:rsidRPr="00383B0D">
        <w:rPr>
          <w:rFonts w:cs="Times New Roman"/>
        </w:rPr>
        <w:t>0538</w:t>
      </w:r>
      <w:r w:rsidR="00BE6CE7" w:rsidRPr="003C21DB">
        <w:rPr>
          <w:rFonts w:cs="Times New Roman"/>
          <w:color w:val="auto"/>
        </w:rPr>
        <w:t xml:space="preserve">, sastāvā ietilpstošajai zemes vienībai ar kadastra apzīmējumu </w:t>
      </w:r>
      <w:r w:rsidR="00BE6CE7" w:rsidRPr="00383B0D">
        <w:rPr>
          <w:rFonts w:cs="Times New Roman"/>
        </w:rPr>
        <w:t>50680040487</w:t>
      </w:r>
      <w:r w:rsidR="00BE6CE7">
        <w:rPr>
          <w:rFonts w:cs="Times New Roman"/>
        </w:rPr>
        <w:t xml:space="preserve"> </w:t>
      </w:r>
      <w:r w:rsidR="00BE6CE7" w:rsidRPr="003C21DB">
        <w:rPr>
          <w:rFonts w:cs="Times New Roman"/>
          <w:color w:val="auto"/>
        </w:rPr>
        <w:t xml:space="preserve">ar platību </w:t>
      </w:r>
      <w:r w:rsidR="00BE6CE7" w:rsidRPr="00383B0D">
        <w:rPr>
          <w:rFonts w:cs="Times New Roman"/>
        </w:rPr>
        <w:t>0</w:t>
      </w:r>
      <w:r w:rsidR="00BE6CE7">
        <w:rPr>
          <w:rFonts w:cs="Times New Roman"/>
        </w:rPr>
        <w:t>,</w:t>
      </w:r>
      <w:r w:rsidR="00BE6CE7" w:rsidRPr="00383B0D">
        <w:rPr>
          <w:rFonts w:cs="Times New Roman"/>
        </w:rPr>
        <w:t>53</w:t>
      </w:r>
      <w:r w:rsidR="00BE6CE7">
        <w:rPr>
          <w:rFonts w:cs="Times New Roman"/>
        </w:rPr>
        <w:t xml:space="preserve"> </w:t>
      </w:r>
      <w:r w:rsidR="00BE6CE7" w:rsidRPr="003C21DB">
        <w:rPr>
          <w:rFonts w:cs="Times New Roman"/>
          <w:color w:val="auto"/>
        </w:rPr>
        <w:t>ha</w:t>
      </w:r>
      <w:r w:rsidR="0095290C" w:rsidRPr="003C21DB">
        <w:rPr>
          <w:rFonts w:cs="Times New Roman"/>
          <w:color w:val="auto"/>
        </w:rPr>
        <w:t>.</w:t>
      </w:r>
    </w:p>
    <w:p w14:paraId="0FD2996A" w14:textId="711C0FCE" w:rsidR="00390362"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Lēmuma izpildes kontroli veikt Gulbenes novada pašvaldības izpilddirektor</w:t>
      </w:r>
      <w:r w:rsidR="00BE6CE7">
        <w:rPr>
          <w:rFonts w:ascii="Times New Roman" w:eastAsia="SimSun" w:hAnsi="Times New Roman" w:cs="Times New Roman"/>
          <w:sz w:val="24"/>
          <w:szCs w:val="24"/>
          <w:lang w:eastAsia="zh-CN" w:bidi="hi-IN"/>
        </w:rPr>
        <w:t>am</w:t>
      </w:r>
      <w:r w:rsidRPr="003C21DB">
        <w:rPr>
          <w:rFonts w:ascii="Times New Roman" w:eastAsia="SimSun" w:hAnsi="Times New Roman" w:cs="Times New Roman"/>
          <w:sz w:val="24"/>
          <w:szCs w:val="24"/>
          <w:lang w:eastAsia="zh-CN" w:bidi="hi-I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1EF28478" w14:textId="77777777" w:rsidR="00BE6CE7" w:rsidRPr="003C21DB" w:rsidRDefault="00BE6CE7" w:rsidP="005C2CAE">
      <w:pPr>
        <w:spacing w:line="360" w:lineRule="auto"/>
        <w:ind w:firstLine="567"/>
        <w:jc w:val="both"/>
        <w:rPr>
          <w:rFonts w:ascii="Times New Roman" w:hAnsi="Times New Roman" w:cs="Times New Roman"/>
          <w:sz w:val="24"/>
          <w:szCs w:val="24"/>
        </w:rPr>
      </w:pPr>
    </w:p>
    <w:p w14:paraId="2F1FEC55" w14:textId="1BFBA736" w:rsidR="00D656A6" w:rsidRPr="003C21DB" w:rsidRDefault="00D656A6" w:rsidP="00D656A6">
      <w:pPr>
        <w:spacing w:line="360" w:lineRule="auto"/>
        <w:rPr>
          <w:rFonts w:ascii="Times New Roman" w:hAnsi="Times New Roman" w:cs="Times New Roman"/>
          <w:sz w:val="24"/>
          <w:szCs w:val="24"/>
        </w:rPr>
      </w:pPr>
      <w:r w:rsidRPr="003C21DB">
        <w:rPr>
          <w:rFonts w:ascii="Times New Roman" w:hAnsi="Times New Roman" w:cs="Times New Roman"/>
          <w:sz w:val="24"/>
          <w:szCs w:val="24"/>
        </w:rPr>
        <w:t xml:space="preserve">Gulbenes novada </w:t>
      </w:r>
      <w:r w:rsidR="005C3B96" w:rsidRPr="003C21DB">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domes priekšsēdētājs </w:t>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00DF43D2" w:rsidRPr="003C21DB">
        <w:rPr>
          <w:rFonts w:ascii="Times New Roman" w:hAnsi="Times New Roman" w:cs="Times New Roman"/>
          <w:sz w:val="24"/>
          <w:szCs w:val="24"/>
        </w:rPr>
        <w:t>A.Caunītis</w:t>
      </w:r>
    </w:p>
    <w:p w14:paraId="76BA39EA" w14:textId="77777777" w:rsidR="00D656A6" w:rsidRPr="003C21DB" w:rsidRDefault="00D656A6" w:rsidP="00D656A6">
      <w:pPr>
        <w:spacing w:line="360" w:lineRule="auto"/>
        <w:rPr>
          <w:rFonts w:ascii="Times New Roman" w:hAnsi="Times New Roman" w:cs="Times New Roman"/>
          <w:sz w:val="24"/>
          <w:szCs w:val="24"/>
        </w:rPr>
      </w:pPr>
    </w:p>
    <w:p w14:paraId="614CB952" w14:textId="5E41687F" w:rsidR="00D656A6" w:rsidRPr="003C21DB" w:rsidRDefault="00D656A6" w:rsidP="00D656A6">
      <w:pPr>
        <w:spacing w:line="360" w:lineRule="auto"/>
        <w:rPr>
          <w:rFonts w:ascii="Times New Roman" w:hAnsi="Times New Roman" w:cs="Times New Roman"/>
          <w:sz w:val="24"/>
          <w:szCs w:val="24"/>
        </w:rPr>
      </w:pPr>
    </w:p>
    <w:sectPr w:rsidR="00D656A6" w:rsidRPr="003C21DB"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9731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486832">
    <w:abstractNumId w:val="3"/>
  </w:num>
  <w:num w:numId="3" w16cid:durableId="638654581">
    <w:abstractNumId w:val="1"/>
  </w:num>
  <w:num w:numId="4" w16cid:durableId="11876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C27D6"/>
    <w:rsid w:val="000D61AA"/>
    <w:rsid w:val="000E1FBE"/>
    <w:rsid w:val="00106471"/>
    <w:rsid w:val="00115F6C"/>
    <w:rsid w:val="0014238D"/>
    <w:rsid w:val="0014299C"/>
    <w:rsid w:val="001608B5"/>
    <w:rsid w:val="00181A16"/>
    <w:rsid w:val="001A5CE0"/>
    <w:rsid w:val="001C07DE"/>
    <w:rsid w:val="001E45C0"/>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83B0D"/>
    <w:rsid w:val="00386408"/>
    <w:rsid w:val="00390362"/>
    <w:rsid w:val="003A67CD"/>
    <w:rsid w:val="003C21DB"/>
    <w:rsid w:val="003E3F91"/>
    <w:rsid w:val="003E694E"/>
    <w:rsid w:val="004159C1"/>
    <w:rsid w:val="0042351E"/>
    <w:rsid w:val="004247BF"/>
    <w:rsid w:val="00434DE3"/>
    <w:rsid w:val="00435229"/>
    <w:rsid w:val="00441EA8"/>
    <w:rsid w:val="00456006"/>
    <w:rsid w:val="0048602B"/>
    <w:rsid w:val="0049453A"/>
    <w:rsid w:val="004A4424"/>
    <w:rsid w:val="004A7093"/>
    <w:rsid w:val="004D7FB5"/>
    <w:rsid w:val="004F1655"/>
    <w:rsid w:val="0054149E"/>
    <w:rsid w:val="00552C51"/>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79FB"/>
    <w:rsid w:val="008E4CFC"/>
    <w:rsid w:val="008F66B6"/>
    <w:rsid w:val="009337C1"/>
    <w:rsid w:val="0095290C"/>
    <w:rsid w:val="00960A6B"/>
    <w:rsid w:val="009613B9"/>
    <w:rsid w:val="0096740E"/>
    <w:rsid w:val="00984656"/>
    <w:rsid w:val="00984FFB"/>
    <w:rsid w:val="0098647A"/>
    <w:rsid w:val="009A2327"/>
    <w:rsid w:val="009A33CE"/>
    <w:rsid w:val="009A6BE2"/>
    <w:rsid w:val="009C5B96"/>
    <w:rsid w:val="009E433B"/>
    <w:rsid w:val="009E7C2E"/>
    <w:rsid w:val="009F174A"/>
    <w:rsid w:val="00A81C3D"/>
    <w:rsid w:val="00A94F55"/>
    <w:rsid w:val="00AA3C45"/>
    <w:rsid w:val="00AB7442"/>
    <w:rsid w:val="00AE0275"/>
    <w:rsid w:val="00B03AEA"/>
    <w:rsid w:val="00B04798"/>
    <w:rsid w:val="00B14439"/>
    <w:rsid w:val="00B203BC"/>
    <w:rsid w:val="00B24F6B"/>
    <w:rsid w:val="00B73A3D"/>
    <w:rsid w:val="00B9430F"/>
    <w:rsid w:val="00BA237F"/>
    <w:rsid w:val="00BA7189"/>
    <w:rsid w:val="00BB0AB7"/>
    <w:rsid w:val="00BC4710"/>
    <w:rsid w:val="00BE2829"/>
    <w:rsid w:val="00BE6CE7"/>
    <w:rsid w:val="00BF062E"/>
    <w:rsid w:val="00BF24FF"/>
    <w:rsid w:val="00BF2DCF"/>
    <w:rsid w:val="00C04C9D"/>
    <w:rsid w:val="00C06CA6"/>
    <w:rsid w:val="00C710E4"/>
    <w:rsid w:val="00CA0DBE"/>
    <w:rsid w:val="00CA2327"/>
    <w:rsid w:val="00CA7EDC"/>
    <w:rsid w:val="00CE6D0B"/>
    <w:rsid w:val="00D0034D"/>
    <w:rsid w:val="00D63EEF"/>
    <w:rsid w:val="00D656A6"/>
    <w:rsid w:val="00D8634D"/>
    <w:rsid w:val="00DC7EC2"/>
    <w:rsid w:val="00DE7F4A"/>
    <w:rsid w:val="00DF43D2"/>
    <w:rsid w:val="00E34307"/>
    <w:rsid w:val="00E408E5"/>
    <w:rsid w:val="00E437ED"/>
    <w:rsid w:val="00E5784B"/>
    <w:rsid w:val="00E5786E"/>
    <w:rsid w:val="00E60677"/>
    <w:rsid w:val="00E61563"/>
    <w:rsid w:val="00E74C0A"/>
    <w:rsid w:val="00E83595"/>
    <w:rsid w:val="00E915B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2888</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2024-04-29T07:37:00Z</cp:lastPrinted>
  <dcterms:created xsi:type="dcterms:W3CDTF">2025-05-21T10:58:00Z</dcterms:created>
  <dcterms:modified xsi:type="dcterms:W3CDTF">2025-05-21T10:58:00Z</dcterms:modified>
</cp:coreProperties>
</file>