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4A6E8DA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2A4962">
        <w:rPr>
          <w:b/>
          <w:sz w:val="22"/>
          <w:szCs w:val="22"/>
        </w:rPr>
        <w:t>L.Priedeslaipa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0414D1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D253B8">
        <w:rPr>
          <w:b/>
          <w:sz w:val="22"/>
          <w:szCs w:val="22"/>
        </w:rPr>
        <w:t>5.jūnijā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3AF90D7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D253B8">
        <w:rPr>
          <w:b/>
          <w:color w:val="FF0000"/>
        </w:rPr>
        <w:t>11.jūnija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57D478C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D253B8">
        <w:rPr>
          <w:sz w:val="22"/>
          <w:szCs w:val="22"/>
        </w:rPr>
        <w:t>1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D253B8">
        <w:rPr>
          <w:sz w:val="22"/>
          <w:szCs w:val="22"/>
        </w:rPr>
        <w:t xml:space="preserve">as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A4962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280E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C7584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3828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065A8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E42BA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253B8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73122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2025-06-05T10:15:00Z</dcterms:created>
  <dcterms:modified xsi:type="dcterms:W3CDTF">2025-06-05T10:16:00Z</dcterms:modified>
</cp:coreProperties>
</file>