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5D896F3"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C04AD">
              <w:rPr>
                <w:rFonts w:ascii="Times New Roman" w:hAnsi="Times New Roman" w:cs="Times New Roman"/>
                <w:b/>
                <w:bCs/>
                <w:sz w:val="24"/>
                <w:szCs w:val="24"/>
              </w:rPr>
              <w:t>29.maijā</w:t>
            </w:r>
          </w:p>
        </w:tc>
        <w:tc>
          <w:tcPr>
            <w:tcW w:w="4678" w:type="dxa"/>
          </w:tcPr>
          <w:p w14:paraId="1DF1D58F" w14:textId="400C8F7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w:t>
            </w:r>
            <w:r w:rsidR="00646A3F">
              <w:rPr>
                <w:rFonts w:ascii="Times New Roman" w:hAnsi="Times New Roman" w:cs="Times New Roman"/>
                <w:b/>
                <w:bCs/>
                <w:sz w:val="24"/>
                <w:szCs w:val="24"/>
              </w:rPr>
              <w:t>368</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66A10C3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46A3F">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646A3F">
              <w:rPr>
                <w:rFonts w:ascii="Times New Roman" w:hAnsi="Times New Roman" w:cs="Times New Roman"/>
                <w:b/>
                <w:bCs/>
                <w:sz w:val="24"/>
                <w:szCs w:val="24"/>
              </w:rPr>
              <w:t>37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48AE93DA"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r w:rsidR="00942DE1" w:rsidRPr="00EB424A">
        <w:rPr>
          <w:b/>
        </w:rPr>
        <w:t>Raiņa iela 5, Gulbenē, Gulbenes novadā</w:t>
      </w:r>
      <w:r w:rsidR="00942DE1">
        <w:rPr>
          <w:b/>
        </w:rPr>
        <w:t>,</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71135F2F"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w:t>
      </w:r>
      <w:r w:rsidR="00A84712" w:rsidRPr="00A84712">
        <w:rPr>
          <w:rFonts w:ascii="Times New Roman" w:hAnsi="Times New Roman" w:cs="Times New Roman"/>
          <w:sz w:val="24"/>
          <w:szCs w:val="24"/>
        </w:rPr>
        <w:t xml:space="preserve">2025.gada 27.martā pieņēma lēmumu Nr. GND/2025/179 “Par nekustamā īpašuma Raiņa iela 5, Gulbenē, Gulbenes novadā, atsavināšanu” (protokols Nr. 8; 17.p.), ar kuru nolēma nodot atsavināšanai Gulbenes novada pašvaldībai piederošo nekustamo īpašumu Raiņa iela 5, Gulbene, Gulbenes novads, kadastra numurs 5001 007 0192, kas sastāv no zemes vienības ar kadastra apzīmējumu 50010070192 ar platību 1223 </w:t>
      </w:r>
      <w:proofErr w:type="spellStart"/>
      <w:r w:rsidR="00A84712" w:rsidRPr="00A84712">
        <w:rPr>
          <w:rFonts w:ascii="Times New Roman" w:hAnsi="Times New Roman" w:cs="Times New Roman"/>
          <w:sz w:val="24"/>
          <w:szCs w:val="24"/>
        </w:rPr>
        <w:t>kv.m</w:t>
      </w:r>
      <w:proofErr w:type="spellEnd"/>
      <w:r w:rsidR="00A84712" w:rsidRPr="00A84712">
        <w:rPr>
          <w:rFonts w:ascii="Times New Roman" w:hAnsi="Times New Roman" w:cs="Times New Roman"/>
          <w:sz w:val="24"/>
          <w:szCs w:val="24"/>
        </w:rPr>
        <w:t xml:space="preserve">. (turpmāk – Nekustamais īpašums), par brīvu cenu </w:t>
      </w:r>
      <w:r w:rsidR="00183D62" w:rsidRPr="00183D62">
        <w:rPr>
          <w:rFonts w:ascii="Times New Roman" w:hAnsi="Times New Roman" w:cs="Times New Roman"/>
          <w:bCs/>
          <w:sz w:val="24"/>
          <w:szCs w:val="24"/>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361EBB1D"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00CB6776" w:rsidRPr="00CB6776">
        <w:rPr>
          <w:rFonts w:ascii="Times New Roman" w:hAnsi="Times New Roman" w:cs="Times New Roman"/>
          <w:sz w:val="24"/>
          <w:szCs w:val="24"/>
        </w:rPr>
        <w:t>sertificēta vērtētāja – sabiedrības ar ierobežotu atbildību “</w:t>
      </w:r>
      <w:proofErr w:type="spellStart"/>
      <w:r w:rsidR="00CB6776" w:rsidRPr="00CB6776">
        <w:rPr>
          <w:rFonts w:ascii="Times New Roman" w:hAnsi="Times New Roman" w:cs="Times New Roman"/>
          <w:sz w:val="24"/>
          <w:szCs w:val="24"/>
        </w:rPr>
        <w:t>Vindeks</w:t>
      </w:r>
      <w:proofErr w:type="spellEnd"/>
      <w:r w:rsidR="00CB6776" w:rsidRPr="00CB6776">
        <w:rPr>
          <w:rFonts w:ascii="Times New Roman" w:hAnsi="Times New Roman" w:cs="Times New Roman"/>
          <w:sz w:val="24"/>
          <w:szCs w:val="24"/>
        </w:rPr>
        <w:t xml:space="preserve">”, reģistrācijas Nr. 40003562948, juridiskā adrese: </w:t>
      </w:r>
      <w:proofErr w:type="spellStart"/>
      <w:r w:rsidR="00CB6776" w:rsidRPr="00CB6776">
        <w:rPr>
          <w:rFonts w:ascii="Times New Roman" w:hAnsi="Times New Roman" w:cs="Times New Roman"/>
          <w:sz w:val="24"/>
          <w:szCs w:val="24"/>
        </w:rPr>
        <w:t>Pļavniekkalna</w:t>
      </w:r>
      <w:proofErr w:type="spellEnd"/>
      <w:r w:rsidR="00CB6776" w:rsidRPr="00CB6776">
        <w:rPr>
          <w:rFonts w:ascii="Times New Roman" w:hAnsi="Times New Roman" w:cs="Times New Roman"/>
          <w:sz w:val="24"/>
          <w:szCs w:val="24"/>
        </w:rPr>
        <w:t xml:space="preserve"> iela 69, Katlakalns, Ķekavas pagasts, Ķekavas novads, LV-2111, sagatavotajai atskaitei (saņemta 2025.gada 23.aprīlī un reģistrēta ar Nr. GND/4.18/25/1509-S) par nekustamā īpašuma tirgus vērtību, saskaņā ar 2025.gada 14.aprīļa vērtēšanas atskaiti, objekta tirgus vērtība ir 4100 EUR (četri tūkstoši viens simts </w:t>
      </w:r>
      <w:r w:rsidR="004E5B7B" w:rsidRPr="006246EA">
        <w:rPr>
          <w:rFonts w:ascii="Times New Roman" w:hAnsi="Times New Roman" w:cs="Times New Roman"/>
          <w:i/>
          <w:iCs/>
          <w:sz w:val="24"/>
          <w:szCs w:val="24"/>
        </w:rPr>
        <w:t>euro</w:t>
      </w:r>
      <w:r w:rsidR="004E5B7B">
        <w:rPr>
          <w:rFonts w:ascii="Times New Roman" w:hAnsi="Times New Roman" w:cs="Times New Roman"/>
          <w:sz w:val="24"/>
          <w:szCs w:val="24"/>
        </w:rPr>
        <w:t>).</w:t>
      </w:r>
    </w:p>
    <w:p w14:paraId="61E70A4C" w14:textId="77777777" w:rsidR="00B007A9" w:rsidRDefault="00B007A9" w:rsidP="00B007A9">
      <w:pPr>
        <w:widowControl w:val="0"/>
        <w:spacing w:line="360" w:lineRule="auto"/>
        <w:ind w:firstLine="567"/>
        <w:jc w:val="both"/>
        <w:rPr>
          <w:rFonts w:ascii="Times New Roman" w:hAnsi="Times New Roman" w:cs="Times New Roman"/>
          <w:sz w:val="24"/>
          <w:szCs w:val="24"/>
        </w:rPr>
      </w:pPr>
      <w:r w:rsidRPr="006F146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F146F">
          <w:rPr>
            <w:rFonts w:ascii="Times New Roman" w:hAnsi="Times New Roman" w:cs="Times New Roman"/>
            <w:sz w:val="24"/>
            <w:szCs w:val="24"/>
          </w:rPr>
          <w:t>9.pants</w:t>
        </w:r>
      </w:hyperlink>
      <w:r w:rsidRPr="006F146F">
        <w:rPr>
          <w:rFonts w:ascii="Times New Roman" w:hAnsi="Times New Roman" w:cs="Times New Roman"/>
          <w:sz w:val="24"/>
          <w:szCs w:val="24"/>
        </w:rPr>
        <w:t>), nosūta tām atsavināšanas paziņojumu.</w:t>
      </w:r>
    </w:p>
    <w:p w14:paraId="778302F6" w14:textId="77777777" w:rsidR="00B007A9" w:rsidRPr="00FE306A" w:rsidRDefault="00B007A9" w:rsidP="00B007A9">
      <w:pPr>
        <w:widowControl w:val="0"/>
        <w:spacing w:line="360" w:lineRule="auto"/>
        <w:ind w:firstLine="567"/>
        <w:jc w:val="both"/>
        <w:rPr>
          <w:rFonts w:ascii="Times New Roman" w:hAnsi="Times New Roman" w:cs="Times New Roman"/>
          <w:sz w:val="24"/>
          <w:szCs w:val="24"/>
        </w:rPr>
      </w:pPr>
      <w:r w:rsidRPr="00FE306A">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A396807" w14:textId="6CB700FD"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lastRenderedPageBreak/>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 xml:space="preserve">.gada </w:t>
      </w:r>
      <w:r w:rsidR="00CB6776">
        <w:rPr>
          <w:rFonts w:ascii="Times New Roman" w:hAnsi="Times New Roman" w:cs="Times New Roman"/>
          <w:sz w:val="24"/>
          <w:szCs w:val="24"/>
        </w:rPr>
        <w:t>8.maija</w:t>
      </w:r>
      <w:r w:rsidR="002C0F81" w:rsidRPr="007575D2">
        <w:rPr>
          <w:rFonts w:ascii="Times New Roman" w:hAnsi="Times New Roman" w:cs="Times New Roman"/>
          <w:sz w:val="24"/>
          <w:szCs w:val="24"/>
        </w:rPr>
        <w:t xml:space="preserve"> sēdes lēmumu</w:t>
      </w:r>
      <w:r w:rsidR="00B007A9">
        <w:rPr>
          <w:rFonts w:ascii="Times New Roman" w:hAnsi="Times New Roman" w:cs="Times New Roman"/>
          <w:sz w:val="24"/>
          <w:szCs w:val="24"/>
        </w:rPr>
        <w:t xml:space="preserve">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GND/</w:t>
      </w:r>
      <w:r w:rsidR="002C0F81" w:rsidRPr="007575D2">
        <w:rPr>
          <w:rFonts w:ascii="Times New Roman" w:hAnsi="Times New Roman" w:cs="Times New Roman"/>
          <w:sz w:val="24"/>
          <w:szCs w:val="24"/>
        </w:rPr>
        <w:t>2.7.2/2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w:t>
      </w:r>
      <w:r w:rsidR="00CB6776">
        <w:rPr>
          <w:rFonts w:ascii="Times New Roman" w:hAnsi="Times New Roman" w:cs="Times New Roman"/>
          <w:sz w:val="24"/>
          <w:szCs w:val="24"/>
        </w:rPr>
        <w:t>11</w:t>
      </w:r>
      <w:r w:rsidR="002C0F81">
        <w:rPr>
          <w:rFonts w:ascii="Times New Roman" w:hAnsi="Times New Roman" w:cs="Times New Roman"/>
          <w:sz w:val="24"/>
          <w:szCs w:val="24"/>
        </w:rPr>
        <w:t xml:space="preserve"> (</w:t>
      </w:r>
      <w:r w:rsidR="00CB6776">
        <w:rPr>
          <w:rFonts w:ascii="Times New Roman" w:hAnsi="Times New Roman" w:cs="Times New Roman"/>
          <w:sz w:val="24"/>
          <w:szCs w:val="24"/>
        </w:rPr>
        <w:t>4</w:t>
      </w:r>
      <w:r w:rsidR="002C0F81">
        <w:rPr>
          <w:rFonts w:ascii="Times New Roman" w:hAnsi="Times New Roman" w:cs="Times New Roman"/>
          <w:sz w:val="24"/>
          <w:szCs w:val="24"/>
        </w:rPr>
        <w:t>.</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00B007A9">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w:t>
      </w:r>
      <w:r w:rsidR="00B007A9">
        <w:rPr>
          <w:rFonts w:ascii="Times New Roman" w:hAnsi="Times New Roman" w:cs="Times New Roman"/>
          <w:sz w:val="24"/>
          <w:szCs w:val="24"/>
        </w:rPr>
        <w:t xml:space="preserve"> un </w:t>
      </w:r>
      <w:r w:rsidR="003E2D3F" w:rsidRPr="003E2D3F">
        <w:rPr>
          <w:rFonts w:ascii="Times New Roman" w:hAnsi="Times New Roman" w:cs="Times New Roman"/>
          <w:sz w:val="24"/>
          <w:szCs w:val="24"/>
        </w:rPr>
        <w:t xml:space="preserve">21.punktu, </w:t>
      </w:r>
      <w:r w:rsidR="004E5B7B" w:rsidRPr="00671B8F">
        <w:rPr>
          <w:rFonts w:ascii="Times New Roman" w:hAnsi="Times New Roman" w:cs="Times New Roman"/>
          <w:sz w:val="24"/>
          <w:szCs w:val="24"/>
        </w:rPr>
        <w:t xml:space="preserve">Publiskas personas mantas atsavināšanas likuma 4.panta ceturtās daļas </w:t>
      </w:r>
      <w:r w:rsidR="005D249C" w:rsidRPr="005D249C">
        <w:rPr>
          <w:rFonts w:ascii="Times New Roman" w:hAnsi="Times New Roman" w:cs="Times New Roman"/>
          <w:sz w:val="24"/>
          <w:szCs w:val="24"/>
        </w:rPr>
        <w:t>3.punktu</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 xml:space="preserve">u </w:t>
      </w:r>
      <w:r w:rsidR="00B007A9">
        <w:rPr>
          <w:rFonts w:ascii="Times New Roman" w:hAnsi="Times New Roman" w:cs="Times New Roman"/>
          <w:sz w:val="24"/>
          <w:szCs w:val="24"/>
        </w:rPr>
        <w:t xml:space="preserve">un </w:t>
      </w:r>
      <w:r w:rsidR="004E5B7B" w:rsidRPr="009C1757">
        <w:rPr>
          <w:rFonts w:ascii="Times New Roman" w:hAnsi="Times New Roman" w:cs="Times New Roman"/>
          <w:sz w:val="24"/>
          <w:szCs w:val="24"/>
        </w:rPr>
        <w:t xml:space="preserve">piekto daļu, </w:t>
      </w:r>
      <w:r w:rsidR="00326A89">
        <w:rPr>
          <w:rFonts w:ascii="Times New Roman" w:hAnsi="Times New Roman" w:cs="Times New Roman"/>
          <w:sz w:val="24"/>
          <w:szCs w:val="24"/>
        </w:rPr>
        <w:t xml:space="preserve">un Attīstības un tautsaimniecības komitejas un Finanšu komitejas ieteikumu, </w:t>
      </w:r>
      <w:r w:rsidRPr="00F0532A">
        <w:rPr>
          <w:rFonts w:ascii="Times New Roman" w:hAnsi="Times New Roman" w:cs="Times New Roman"/>
          <w:sz w:val="24"/>
          <w:szCs w:val="24"/>
        </w:rPr>
        <w:t xml:space="preserve">atklāti balsojot: </w:t>
      </w:r>
      <w:r w:rsidR="00646A3F"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rFonts w:ascii="Times New Roman" w:hAnsi="Times New Roman" w:cs="Times New Roman"/>
          <w:color w:val="000000"/>
          <w:sz w:val="24"/>
          <w:szCs w:val="24"/>
        </w:rPr>
        <w:t xml:space="preserve">,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1E23D677"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5D249C" w:rsidRPr="005D249C">
        <w:rPr>
          <w:rFonts w:ascii="Times New Roman" w:hAnsi="Times New Roman" w:cs="Times New Roman"/>
          <w:sz w:val="24"/>
          <w:szCs w:val="24"/>
        </w:rPr>
        <w:t xml:space="preserve">Raiņa iela 5, Gulbene, Gulbenes novads, kadastra numurs 5001 007 0192, kas sastāv no zemes vienības ar kadastra apzīmējumu 50010070192 ar platību 1223 </w:t>
      </w:r>
      <w:proofErr w:type="spellStart"/>
      <w:r w:rsidR="005D249C" w:rsidRPr="005D249C">
        <w:rPr>
          <w:rFonts w:ascii="Times New Roman" w:hAnsi="Times New Roman" w:cs="Times New Roman"/>
          <w:sz w:val="24"/>
          <w:szCs w:val="24"/>
        </w:rPr>
        <w:t>kv.m</w:t>
      </w:r>
      <w:proofErr w:type="spellEnd"/>
      <w:r w:rsidR="005D249C" w:rsidRPr="005D249C">
        <w:rPr>
          <w:rFonts w:ascii="Times New Roman" w:hAnsi="Times New Roman" w:cs="Times New Roman"/>
          <w:sz w:val="24"/>
          <w:szCs w:val="24"/>
        </w:rPr>
        <w:t xml:space="preserve">., nosacīto cenu 4100 EUR (četri tūkstoši viens simts </w:t>
      </w:r>
      <w:r w:rsidR="009E3007" w:rsidRPr="009E3007">
        <w:rPr>
          <w:rFonts w:ascii="Times New Roman" w:hAnsi="Times New Roman" w:cs="Times New Roman"/>
          <w:i/>
          <w:iCs/>
          <w:sz w:val="24"/>
          <w:szCs w:val="24"/>
        </w:rPr>
        <w:t>euro</w:t>
      </w:r>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79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9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96AD1"/>
    <w:rsid w:val="000D4F76"/>
    <w:rsid w:val="000D5996"/>
    <w:rsid w:val="000E2380"/>
    <w:rsid w:val="000F7162"/>
    <w:rsid w:val="000F7301"/>
    <w:rsid w:val="00112F63"/>
    <w:rsid w:val="001558C2"/>
    <w:rsid w:val="001749E4"/>
    <w:rsid w:val="001766CF"/>
    <w:rsid w:val="001825D0"/>
    <w:rsid w:val="00183D62"/>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14BA"/>
    <w:rsid w:val="004C6329"/>
    <w:rsid w:val="004E5B7B"/>
    <w:rsid w:val="0050485F"/>
    <w:rsid w:val="005109F0"/>
    <w:rsid w:val="005275BF"/>
    <w:rsid w:val="00564E6A"/>
    <w:rsid w:val="005851E1"/>
    <w:rsid w:val="0058593C"/>
    <w:rsid w:val="0058780C"/>
    <w:rsid w:val="005C3E55"/>
    <w:rsid w:val="005D2247"/>
    <w:rsid w:val="005D249C"/>
    <w:rsid w:val="005D5D0C"/>
    <w:rsid w:val="005F7CAB"/>
    <w:rsid w:val="006006C0"/>
    <w:rsid w:val="006012D6"/>
    <w:rsid w:val="00601C9E"/>
    <w:rsid w:val="006207D0"/>
    <w:rsid w:val="00622729"/>
    <w:rsid w:val="00646A3F"/>
    <w:rsid w:val="006478D3"/>
    <w:rsid w:val="00673C67"/>
    <w:rsid w:val="006B3220"/>
    <w:rsid w:val="006E5E91"/>
    <w:rsid w:val="006F71DE"/>
    <w:rsid w:val="00726A3E"/>
    <w:rsid w:val="00734E46"/>
    <w:rsid w:val="00745443"/>
    <w:rsid w:val="007519F0"/>
    <w:rsid w:val="007849CE"/>
    <w:rsid w:val="00786C4F"/>
    <w:rsid w:val="007C04AD"/>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2DE1"/>
    <w:rsid w:val="00947B62"/>
    <w:rsid w:val="0095540F"/>
    <w:rsid w:val="00971FB0"/>
    <w:rsid w:val="00977387"/>
    <w:rsid w:val="00982C46"/>
    <w:rsid w:val="0098319D"/>
    <w:rsid w:val="009844F5"/>
    <w:rsid w:val="009C1757"/>
    <w:rsid w:val="009D6FE2"/>
    <w:rsid w:val="009E3007"/>
    <w:rsid w:val="00A27CB7"/>
    <w:rsid w:val="00A84712"/>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60256"/>
    <w:rsid w:val="00C764EA"/>
    <w:rsid w:val="00CB6776"/>
    <w:rsid w:val="00CD0698"/>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2498</Words>
  <Characters>1425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2025-06-02T07:09:00Z</cp:lastPrinted>
  <dcterms:created xsi:type="dcterms:W3CDTF">2025-06-04T13:15:00Z</dcterms:created>
  <dcterms:modified xsi:type="dcterms:W3CDTF">2025-06-05T08:37:00Z</dcterms:modified>
</cp:coreProperties>
</file>