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57932" w14:textId="77777777" w:rsidR="006E3AC4" w:rsidRPr="006E3AC4" w:rsidRDefault="006E3AC4" w:rsidP="006E3AC4">
      <w:pPr>
        <w:jc w:val="right"/>
        <w:rPr>
          <w:b/>
          <w:bCs/>
          <w:sz w:val="8"/>
          <w:szCs w:val="8"/>
        </w:rPr>
      </w:pPr>
    </w:p>
    <w:tbl>
      <w:tblPr>
        <w:tblStyle w:val="Reatabula12"/>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14180" w:rsidRPr="00E14180" w14:paraId="18B1506F" w14:textId="77777777" w:rsidTr="00207F11">
        <w:trPr>
          <w:jc w:val="center"/>
        </w:trPr>
        <w:tc>
          <w:tcPr>
            <w:tcW w:w="9356" w:type="dxa"/>
          </w:tcPr>
          <w:p w14:paraId="0A346FCA" w14:textId="77777777" w:rsidR="00E14180" w:rsidRPr="00E14180" w:rsidRDefault="00E14180" w:rsidP="00E14180">
            <w:pPr>
              <w:jc w:val="center"/>
              <w:rPr>
                <w:sz w:val="24"/>
                <w:szCs w:val="24"/>
              </w:rPr>
            </w:pPr>
            <w:r w:rsidRPr="00E14180">
              <w:rPr>
                <w:noProof/>
                <w:sz w:val="24"/>
                <w:szCs w:val="24"/>
              </w:rPr>
              <w:drawing>
                <wp:inline distT="0" distB="0" distL="0" distR="0" wp14:anchorId="294D577B" wp14:editId="1721E181">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14180" w:rsidRPr="00E14180" w14:paraId="49F5C3F0" w14:textId="77777777" w:rsidTr="00207F11">
        <w:trPr>
          <w:jc w:val="center"/>
        </w:trPr>
        <w:tc>
          <w:tcPr>
            <w:tcW w:w="9356" w:type="dxa"/>
          </w:tcPr>
          <w:p w14:paraId="656760B4" w14:textId="77777777" w:rsidR="00E14180" w:rsidRPr="00E14180" w:rsidRDefault="00E14180" w:rsidP="00E14180">
            <w:pPr>
              <w:jc w:val="center"/>
              <w:rPr>
                <w:sz w:val="24"/>
                <w:szCs w:val="24"/>
              </w:rPr>
            </w:pPr>
            <w:r w:rsidRPr="00E14180">
              <w:rPr>
                <w:b/>
                <w:bCs/>
                <w:sz w:val="28"/>
                <w:szCs w:val="28"/>
              </w:rPr>
              <w:t>GULBENES NOVADA PAŠVALDĪBA</w:t>
            </w:r>
          </w:p>
        </w:tc>
      </w:tr>
      <w:tr w:rsidR="00E14180" w:rsidRPr="00E14180" w14:paraId="3C6C12D1" w14:textId="77777777" w:rsidTr="00207F11">
        <w:trPr>
          <w:jc w:val="center"/>
        </w:trPr>
        <w:tc>
          <w:tcPr>
            <w:tcW w:w="9356" w:type="dxa"/>
          </w:tcPr>
          <w:p w14:paraId="746AB343" w14:textId="123A585E" w:rsidR="00E14180" w:rsidRPr="00E14180" w:rsidRDefault="00E14180" w:rsidP="00E14180">
            <w:pPr>
              <w:jc w:val="center"/>
              <w:rPr>
                <w:sz w:val="24"/>
                <w:szCs w:val="24"/>
              </w:rPr>
            </w:pPr>
            <w:proofErr w:type="spellStart"/>
            <w:r w:rsidRPr="00E14180">
              <w:rPr>
                <w:sz w:val="24"/>
                <w:szCs w:val="24"/>
              </w:rPr>
              <w:t>Reģ</w:t>
            </w:r>
            <w:proofErr w:type="spellEnd"/>
            <w:r w:rsidRPr="00E14180">
              <w:rPr>
                <w:sz w:val="24"/>
                <w:szCs w:val="24"/>
              </w:rPr>
              <w:t>.</w:t>
            </w:r>
            <w:r w:rsidR="00AB462A">
              <w:rPr>
                <w:sz w:val="24"/>
                <w:szCs w:val="24"/>
              </w:rPr>
              <w:t xml:space="preserve"> </w:t>
            </w:r>
            <w:r w:rsidRPr="00E14180">
              <w:rPr>
                <w:sz w:val="24"/>
                <w:szCs w:val="24"/>
              </w:rPr>
              <w:t>Nr.</w:t>
            </w:r>
            <w:r w:rsidR="00AB462A">
              <w:rPr>
                <w:sz w:val="24"/>
                <w:szCs w:val="24"/>
              </w:rPr>
              <w:t xml:space="preserve"> </w:t>
            </w:r>
            <w:r w:rsidRPr="00E14180">
              <w:rPr>
                <w:sz w:val="24"/>
                <w:szCs w:val="24"/>
              </w:rPr>
              <w:t>90009116327</w:t>
            </w:r>
          </w:p>
        </w:tc>
      </w:tr>
      <w:tr w:rsidR="00E14180" w:rsidRPr="00E14180" w14:paraId="3003FA27" w14:textId="77777777" w:rsidTr="00207F11">
        <w:trPr>
          <w:jc w:val="center"/>
        </w:trPr>
        <w:tc>
          <w:tcPr>
            <w:tcW w:w="9356" w:type="dxa"/>
          </w:tcPr>
          <w:p w14:paraId="191AB0F9" w14:textId="77777777" w:rsidR="00E14180" w:rsidRPr="00E14180" w:rsidRDefault="00E14180" w:rsidP="00E14180">
            <w:pPr>
              <w:jc w:val="center"/>
              <w:rPr>
                <w:sz w:val="24"/>
                <w:szCs w:val="24"/>
              </w:rPr>
            </w:pPr>
            <w:r w:rsidRPr="00E14180">
              <w:rPr>
                <w:sz w:val="24"/>
                <w:szCs w:val="24"/>
              </w:rPr>
              <w:t>Ābeļu iela 2, Gulbene, Gulbenes nov., LV-4401</w:t>
            </w:r>
          </w:p>
        </w:tc>
      </w:tr>
      <w:tr w:rsidR="00E14180" w:rsidRPr="00E14180" w14:paraId="5F2BDB73" w14:textId="77777777" w:rsidTr="00207F11">
        <w:trPr>
          <w:jc w:val="center"/>
        </w:trPr>
        <w:tc>
          <w:tcPr>
            <w:tcW w:w="9356" w:type="dxa"/>
          </w:tcPr>
          <w:p w14:paraId="23A07EC4" w14:textId="0B2BD174" w:rsidR="00E14180" w:rsidRPr="00E14180" w:rsidRDefault="00E14180" w:rsidP="00E14180">
            <w:pPr>
              <w:jc w:val="center"/>
              <w:rPr>
                <w:sz w:val="24"/>
                <w:szCs w:val="24"/>
              </w:rPr>
            </w:pPr>
            <w:r w:rsidRPr="00E14180">
              <w:rPr>
                <w:sz w:val="24"/>
                <w:szCs w:val="24"/>
              </w:rPr>
              <w:t>Tālrunis 64497710, mob.26595362, e-pasts</w:t>
            </w:r>
            <w:r w:rsidR="006E2900">
              <w:rPr>
                <w:sz w:val="24"/>
                <w:szCs w:val="24"/>
              </w:rPr>
              <w:t>:</w:t>
            </w:r>
            <w:r w:rsidRPr="00E14180">
              <w:rPr>
                <w:sz w:val="24"/>
                <w:szCs w:val="24"/>
              </w:rPr>
              <w:t xml:space="preserve"> dome@gulbene.lv, www.gulbene.lv</w:t>
            </w:r>
          </w:p>
        </w:tc>
      </w:tr>
    </w:tbl>
    <w:p w14:paraId="308EB819" w14:textId="77777777" w:rsidR="00E14180" w:rsidRPr="00E14180" w:rsidRDefault="00E14180" w:rsidP="00E14180">
      <w:pPr>
        <w:rPr>
          <w:sz w:val="4"/>
          <w:szCs w:val="4"/>
        </w:rPr>
      </w:pPr>
    </w:p>
    <w:p w14:paraId="6E397171" w14:textId="28D74490" w:rsidR="00E14180" w:rsidRPr="00E14180" w:rsidRDefault="00E14180" w:rsidP="00295CF2">
      <w:pPr>
        <w:spacing w:before="120"/>
        <w:jc w:val="center"/>
        <w:rPr>
          <w:b/>
          <w:bCs/>
          <w:sz w:val="24"/>
          <w:szCs w:val="24"/>
        </w:rPr>
      </w:pPr>
      <w:r w:rsidRPr="00E14180">
        <w:rPr>
          <w:b/>
          <w:bCs/>
          <w:sz w:val="24"/>
          <w:szCs w:val="24"/>
        </w:rPr>
        <w:t xml:space="preserve">GULBENES NOVADA </w:t>
      </w:r>
      <w:r w:rsidR="00EA5781">
        <w:rPr>
          <w:b/>
          <w:bCs/>
          <w:sz w:val="24"/>
          <w:szCs w:val="24"/>
        </w:rPr>
        <w:t xml:space="preserve">PAŠVALDĪBAS </w:t>
      </w:r>
      <w:r w:rsidRPr="00E14180">
        <w:rPr>
          <w:b/>
          <w:bCs/>
          <w:sz w:val="24"/>
          <w:szCs w:val="24"/>
        </w:rPr>
        <w:t>DOMES LĒMUMS</w:t>
      </w:r>
    </w:p>
    <w:p w14:paraId="2CC1FE81" w14:textId="77777777" w:rsidR="00E14180" w:rsidRPr="00E14180" w:rsidRDefault="00E14180" w:rsidP="00E14180">
      <w:pPr>
        <w:jc w:val="center"/>
        <w:rPr>
          <w:sz w:val="24"/>
          <w:szCs w:val="24"/>
        </w:rPr>
      </w:pPr>
      <w:r w:rsidRPr="00E14180">
        <w:rPr>
          <w:sz w:val="24"/>
          <w:szCs w:val="24"/>
        </w:rPr>
        <w:t>Gulbenē</w:t>
      </w:r>
    </w:p>
    <w:tbl>
      <w:tblPr>
        <w:tblStyle w:val="Reatabula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592270" w:rsidRPr="00592270" w14:paraId="16FDCD02" w14:textId="77777777" w:rsidTr="00E82862">
        <w:tc>
          <w:tcPr>
            <w:tcW w:w="4676" w:type="dxa"/>
          </w:tcPr>
          <w:p w14:paraId="63847238" w14:textId="41A20C85" w:rsidR="00592270" w:rsidRPr="00C4027A" w:rsidRDefault="00592270" w:rsidP="00592270">
            <w:pPr>
              <w:rPr>
                <w:b/>
                <w:bCs/>
                <w:sz w:val="24"/>
                <w:szCs w:val="24"/>
              </w:rPr>
            </w:pPr>
            <w:r w:rsidRPr="00C4027A">
              <w:rPr>
                <w:b/>
                <w:bCs/>
                <w:sz w:val="24"/>
                <w:szCs w:val="24"/>
              </w:rPr>
              <w:t>202</w:t>
            </w:r>
            <w:r w:rsidR="00207F11" w:rsidRPr="00C4027A">
              <w:rPr>
                <w:b/>
                <w:bCs/>
                <w:sz w:val="24"/>
                <w:szCs w:val="24"/>
              </w:rPr>
              <w:t>5</w:t>
            </w:r>
            <w:r w:rsidRPr="00C4027A">
              <w:rPr>
                <w:b/>
                <w:bCs/>
                <w:sz w:val="24"/>
                <w:szCs w:val="24"/>
              </w:rPr>
              <w:t>.gada</w:t>
            </w:r>
            <w:r w:rsidR="00207F11" w:rsidRPr="00C4027A">
              <w:rPr>
                <w:b/>
                <w:bCs/>
                <w:sz w:val="24"/>
                <w:szCs w:val="24"/>
              </w:rPr>
              <w:t xml:space="preserve"> </w:t>
            </w:r>
            <w:r w:rsidR="00C4027A" w:rsidRPr="00C4027A">
              <w:rPr>
                <w:b/>
                <w:bCs/>
                <w:sz w:val="24"/>
                <w:szCs w:val="24"/>
              </w:rPr>
              <w:t>29.maijā</w:t>
            </w:r>
          </w:p>
        </w:tc>
        <w:tc>
          <w:tcPr>
            <w:tcW w:w="4678" w:type="dxa"/>
          </w:tcPr>
          <w:p w14:paraId="6B1EC879" w14:textId="5B9F7333" w:rsidR="00592270" w:rsidRPr="00592270" w:rsidRDefault="00592270" w:rsidP="00592270">
            <w:pPr>
              <w:rPr>
                <w:b/>
                <w:bCs/>
                <w:sz w:val="24"/>
                <w:szCs w:val="24"/>
              </w:rPr>
            </w:pPr>
            <w:r w:rsidRPr="00C4027A">
              <w:rPr>
                <w:b/>
                <w:bCs/>
                <w:sz w:val="24"/>
                <w:szCs w:val="24"/>
              </w:rPr>
              <w:t xml:space="preserve">                                Nr. GND/202</w:t>
            </w:r>
            <w:r w:rsidR="00207F11" w:rsidRPr="00C4027A">
              <w:rPr>
                <w:b/>
                <w:bCs/>
                <w:sz w:val="24"/>
                <w:szCs w:val="24"/>
              </w:rPr>
              <w:t>5</w:t>
            </w:r>
            <w:r w:rsidRPr="00C4027A">
              <w:rPr>
                <w:b/>
                <w:bCs/>
                <w:sz w:val="24"/>
                <w:szCs w:val="24"/>
              </w:rPr>
              <w:t>/</w:t>
            </w:r>
            <w:r w:rsidR="00FF2046">
              <w:rPr>
                <w:b/>
                <w:bCs/>
                <w:sz w:val="24"/>
                <w:szCs w:val="24"/>
              </w:rPr>
              <w:t>420</w:t>
            </w:r>
          </w:p>
        </w:tc>
      </w:tr>
      <w:tr w:rsidR="00592270" w:rsidRPr="00592270" w14:paraId="06778800" w14:textId="77777777" w:rsidTr="00E82862">
        <w:tc>
          <w:tcPr>
            <w:tcW w:w="4676" w:type="dxa"/>
          </w:tcPr>
          <w:p w14:paraId="21AE93BB" w14:textId="77777777" w:rsidR="00592270" w:rsidRPr="00F33B3B" w:rsidRDefault="00592270" w:rsidP="00592270">
            <w:pPr>
              <w:rPr>
                <w:sz w:val="24"/>
                <w:szCs w:val="24"/>
                <w:highlight w:val="yellow"/>
              </w:rPr>
            </w:pPr>
          </w:p>
        </w:tc>
        <w:tc>
          <w:tcPr>
            <w:tcW w:w="4678" w:type="dxa"/>
          </w:tcPr>
          <w:p w14:paraId="416623C8" w14:textId="6A870F1E" w:rsidR="00592270" w:rsidRPr="00592270" w:rsidRDefault="00592270" w:rsidP="00592270">
            <w:pPr>
              <w:rPr>
                <w:b/>
                <w:bCs/>
                <w:sz w:val="24"/>
                <w:szCs w:val="24"/>
              </w:rPr>
            </w:pPr>
            <w:r w:rsidRPr="00592270">
              <w:rPr>
                <w:b/>
                <w:bCs/>
                <w:sz w:val="24"/>
                <w:szCs w:val="24"/>
              </w:rPr>
              <w:t xml:space="preserve">                                (protokols Nr.</w:t>
            </w:r>
            <w:r w:rsidR="00FF2046">
              <w:rPr>
                <w:b/>
                <w:bCs/>
                <w:sz w:val="24"/>
                <w:szCs w:val="24"/>
              </w:rPr>
              <w:t>12</w:t>
            </w:r>
            <w:r w:rsidRPr="00592270">
              <w:rPr>
                <w:b/>
                <w:bCs/>
                <w:sz w:val="24"/>
                <w:szCs w:val="24"/>
              </w:rPr>
              <w:t>;</w:t>
            </w:r>
            <w:r w:rsidR="00FF2046">
              <w:rPr>
                <w:b/>
                <w:bCs/>
                <w:sz w:val="24"/>
                <w:szCs w:val="24"/>
              </w:rPr>
              <w:t xml:space="preserve"> 89</w:t>
            </w:r>
            <w:r w:rsidRPr="00592270">
              <w:rPr>
                <w:b/>
                <w:bCs/>
                <w:sz w:val="24"/>
                <w:szCs w:val="24"/>
              </w:rPr>
              <w:t>.p.)</w:t>
            </w:r>
          </w:p>
        </w:tc>
      </w:tr>
    </w:tbl>
    <w:p w14:paraId="32A92165" w14:textId="77777777" w:rsidR="00592270" w:rsidRPr="00592270" w:rsidRDefault="00592270" w:rsidP="00592270">
      <w:pPr>
        <w:rPr>
          <w:sz w:val="24"/>
          <w:szCs w:val="24"/>
        </w:rPr>
      </w:pPr>
    </w:p>
    <w:p w14:paraId="4CB4BDA7" w14:textId="0A452709" w:rsidR="00AA0FDD" w:rsidRPr="0005645C" w:rsidRDefault="00AA0FDD" w:rsidP="00AA0FDD">
      <w:pPr>
        <w:spacing w:after="240"/>
        <w:jc w:val="center"/>
        <w:rPr>
          <w:b/>
          <w:snapToGrid w:val="0"/>
          <w:sz w:val="24"/>
          <w:szCs w:val="24"/>
          <w:lang w:eastAsia="en-US"/>
        </w:rPr>
      </w:pPr>
      <w:r w:rsidRPr="0005645C">
        <w:rPr>
          <w:b/>
          <w:snapToGrid w:val="0"/>
          <w:sz w:val="24"/>
          <w:szCs w:val="24"/>
          <w:lang w:eastAsia="en-US"/>
        </w:rPr>
        <w:t>Par zemes vienība</w:t>
      </w:r>
      <w:r w:rsidR="0039350C">
        <w:rPr>
          <w:b/>
          <w:snapToGrid w:val="0"/>
          <w:sz w:val="24"/>
          <w:szCs w:val="24"/>
          <w:lang w:eastAsia="en-US"/>
        </w:rPr>
        <w:t>s</w:t>
      </w:r>
      <w:r w:rsidRPr="0005645C">
        <w:rPr>
          <w:b/>
          <w:snapToGrid w:val="0"/>
          <w:sz w:val="24"/>
          <w:szCs w:val="24"/>
          <w:lang w:eastAsia="en-US"/>
        </w:rPr>
        <w:t xml:space="preserve"> ar kadastra apzīmējumu 50760040059</w:t>
      </w:r>
      <w:r w:rsidR="0039350C">
        <w:rPr>
          <w:b/>
          <w:snapToGrid w:val="0"/>
          <w:sz w:val="24"/>
          <w:szCs w:val="24"/>
          <w:lang w:eastAsia="en-US"/>
        </w:rPr>
        <w:t xml:space="preserve"> platības precizēšanu</w:t>
      </w:r>
    </w:p>
    <w:p w14:paraId="6C4D0C48" w14:textId="2D9EB426" w:rsidR="00C4027A" w:rsidRDefault="00921E12" w:rsidP="00194B05">
      <w:pPr>
        <w:spacing w:line="360" w:lineRule="auto"/>
        <w:ind w:firstLine="567"/>
        <w:jc w:val="both"/>
        <w:rPr>
          <w:sz w:val="24"/>
          <w:szCs w:val="24"/>
        </w:rPr>
      </w:pPr>
      <w:r w:rsidRPr="00BD6875">
        <w:rPr>
          <w:sz w:val="24"/>
          <w:szCs w:val="24"/>
        </w:rPr>
        <w:t>Izskatīts</w:t>
      </w:r>
      <w:r w:rsidR="006D3E1B">
        <w:rPr>
          <w:sz w:val="24"/>
          <w:szCs w:val="24"/>
        </w:rPr>
        <w:t xml:space="preserve"> </w:t>
      </w:r>
      <w:bookmarkStart w:id="0" w:name="_Hlk193274888"/>
      <w:r w:rsidR="00360EC3" w:rsidRPr="00360EC3">
        <w:rPr>
          <w:sz w:val="24"/>
          <w:szCs w:val="24"/>
        </w:rPr>
        <w:t>[…]</w:t>
      </w:r>
      <w:r w:rsidR="00360EC3" w:rsidRPr="00360EC3">
        <w:rPr>
          <w:sz w:val="24"/>
          <w:szCs w:val="24"/>
        </w:rPr>
        <w:t xml:space="preserve"> </w:t>
      </w:r>
      <w:r w:rsidR="00587E74">
        <w:rPr>
          <w:sz w:val="24"/>
          <w:szCs w:val="24"/>
        </w:rPr>
        <w:t>(turpmāk – iesniedzējs)</w:t>
      </w:r>
      <w:r w:rsidR="00831F1E">
        <w:rPr>
          <w:sz w:val="24"/>
          <w:szCs w:val="24"/>
        </w:rPr>
        <w:t xml:space="preserve">, </w:t>
      </w:r>
      <w:r w:rsidR="00587E74" w:rsidRPr="00BD6875">
        <w:rPr>
          <w:sz w:val="24"/>
          <w:szCs w:val="24"/>
        </w:rPr>
        <w:t>2025.gada 1</w:t>
      </w:r>
      <w:r w:rsidR="00587E74">
        <w:rPr>
          <w:sz w:val="24"/>
          <w:szCs w:val="24"/>
        </w:rPr>
        <w:t>3</w:t>
      </w:r>
      <w:r w:rsidR="00587E74" w:rsidRPr="00BD6875">
        <w:rPr>
          <w:sz w:val="24"/>
          <w:szCs w:val="24"/>
        </w:rPr>
        <w:t>.</w:t>
      </w:r>
      <w:r w:rsidR="00587E74">
        <w:rPr>
          <w:sz w:val="24"/>
          <w:szCs w:val="24"/>
        </w:rPr>
        <w:t> </w:t>
      </w:r>
      <w:r w:rsidR="00587E74" w:rsidRPr="00BD6875">
        <w:rPr>
          <w:sz w:val="24"/>
          <w:szCs w:val="24"/>
        </w:rPr>
        <w:t>mart</w:t>
      </w:r>
      <w:r w:rsidR="00587E74">
        <w:rPr>
          <w:sz w:val="24"/>
          <w:szCs w:val="24"/>
        </w:rPr>
        <w:t>a</w:t>
      </w:r>
      <w:r w:rsidR="00587E74" w:rsidRPr="00BD6875">
        <w:rPr>
          <w:sz w:val="24"/>
          <w:szCs w:val="24"/>
        </w:rPr>
        <w:t xml:space="preserve"> </w:t>
      </w:r>
      <w:r w:rsidR="00831F1E">
        <w:rPr>
          <w:sz w:val="24"/>
          <w:szCs w:val="24"/>
        </w:rPr>
        <w:t>iesniegums</w:t>
      </w:r>
      <w:r w:rsidR="006D3E1B" w:rsidRPr="006D3E1B">
        <w:rPr>
          <w:sz w:val="24"/>
          <w:szCs w:val="24"/>
        </w:rPr>
        <w:t xml:space="preserve"> </w:t>
      </w:r>
      <w:bookmarkEnd w:id="0"/>
      <w:r w:rsidRPr="00BD6875">
        <w:rPr>
          <w:sz w:val="24"/>
          <w:szCs w:val="24"/>
        </w:rPr>
        <w:t>(Gulbenes novada pašvaldībā saņemts 202</w:t>
      </w:r>
      <w:r w:rsidR="00207F11" w:rsidRPr="00BD6875">
        <w:rPr>
          <w:sz w:val="24"/>
          <w:szCs w:val="24"/>
        </w:rPr>
        <w:t>5</w:t>
      </w:r>
      <w:r w:rsidRPr="00BD6875">
        <w:rPr>
          <w:sz w:val="24"/>
          <w:szCs w:val="24"/>
        </w:rPr>
        <w:t xml:space="preserve">.gada </w:t>
      </w:r>
      <w:r w:rsidR="00207F11" w:rsidRPr="00BD6875">
        <w:rPr>
          <w:sz w:val="24"/>
          <w:szCs w:val="24"/>
        </w:rPr>
        <w:t>14.martā</w:t>
      </w:r>
      <w:r w:rsidRPr="00BD6875">
        <w:rPr>
          <w:sz w:val="24"/>
          <w:szCs w:val="24"/>
        </w:rPr>
        <w:t xml:space="preserve"> un reģistrēts ar Nr. </w:t>
      </w:r>
      <w:r w:rsidR="00EA5781" w:rsidRPr="00BD6875">
        <w:rPr>
          <w:sz w:val="24"/>
          <w:szCs w:val="24"/>
        </w:rPr>
        <w:t>GND/5.13.3/2</w:t>
      </w:r>
      <w:r w:rsidR="00207F11" w:rsidRPr="00BD6875">
        <w:rPr>
          <w:sz w:val="24"/>
          <w:szCs w:val="24"/>
        </w:rPr>
        <w:t>5</w:t>
      </w:r>
      <w:r w:rsidR="00EA5781" w:rsidRPr="00BD6875">
        <w:rPr>
          <w:sz w:val="24"/>
          <w:szCs w:val="24"/>
        </w:rPr>
        <w:t>/</w:t>
      </w:r>
      <w:r w:rsidR="00207F11" w:rsidRPr="00BD6875">
        <w:rPr>
          <w:sz w:val="24"/>
          <w:szCs w:val="24"/>
        </w:rPr>
        <w:t>712</w:t>
      </w:r>
      <w:r w:rsidR="00EA5781" w:rsidRPr="00BD6875">
        <w:rPr>
          <w:sz w:val="24"/>
          <w:szCs w:val="24"/>
        </w:rPr>
        <w:t>-</w:t>
      </w:r>
      <w:r w:rsidR="00207F11" w:rsidRPr="00BD6875">
        <w:rPr>
          <w:sz w:val="24"/>
          <w:szCs w:val="24"/>
        </w:rPr>
        <w:t>L</w:t>
      </w:r>
      <w:r w:rsidRPr="00BD6875">
        <w:rPr>
          <w:sz w:val="24"/>
          <w:szCs w:val="24"/>
        </w:rPr>
        <w:t>)</w:t>
      </w:r>
      <w:r w:rsidR="00184795">
        <w:rPr>
          <w:sz w:val="24"/>
          <w:szCs w:val="24"/>
        </w:rPr>
        <w:t>,</w:t>
      </w:r>
      <w:r w:rsidR="00207F11" w:rsidRPr="00BD6875">
        <w:rPr>
          <w:sz w:val="24"/>
          <w:szCs w:val="24"/>
        </w:rPr>
        <w:t xml:space="preserve"> </w:t>
      </w:r>
      <w:r w:rsidR="003F0604">
        <w:rPr>
          <w:sz w:val="24"/>
          <w:szCs w:val="24"/>
        </w:rPr>
        <w:t>kurā tiek lūgts</w:t>
      </w:r>
      <w:r w:rsidR="003F0604" w:rsidRPr="00F465C1">
        <w:rPr>
          <w:sz w:val="24"/>
          <w:szCs w:val="24"/>
        </w:rPr>
        <w:t xml:space="preserve"> </w:t>
      </w:r>
      <w:r w:rsidR="003F0604">
        <w:rPr>
          <w:sz w:val="24"/>
          <w:szCs w:val="24"/>
        </w:rPr>
        <w:t xml:space="preserve">sagatavot precizējošu Gulbenes novada pašvaldības domes lēmumu </w:t>
      </w:r>
      <w:r w:rsidR="003F0604" w:rsidRPr="00F465C1">
        <w:rPr>
          <w:sz w:val="24"/>
          <w:szCs w:val="24"/>
        </w:rPr>
        <w:t>zemes vienība</w:t>
      </w:r>
      <w:r w:rsidR="003F0604">
        <w:rPr>
          <w:sz w:val="24"/>
          <w:szCs w:val="24"/>
        </w:rPr>
        <w:t>i</w:t>
      </w:r>
      <w:r w:rsidR="003F0604" w:rsidRPr="00F465C1">
        <w:rPr>
          <w:sz w:val="24"/>
          <w:szCs w:val="24"/>
        </w:rPr>
        <w:t xml:space="preserve"> ar kadastra apzīmējumu 50760040059 </w:t>
      </w:r>
      <w:r w:rsidR="003F0604">
        <w:rPr>
          <w:sz w:val="24"/>
          <w:szCs w:val="24"/>
        </w:rPr>
        <w:t>atbilstoši sertificēta mērnieka K</w:t>
      </w:r>
      <w:r w:rsidR="00587E74">
        <w:rPr>
          <w:sz w:val="24"/>
          <w:szCs w:val="24"/>
        </w:rPr>
        <w:t>ār</w:t>
      </w:r>
      <w:r w:rsidR="003F0604">
        <w:rPr>
          <w:sz w:val="24"/>
          <w:szCs w:val="24"/>
        </w:rPr>
        <w:t>ļa Vīksnes 2025.gada 13.marta pavadvēstulei</w:t>
      </w:r>
      <w:r w:rsidR="00903C03">
        <w:rPr>
          <w:sz w:val="24"/>
          <w:szCs w:val="24"/>
        </w:rPr>
        <w:t xml:space="preserve"> (turpmāk – Iesniegums). </w:t>
      </w:r>
      <w:r w:rsidR="003F0604">
        <w:rPr>
          <w:sz w:val="24"/>
          <w:szCs w:val="24"/>
        </w:rPr>
        <w:t>Iesniegumam pievienota</w:t>
      </w:r>
      <w:r w:rsidR="00901CA6">
        <w:rPr>
          <w:sz w:val="24"/>
          <w:szCs w:val="24"/>
        </w:rPr>
        <w:t xml:space="preserve"> SIA “</w:t>
      </w:r>
      <w:proofErr w:type="spellStart"/>
      <w:r w:rsidR="00901CA6">
        <w:rPr>
          <w:sz w:val="24"/>
          <w:szCs w:val="24"/>
        </w:rPr>
        <w:t>Land</w:t>
      </w:r>
      <w:proofErr w:type="spellEnd"/>
      <w:r w:rsidR="00901CA6">
        <w:rPr>
          <w:sz w:val="24"/>
          <w:szCs w:val="24"/>
        </w:rPr>
        <w:t xml:space="preserve"> </w:t>
      </w:r>
      <w:proofErr w:type="spellStart"/>
      <w:r w:rsidR="00901CA6">
        <w:rPr>
          <w:sz w:val="24"/>
          <w:szCs w:val="24"/>
        </w:rPr>
        <w:t>point</w:t>
      </w:r>
      <w:proofErr w:type="spellEnd"/>
      <w:r w:rsidR="00901CA6">
        <w:rPr>
          <w:sz w:val="24"/>
          <w:szCs w:val="24"/>
        </w:rPr>
        <w:t xml:space="preserve">”, reģistrācijas numurs 44103135826, </w:t>
      </w:r>
      <w:r w:rsidR="003F0604" w:rsidRPr="00F465C1">
        <w:rPr>
          <w:sz w:val="24"/>
          <w:szCs w:val="24"/>
        </w:rPr>
        <w:t>2025.gada 13.marta pavadvēstul</w:t>
      </w:r>
      <w:r w:rsidR="00901CA6">
        <w:rPr>
          <w:sz w:val="24"/>
          <w:szCs w:val="24"/>
        </w:rPr>
        <w:t xml:space="preserve">e un </w:t>
      </w:r>
      <w:r w:rsidR="003F0604" w:rsidRPr="00F465C1">
        <w:rPr>
          <w:sz w:val="24"/>
          <w:szCs w:val="24"/>
        </w:rPr>
        <w:t>zemes robežu plāna projekts</w:t>
      </w:r>
      <w:r w:rsidR="00DA1C31">
        <w:rPr>
          <w:sz w:val="24"/>
          <w:szCs w:val="24"/>
        </w:rPr>
        <w:t>, kur</w:t>
      </w:r>
      <w:r w:rsidR="00EF6D65">
        <w:rPr>
          <w:sz w:val="24"/>
          <w:szCs w:val="24"/>
        </w:rPr>
        <w:t>u i</w:t>
      </w:r>
      <w:r w:rsidR="00DA1C31">
        <w:rPr>
          <w:sz w:val="24"/>
          <w:szCs w:val="24"/>
        </w:rPr>
        <w:t>zgatavo</w:t>
      </w:r>
      <w:r w:rsidR="00EF6D65">
        <w:rPr>
          <w:sz w:val="24"/>
          <w:szCs w:val="24"/>
        </w:rPr>
        <w:t>ja</w:t>
      </w:r>
      <w:r w:rsidR="00DA1C31">
        <w:rPr>
          <w:sz w:val="24"/>
          <w:szCs w:val="24"/>
        </w:rPr>
        <w:t xml:space="preserve"> </w:t>
      </w:r>
      <w:r w:rsidR="00EF6D65">
        <w:rPr>
          <w:sz w:val="24"/>
          <w:szCs w:val="24"/>
        </w:rPr>
        <w:t>sertificēts mērnieks Kārlis Vīksne</w:t>
      </w:r>
      <w:r w:rsidR="00772671">
        <w:rPr>
          <w:sz w:val="24"/>
          <w:szCs w:val="24"/>
        </w:rPr>
        <w:t>,</w:t>
      </w:r>
      <w:r w:rsidR="00EF6D65">
        <w:rPr>
          <w:sz w:val="24"/>
          <w:szCs w:val="24"/>
        </w:rPr>
        <w:t xml:space="preserve"> </w:t>
      </w:r>
      <w:r w:rsidR="00DA1C31">
        <w:rPr>
          <w:sz w:val="24"/>
          <w:szCs w:val="24"/>
        </w:rPr>
        <w:t xml:space="preserve">pamatojoties uz </w:t>
      </w:r>
      <w:r w:rsidR="003F0604" w:rsidRPr="00F465C1">
        <w:rPr>
          <w:sz w:val="24"/>
          <w:szCs w:val="24"/>
        </w:rPr>
        <w:t xml:space="preserve">Gulbenes novada pašvaldības </w:t>
      </w:r>
      <w:r w:rsidR="00C63E7B" w:rsidRPr="00F465C1">
        <w:rPr>
          <w:sz w:val="24"/>
          <w:szCs w:val="24"/>
        </w:rPr>
        <w:t>20</w:t>
      </w:r>
      <w:r w:rsidR="00C63E7B">
        <w:rPr>
          <w:sz w:val="24"/>
          <w:szCs w:val="24"/>
        </w:rPr>
        <w:t>2</w:t>
      </w:r>
      <w:r w:rsidR="00C63E7B" w:rsidRPr="00F465C1">
        <w:rPr>
          <w:sz w:val="24"/>
          <w:szCs w:val="24"/>
        </w:rPr>
        <w:t xml:space="preserve">1.gada 27.oktobra </w:t>
      </w:r>
      <w:r w:rsidR="003F0604" w:rsidRPr="00F465C1">
        <w:rPr>
          <w:sz w:val="24"/>
          <w:szCs w:val="24"/>
        </w:rPr>
        <w:t>izziņ</w:t>
      </w:r>
      <w:r w:rsidR="007777D4">
        <w:rPr>
          <w:sz w:val="24"/>
          <w:szCs w:val="24"/>
        </w:rPr>
        <w:t>u</w:t>
      </w:r>
      <w:r w:rsidR="00DA1C31">
        <w:rPr>
          <w:sz w:val="24"/>
          <w:szCs w:val="24"/>
        </w:rPr>
        <w:t xml:space="preserve"> Nr.</w:t>
      </w:r>
      <w:r w:rsidR="00C63E7B">
        <w:rPr>
          <w:sz w:val="24"/>
          <w:szCs w:val="24"/>
        </w:rPr>
        <w:t> </w:t>
      </w:r>
      <w:r w:rsidR="00DA1C31">
        <w:rPr>
          <w:sz w:val="24"/>
          <w:szCs w:val="24"/>
        </w:rPr>
        <w:t>GND/4.18/21/3702</w:t>
      </w:r>
      <w:r w:rsidR="003F0604" w:rsidRPr="00F465C1">
        <w:rPr>
          <w:sz w:val="24"/>
          <w:szCs w:val="24"/>
        </w:rPr>
        <w:t xml:space="preserve"> “Par nekustamo īpašumu Līgo pagastā ar nosaukumu “</w:t>
      </w:r>
      <w:proofErr w:type="spellStart"/>
      <w:r w:rsidR="003F0604" w:rsidRPr="00F465C1">
        <w:rPr>
          <w:sz w:val="24"/>
          <w:szCs w:val="24"/>
        </w:rPr>
        <w:t>Aizalksnes</w:t>
      </w:r>
      <w:proofErr w:type="spellEnd"/>
      <w:r w:rsidR="003F0604" w:rsidRPr="00F465C1">
        <w:rPr>
          <w:sz w:val="24"/>
          <w:szCs w:val="24"/>
        </w:rPr>
        <w:t>””</w:t>
      </w:r>
      <w:r w:rsidR="00901CA6">
        <w:rPr>
          <w:sz w:val="24"/>
          <w:szCs w:val="24"/>
        </w:rPr>
        <w:t xml:space="preserve"> un 2024.gada 20.decembra Atzinumu par robežu neatbilstību.</w:t>
      </w:r>
    </w:p>
    <w:p w14:paraId="7BAA6259" w14:textId="3A974EB0" w:rsidR="00AE0C3B" w:rsidRDefault="00BB6867" w:rsidP="00194B05">
      <w:pPr>
        <w:spacing w:line="360" w:lineRule="auto"/>
        <w:ind w:firstLine="567"/>
        <w:jc w:val="both"/>
        <w:rPr>
          <w:sz w:val="24"/>
          <w:szCs w:val="24"/>
        </w:rPr>
      </w:pPr>
      <w:r w:rsidRPr="00BD6875">
        <w:rPr>
          <w:sz w:val="24"/>
          <w:szCs w:val="24"/>
        </w:rPr>
        <w:t>Saskaņā ar Nekustamā īpašuma valsts kadastra informācijas sistēmas</w:t>
      </w:r>
      <w:r w:rsidR="00861F84">
        <w:rPr>
          <w:sz w:val="24"/>
          <w:szCs w:val="24"/>
        </w:rPr>
        <w:t xml:space="preserve"> (turpmāk – kadastrs)</w:t>
      </w:r>
      <w:r w:rsidRPr="00BD6875">
        <w:rPr>
          <w:sz w:val="24"/>
          <w:szCs w:val="24"/>
        </w:rPr>
        <w:t xml:space="preserve"> datiem nekustamā īpašuma Līgo pagastā ar nosaukumu “</w:t>
      </w:r>
      <w:proofErr w:type="spellStart"/>
      <w:r w:rsidRPr="00BD6875">
        <w:rPr>
          <w:sz w:val="24"/>
          <w:szCs w:val="24"/>
        </w:rPr>
        <w:t>Aizalksnes</w:t>
      </w:r>
      <w:proofErr w:type="spellEnd"/>
      <w:r w:rsidRPr="00BD6875">
        <w:rPr>
          <w:sz w:val="24"/>
          <w:szCs w:val="24"/>
        </w:rPr>
        <w:t>”, kadastra numurs 5076 004 0059, sastāvā ietilpst zemes vienība ar kadastra apzīmējumu 50760040059 ar platību 17,4 ha</w:t>
      </w:r>
      <w:r w:rsidR="00CD7F17" w:rsidRPr="00BD6875">
        <w:rPr>
          <w:sz w:val="24"/>
          <w:szCs w:val="24"/>
        </w:rPr>
        <w:t xml:space="preserve"> (pirms zemes robežu kadastrālās uzmērīšanas)</w:t>
      </w:r>
      <w:r w:rsidRPr="00BD6875">
        <w:rPr>
          <w:sz w:val="24"/>
          <w:szCs w:val="24"/>
        </w:rPr>
        <w:t>.</w:t>
      </w:r>
      <w:r w:rsidR="00130540">
        <w:rPr>
          <w:sz w:val="24"/>
          <w:szCs w:val="24"/>
        </w:rPr>
        <w:t xml:space="preserve"> </w:t>
      </w:r>
      <w:r w:rsidR="00184795">
        <w:rPr>
          <w:sz w:val="24"/>
          <w:szCs w:val="24"/>
        </w:rPr>
        <w:t xml:space="preserve">Saskaņā ar kadastra publiski pieejamo informāciju zemes vienībai noteikts statuss </w:t>
      </w:r>
      <w:r w:rsidR="00861F84">
        <w:rPr>
          <w:sz w:val="24"/>
          <w:szCs w:val="24"/>
        </w:rPr>
        <w:t>–</w:t>
      </w:r>
      <w:r w:rsidR="00184795">
        <w:rPr>
          <w:sz w:val="24"/>
          <w:szCs w:val="24"/>
        </w:rPr>
        <w:t xml:space="preserve"> z</w:t>
      </w:r>
      <w:r w:rsidR="00184795" w:rsidRPr="00624AB8">
        <w:rPr>
          <w:sz w:val="24"/>
          <w:szCs w:val="24"/>
        </w:rPr>
        <w:t>eme, par kuru pieņemti zemes komisiju atzinumi par īpašuma tiesību atjaunošanu</w:t>
      </w:r>
      <w:r w:rsidR="00184795">
        <w:rPr>
          <w:sz w:val="24"/>
          <w:szCs w:val="24"/>
        </w:rPr>
        <w:t xml:space="preserve">. </w:t>
      </w:r>
      <w:r w:rsidR="00636CCB">
        <w:rPr>
          <w:sz w:val="24"/>
          <w:szCs w:val="24"/>
        </w:rPr>
        <w:t>Minētais n</w:t>
      </w:r>
      <w:r w:rsidR="00130540">
        <w:rPr>
          <w:sz w:val="24"/>
          <w:szCs w:val="24"/>
        </w:rPr>
        <w:t>ekustamais īpašums ir</w:t>
      </w:r>
      <w:r w:rsidR="008B3D8B">
        <w:rPr>
          <w:sz w:val="24"/>
          <w:szCs w:val="24"/>
        </w:rPr>
        <w:t xml:space="preserve"> </w:t>
      </w:r>
      <w:r w:rsidR="00360EC3" w:rsidRPr="00360EC3">
        <w:rPr>
          <w:sz w:val="24"/>
          <w:szCs w:val="24"/>
        </w:rPr>
        <w:t>[…]</w:t>
      </w:r>
      <w:r w:rsidR="00943B26">
        <w:rPr>
          <w:sz w:val="24"/>
          <w:szCs w:val="24"/>
        </w:rPr>
        <w:t>,</w:t>
      </w:r>
      <w:r w:rsidR="00DB35D4">
        <w:rPr>
          <w:sz w:val="24"/>
          <w:szCs w:val="24"/>
        </w:rPr>
        <w:t xml:space="preserve"> </w:t>
      </w:r>
      <w:r w:rsidR="00360EC3" w:rsidRPr="00360EC3">
        <w:rPr>
          <w:sz w:val="24"/>
          <w:szCs w:val="24"/>
        </w:rPr>
        <w:t>[…]</w:t>
      </w:r>
      <w:r w:rsidR="00943B26">
        <w:rPr>
          <w:sz w:val="24"/>
          <w:szCs w:val="24"/>
        </w:rPr>
        <w:t>,</w:t>
      </w:r>
      <w:r w:rsidR="008B3D8B">
        <w:rPr>
          <w:sz w:val="24"/>
          <w:szCs w:val="24"/>
        </w:rPr>
        <w:t xml:space="preserve"> </w:t>
      </w:r>
      <w:r w:rsidR="00360EC3" w:rsidRPr="00360EC3">
        <w:rPr>
          <w:sz w:val="24"/>
          <w:szCs w:val="24"/>
        </w:rPr>
        <w:t>[…]</w:t>
      </w:r>
      <w:r w:rsidR="00943B26">
        <w:rPr>
          <w:sz w:val="24"/>
          <w:szCs w:val="24"/>
        </w:rPr>
        <w:t>,</w:t>
      </w:r>
      <w:r w:rsidR="00943B26" w:rsidRPr="00943B26">
        <w:rPr>
          <w:sz w:val="24"/>
          <w:szCs w:val="24"/>
        </w:rPr>
        <w:t xml:space="preserve"> un</w:t>
      </w:r>
      <w:r w:rsidR="008B3D8B">
        <w:rPr>
          <w:sz w:val="24"/>
          <w:szCs w:val="24"/>
        </w:rPr>
        <w:t xml:space="preserve"> </w:t>
      </w:r>
      <w:r w:rsidR="00360EC3" w:rsidRPr="00360EC3">
        <w:rPr>
          <w:sz w:val="24"/>
          <w:szCs w:val="24"/>
        </w:rPr>
        <w:t>[…]</w:t>
      </w:r>
      <w:r w:rsidR="00943B26">
        <w:rPr>
          <w:sz w:val="24"/>
          <w:szCs w:val="24"/>
        </w:rPr>
        <w:t>,</w:t>
      </w:r>
      <w:r w:rsidR="00943B26" w:rsidRPr="00943B26">
        <w:rPr>
          <w:sz w:val="24"/>
          <w:szCs w:val="24"/>
        </w:rPr>
        <w:t xml:space="preserve"> </w:t>
      </w:r>
      <w:r w:rsidR="00943B26">
        <w:rPr>
          <w:sz w:val="24"/>
          <w:szCs w:val="24"/>
        </w:rPr>
        <w:t>faktiskajā lietošanā.</w:t>
      </w:r>
    </w:p>
    <w:p w14:paraId="6E2D69B9" w14:textId="77777777" w:rsidR="0066325B" w:rsidRDefault="0066325B" w:rsidP="00194B05">
      <w:pPr>
        <w:spacing w:line="360" w:lineRule="auto"/>
        <w:ind w:firstLine="567"/>
        <w:jc w:val="both"/>
        <w:rPr>
          <w:sz w:val="24"/>
          <w:szCs w:val="24"/>
        </w:rPr>
      </w:pPr>
      <w:r>
        <w:rPr>
          <w:sz w:val="24"/>
          <w:szCs w:val="24"/>
        </w:rPr>
        <w:t>A</w:t>
      </w:r>
      <w:r w:rsidRPr="006D3E1B">
        <w:rPr>
          <w:sz w:val="24"/>
          <w:szCs w:val="24"/>
        </w:rPr>
        <w:t xml:space="preserve">tbilstoši Nekustamā īpašuma valsts kadastra likuma Pārejas noteikumu 6.punktam, </w:t>
      </w:r>
      <w:r>
        <w:rPr>
          <w:sz w:val="24"/>
          <w:szCs w:val="24"/>
        </w:rPr>
        <w:t>l</w:t>
      </w:r>
      <w:r w:rsidRPr="006D3E1B">
        <w:rPr>
          <w:sz w:val="24"/>
          <w:szCs w:val="24"/>
        </w:rPr>
        <w:t>īdz nekustamā īpašuma pirmreizējai ierakstīšanai zemesgrāmatā zemes reformu un privatizāciju regulējošos likumos minētais zemes lietotājs ir kadastra subjekts, kuru Kadastra informācijas sistēmā ieraksta kā lietotāju. Zemes lietotājam ir tiesības ierosināt nekustamā īpašuma objekta un zemes vienības daļas noteikšanu, nekustamā īpašuma objekta veidošanu, kadastra datu aktualizāciju un šo datu labošanu, kā arī šā likuma 13., 14. un 31.</w:t>
      </w:r>
      <w:r w:rsidRPr="00324A22">
        <w:rPr>
          <w:sz w:val="24"/>
          <w:szCs w:val="24"/>
          <w:vertAlign w:val="superscript"/>
        </w:rPr>
        <w:t>1</w:t>
      </w:r>
      <w:r w:rsidRPr="006D3E1B">
        <w:rPr>
          <w:sz w:val="24"/>
          <w:szCs w:val="24"/>
        </w:rPr>
        <w:t xml:space="preserve"> pantā noteiktie pienākumi, viņš var veikt šā likuma 34.pantā noteiktās darbības. Ja zeme ir koplietošanā, minētās darbības var veikt viens no zemes koplietotājiem. </w:t>
      </w:r>
    </w:p>
    <w:p w14:paraId="0735553E" w14:textId="087F99E3" w:rsidR="006867E9" w:rsidRPr="00BD6875" w:rsidRDefault="006867E9" w:rsidP="00194B05">
      <w:pPr>
        <w:spacing w:line="360" w:lineRule="auto"/>
        <w:ind w:firstLine="567"/>
        <w:jc w:val="both"/>
        <w:rPr>
          <w:sz w:val="24"/>
          <w:szCs w:val="24"/>
        </w:rPr>
      </w:pPr>
      <w:r w:rsidRPr="00BD6875">
        <w:rPr>
          <w:sz w:val="24"/>
          <w:szCs w:val="24"/>
        </w:rPr>
        <w:t>Pašvaldību likuma 10.panta pirmās daļas 21.punkt</w:t>
      </w:r>
      <w:r w:rsidR="00A44492">
        <w:rPr>
          <w:sz w:val="24"/>
          <w:szCs w:val="24"/>
        </w:rPr>
        <w:t>s</w:t>
      </w:r>
      <w:r w:rsidRPr="00BD6875">
        <w:rPr>
          <w:sz w:val="24"/>
          <w:szCs w:val="24"/>
        </w:rPr>
        <w:t xml:space="preserve"> nosaka, ka dome ir tiesīga izlemt ikvienu pašvaldības kompetences jautājumu</w:t>
      </w:r>
      <w:r w:rsidR="00587E74">
        <w:rPr>
          <w:sz w:val="24"/>
          <w:szCs w:val="24"/>
        </w:rPr>
        <w:t>. T</w:t>
      </w:r>
      <w:r w:rsidRPr="00BD6875">
        <w:rPr>
          <w:sz w:val="24"/>
          <w:szCs w:val="24"/>
        </w:rPr>
        <w:t>ikai domes kompetencē ir pieņemt lēmumus citos ārējos normatīvajos aktos paredzētajos gadījumos.</w:t>
      </w:r>
    </w:p>
    <w:p w14:paraId="084E905C" w14:textId="77777777" w:rsidR="006867E9" w:rsidRPr="00BD6875" w:rsidRDefault="006867E9" w:rsidP="00194B05">
      <w:pPr>
        <w:spacing w:line="360" w:lineRule="auto"/>
        <w:ind w:firstLine="567"/>
        <w:jc w:val="both"/>
        <w:rPr>
          <w:sz w:val="24"/>
          <w:szCs w:val="24"/>
        </w:rPr>
      </w:pPr>
      <w:r w:rsidRPr="00BD6875">
        <w:rPr>
          <w:sz w:val="24"/>
          <w:szCs w:val="24"/>
        </w:rPr>
        <w:lastRenderedPageBreak/>
        <w:t xml:space="preserve">Ministru kabineta 2012.gada 10.aprīļa noteikumu Nr.263 “Kadastra objekta reģistrācijas un kadastra datu aktualizācijas noteikumi” 132.1.apakšpunktā cita starpā noteikts, ka līdz zemes vienības pirmreizējai uzmērīšanai Kadastra informācijas sistēmas teksta daļā reģistrētā zemes vienības platība no kadastra kartes platības drīkst </w:t>
      </w:r>
      <w:r w:rsidRPr="003D133A">
        <w:rPr>
          <w:sz w:val="24"/>
          <w:szCs w:val="24"/>
        </w:rPr>
        <w:t xml:space="preserve">atšķirties pieļaujamās platību atšķirības robežās, </w:t>
      </w:r>
      <w:r w:rsidRPr="00BD6875">
        <w:rPr>
          <w:sz w:val="24"/>
          <w:szCs w:val="24"/>
        </w:rPr>
        <w:t>savukārt 132.4.apakšpunktā noteikts, ka fiziskām vai juridiskām personām pastāvīgā lietošanā piešķirto zemes platību Kadastra informācijas sistēmā precizē pēc zemes kadastrālās uzmērīšanas dokumentu saņemšanas.</w:t>
      </w:r>
    </w:p>
    <w:p w14:paraId="35CA39C9" w14:textId="600F94F5" w:rsidR="00B23391" w:rsidRDefault="00B23391" w:rsidP="00194B05">
      <w:pPr>
        <w:spacing w:line="360" w:lineRule="auto"/>
        <w:ind w:firstLine="567"/>
        <w:jc w:val="both"/>
        <w:rPr>
          <w:sz w:val="24"/>
          <w:szCs w:val="24"/>
        </w:rPr>
      </w:pPr>
      <w:r w:rsidRPr="00BD6875">
        <w:rPr>
          <w:rFonts w:eastAsiaTheme="minorHAnsi"/>
          <w:color w:val="000000"/>
          <w:sz w:val="24"/>
          <w:szCs w:val="24"/>
          <w:lang w:eastAsia="en-US"/>
        </w:rPr>
        <w:t xml:space="preserve">Likuma “Par zemes reformas pabeigšanu lauku apvidos” 2.panta devītā daļa nosaka, ja kadastrālajā uzmērīšanā noteiktā zemes platība pārsniedz pastāvīgā lietošanā piešķirto zemes platību vai ir mazāka par to un zemes gabala robežu kontūras apvidū atbilst lēmuma par zemes piešķiršanu pastāvīgā lietošanā grafiskā pielikumā noteiktajām robežu kontūrām, pašvaldība pieņem lēmumu par platības precizēšanu. </w:t>
      </w:r>
      <w:r w:rsidR="009050E9" w:rsidRPr="00BD6875">
        <w:rPr>
          <w:sz w:val="24"/>
          <w:szCs w:val="24"/>
        </w:rPr>
        <w:t>Kadastrālajā uzmērīšanā noteiktās zemes gabala robežu kontūras var atšķirties no lēmuma par zemes piešķiršanu pastāvīgā lietošanā grafiskajā pielikumā noteiktajām robežu kontūrām, ja visi robežojošie zemes gabali ir kadastrāli uzmērīti.</w:t>
      </w:r>
    </w:p>
    <w:p w14:paraId="0AD1A05F" w14:textId="77777777" w:rsidR="00831F1E" w:rsidRDefault="00831F1E" w:rsidP="00194B05">
      <w:pPr>
        <w:spacing w:line="360" w:lineRule="auto"/>
        <w:ind w:firstLine="567"/>
        <w:jc w:val="both"/>
        <w:rPr>
          <w:sz w:val="24"/>
          <w:szCs w:val="24"/>
        </w:rPr>
      </w:pPr>
      <w:r>
        <w:rPr>
          <w:sz w:val="24"/>
          <w:szCs w:val="24"/>
        </w:rPr>
        <w:t xml:space="preserve">No iepriekš minētās tiesību normas izriet, lai pašvaldībai rastos tiesisks pamats precizēt zemes platību, ir nepieciešams konstatēt vairāku apstākļu kopumu, tas ir, konkrētā </w:t>
      </w:r>
      <w:r w:rsidRPr="00AC49D2">
        <w:rPr>
          <w:sz w:val="24"/>
          <w:szCs w:val="24"/>
        </w:rPr>
        <w:t>zemes platība ir piešķirta lietošanā; ir veikta kadastrālā uzmērīšana un tajā noteiktā zemes platība atšķiras par patstāvīgajā lietošanā piešķirto zemes platību; zemesgabala robežu kontūras apvidū atbilst lēmuma par zemes piešķiršanu patstāvīgā lietošanā grafiskajā pielikumā noteiktajām robežu kontūrām.</w:t>
      </w:r>
    </w:p>
    <w:p w14:paraId="0023473E" w14:textId="5DDC0985" w:rsidR="00831F1E" w:rsidRDefault="00831F1E" w:rsidP="00194B05">
      <w:pPr>
        <w:spacing w:line="360" w:lineRule="auto"/>
        <w:ind w:firstLine="567"/>
        <w:jc w:val="both"/>
        <w:rPr>
          <w:sz w:val="24"/>
          <w:szCs w:val="24"/>
        </w:rPr>
      </w:pPr>
      <w:r>
        <w:rPr>
          <w:sz w:val="24"/>
          <w:szCs w:val="24"/>
        </w:rPr>
        <w:t>Ņemot vērā to, ka</w:t>
      </w:r>
      <w:r w:rsidR="00903C03">
        <w:rPr>
          <w:sz w:val="24"/>
          <w:szCs w:val="24"/>
        </w:rPr>
        <w:t xml:space="preserve"> Gulbenes novada pašvaldība no I</w:t>
      </w:r>
      <w:r>
        <w:rPr>
          <w:sz w:val="24"/>
          <w:szCs w:val="24"/>
        </w:rPr>
        <w:t>esniegumam pievienotajiem dokumentiem nevar konstatēt faktu, ka zemes platība ir</w:t>
      </w:r>
      <w:r w:rsidR="00903C03">
        <w:rPr>
          <w:sz w:val="24"/>
          <w:szCs w:val="24"/>
        </w:rPr>
        <w:t xml:space="preserve"> piešķirta pastāvīgā lietošanā I</w:t>
      </w:r>
      <w:r>
        <w:rPr>
          <w:sz w:val="24"/>
          <w:szCs w:val="24"/>
        </w:rPr>
        <w:t xml:space="preserve">esnieguma iesniedzējam, 2025.gada 12.aprīlī tika nosūtīts lūgums </w:t>
      </w:r>
      <w:r w:rsidRPr="00BD6875">
        <w:rPr>
          <w:sz w:val="24"/>
          <w:szCs w:val="24"/>
        </w:rPr>
        <w:t xml:space="preserve">(Gulbenes novada pašvaldībā </w:t>
      </w:r>
      <w:r>
        <w:rPr>
          <w:sz w:val="24"/>
          <w:szCs w:val="24"/>
        </w:rPr>
        <w:t>reģistrēts</w:t>
      </w:r>
      <w:r w:rsidRPr="00BD6875">
        <w:rPr>
          <w:sz w:val="24"/>
          <w:szCs w:val="24"/>
        </w:rPr>
        <w:t xml:space="preserve"> 2025.gada </w:t>
      </w:r>
      <w:r>
        <w:rPr>
          <w:sz w:val="24"/>
          <w:szCs w:val="24"/>
        </w:rPr>
        <w:t>12.aprīlī ar</w:t>
      </w:r>
      <w:r w:rsidRPr="00BD6875">
        <w:rPr>
          <w:sz w:val="24"/>
          <w:szCs w:val="24"/>
        </w:rPr>
        <w:t xml:space="preserve"> </w:t>
      </w:r>
      <w:r>
        <w:rPr>
          <w:sz w:val="24"/>
          <w:szCs w:val="24"/>
        </w:rPr>
        <w:t xml:space="preserve">reģistrācijas </w:t>
      </w:r>
      <w:r w:rsidRPr="00BD6875">
        <w:rPr>
          <w:sz w:val="24"/>
          <w:szCs w:val="24"/>
        </w:rPr>
        <w:t xml:space="preserve">Nr. </w:t>
      </w:r>
      <w:r w:rsidRPr="001A2617">
        <w:rPr>
          <w:noProof/>
          <w:sz w:val="24"/>
          <w:szCs w:val="24"/>
        </w:rPr>
        <w:t>GND/5.13.3/25/1105</w:t>
      </w:r>
      <w:r w:rsidRPr="00BD6875">
        <w:rPr>
          <w:sz w:val="24"/>
          <w:szCs w:val="24"/>
        </w:rPr>
        <w:t xml:space="preserve">) </w:t>
      </w:r>
      <w:r w:rsidR="00903C03">
        <w:rPr>
          <w:sz w:val="24"/>
          <w:szCs w:val="24"/>
        </w:rPr>
        <w:t>I</w:t>
      </w:r>
      <w:r>
        <w:rPr>
          <w:sz w:val="24"/>
          <w:szCs w:val="24"/>
        </w:rPr>
        <w:t>esnieguma iesniedzējam iesniegt precizējošus dokumentus, kas apliecina zemes platības piešķiršanu pastāvīgā lietošanā.</w:t>
      </w:r>
    </w:p>
    <w:p w14:paraId="0924775C" w14:textId="4E8DA691" w:rsidR="00831F1E" w:rsidRDefault="00360EC3" w:rsidP="00194B05">
      <w:pPr>
        <w:spacing w:line="360" w:lineRule="auto"/>
        <w:ind w:firstLine="567"/>
        <w:jc w:val="both"/>
        <w:rPr>
          <w:sz w:val="24"/>
          <w:szCs w:val="24"/>
        </w:rPr>
      </w:pPr>
      <w:r w:rsidRPr="00360EC3">
        <w:rPr>
          <w:sz w:val="24"/>
          <w:szCs w:val="24"/>
        </w:rPr>
        <w:t>[…]</w:t>
      </w:r>
      <w:r w:rsidR="004A5212">
        <w:rPr>
          <w:sz w:val="24"/>
          <w:szCs w:val="24"/>
        </w:rPr>
        <w:t>,</w:t>
      </w:r>
      <w:r w:rsidR="00831F1E" w:rsidRPr="006D3E1B">
        <w:rPr>
          <w:sz w:val="24"/>
          <w:szCs w:val="24"/>
        </w:rPr>
        <w:t xml:space="preserve"> </w:t>
      </w:r>
      <w:r w:rsidR="00831F1E">
        <w:rPr>
          <w:sz w:val="24"/>
          <w:szCs w:val="24"/>
        </w:rPr>
        <w:t xml:space="preserve">Gulbenes novada pašvaldībā 2025.gada 22.aprīlī un </w:t>
      </w:r>
      <w:r w:rsidR="004A5212">
        <w:rPr>
          <w:sz w:val="24"/>
          <w:szCs w:val="24"/>
        </w:rPr>
        <w:t xml:space="preserve">2025.gada </w:t>
      </w:r>
      <w:r w:rsidR="00831F1E">
        <w:rPr>
          <w:sz w:val="24"/>
          <w:szCs w:val="24"/>
        </w:rPr>
        <w:t>28.a</w:t>
      </w:r>
      <w:r w:rsidR="004A5212">
        <w:rPr>
          <w:sz w:val="24"/>
          <w:szCs w:val="24"/>
        </w:rPr>
        <w:t>p</w:t>
      </w:r>
      <w:r w:rsidR="00831F1E">
        <w:rPr>
          <w:sz w:val="24"/>
          <w:szCs w:val="24"/>
        </w:rPr>
        <w:t xml:space="preserve">rīlī iesniedza </w:t>
      </w:r>
      <w:r w:rsidR="004A5212">
        <w:rPr>
          <w:sz w:val="24"/>
          <w:szCs w:val="24"/>
        </w:rPr>
        <w:t>papildus dokumentus</w:t>
      </w:r>
      <w:r w:rsidR="00831F1E">
        <w:rPr>
          <w:sz w:val="24"/>
          <w:szCs w:val="24"/>
        </w:rPr>
        <w:t xml:space="preserve"> </w:t>
      </w:r>
      <w:r w:rsidR="00831F1E" w:rsidRPr="00BD6875">
        <w:rPr>
          <w:sz w:val="24"/>
          <w:szCs w:val="24"/>
        </w:rPr>
        <w:t>(Gulbenes novada pašvaldībā saņemt</w:t>
      </w:r>
      <w:r w:rsidR="004A5212">
        <w:rPr>
          <w:sz w:val="24"/>
          <w:szCs w:val="24"/>
        </w:rPr>
        <w:t xml:space="preserve">i </w:t>
      </w:r>
      <w:r w:rsidR="00831F1E" w:rsidRPr="00BD6875">
        <w:rPr>
          <w:sz w:val="24"/>
          <w:szCs w:val="24"/>
        </w:rPr>
        <w:t xml:space="preserve">2025.gada </w:t>
      </w:r>
      <w:r w:rsidR="00831F1E">
        <w:rPr>
          <w:sz w:val="24"/>
          <w:szCs w:val="24"/>
        </w:rPr>
        <w:t>22</w:t>
      </w:r>
      <w:r w:rsidR="00831F1E" w:rsidRPr="00BD6875">
        <w:rPr>
          <w:sz w:val="24"/>
          <w:szCs w:val="24"/>
        </w:rPr>
        <w:t>.</w:t>
      </w:r>
      <w:r w:rsidR="00831F1E">
        <w:rPr>
          <w:sz w:val="24"/>
          <w:szCs w:val="24"/>
        </w:rPr>
        <w:t>aprīlī</w:t>
      </w:r>
      <w:r w:rsidR="00831F1E" w:rsidRPr="00BD6875">
        <w:rPr>
          <w:sz w:val="24"/>
          <w:szCs w:val="24"/>
        </w:rPr>
        <w:t xml:space="preserve"> un reģistrēt</w:t>
      </w:r>
      <w:r w:rsidR="004A5212">
        <w:rPr>
          <w:sz w:val="24"/>
          <w:szCs w:val="24"/>
        </w:rPr>
        <w:t>i</w:t>
      </w:r>
      <w:r w:rsidR="00831F1E" w:rsidRPr="00BD6875">
        <w:rPr>
          <w:sz w:val="24"/>
          <w:szCs w:val="24"/>
        </w:rPr>
        <w:t xml:space="preserve"> ar Nr.</w:t>
      </w:r>
      <w:r w:rsidR="00831F1E">
        <w:rPr>
          <w:sz w:val="24"/>
          <w:szCs w:val="24"/>
        </w:rPr>
        <w:t xml:space="preserve"> </w:t>
      </w:r>
      <w:r w:rsidR="00831F1E" w:rsidRPr="00831F1E">
        <w:rPr>
          <w:sz w:val="24"/>
          <w:szCs w:val="24"/>
        </w:rPr>
        <w:t>GND/5.13.3/25/990-L</w:t>
      </w:r>
      <w:r w:rsidR="00831F1E">
        <w:rPr>
          <w:sz w:val="24"/>
          <w:szCs w:val="24"/>
        </w:rPr>
        <w:t xml:space="preserve"> un </w:t>
      </w:r>
      <w:r w:rsidR="00831F1E" w:rsidRPr="00BD6875">
        <w:rPr>
          <w:sz w:val="24"/>
          <w:szCs w:val="24"/>
        </w:rPr>
        <w:t xml:space="preserve">2025.gada </w:t>
      </w:r>
      <w:r w:rsidR="00831F1E">
        <w:rPr>
          <w:sz w:val="24"/>
          <w:szCs w:val="24"/>
        </w:rPr>
        <w:t>28</w:t>
      </w:r>
      <w:r w:rsidR="00831F1E" w:rsidRPr="00BD6875">
        <w:rPr>
          <w:sz w:val="24"/>
          <w:szCs w:val="24"/>
        </w:rPr>
        <w:t>.</w:t>
      </w:r>
      <w:r w:rsidR="00831F1E">
        <w:rPr>
          <w:sz w:val="24"/>
          <w:szCs w:val="24"/>
        </w:rPr>
        <w:t xml:space="preserve">aprīlī </w:t>
      </w:r>
      <w:r w:rsidR="00831F1E" w:rsidRPr="00BD6875">
        <w:rPr>
          <w:sz w:val="24"/>
          <w:szCs w:val="24"/>
        </w:rPr>
        <w:t>un reģistrēt</w:t>
      </w:r>
      <w:r w:rsidR="004A5212">
        <w:rPr>
          <w:sz w:val="24"/>
          <w:szCs w:val="24"/>
        </w:rPr>
        <w:t>i</w:t>
      </w:r>
      <w:r w:rsidR="00831F1E" w:rsidRPr="00BD6875">
        <w:rPr>
          <w:sz w:val="24"/>
          <w:szCs w:val="24"/>
        </w:rPr>
        <w:t xml:space="preserve"> ar Nr</w:t>
      </w:r>
      <w:r w:rsidR="00831F1E">
        <w:rPr>
          <w:sz w:val="24"/>
          <w:szCs w:val="24"/>
        </w:rPr>
        <w:t xml:space="preserve">. </w:t>
      </w:r>
      <w:r w:rsidR="00831F1E" w:rsidRPr="00831F1E">
        <w:rPr>
          <w:sz w:val="24"/>
          <w:szCs w:val="24"/>
        </w:rPr>
        <w:t>GND/5.13.3/25/1019-L</w:t>
      </w:r>
      <w:r w:rsidR="00831F1E" w:rsidRPr="00BD6875">
        <w:rPr>
          <w:sz w:val="24"/>
          <w:szCs w:val="24"/>
        </w:rPr>
        <w:t>)</w:t>
      </w:r>
      <w:r w:rsidR="00831F1E">
        <w:rPr>
          <w:sz w:val="24"/>
          <w:szCs w:val="24"/>
        </w:rPr>
        <w:t xml:space="preserve">. </w:t>
      </w:r>
    </w:p>
    <w:p w14:paraId="24F5564E" w14:textId="50C0F9F3" w:rsidR="00831F1E" w:rsidRDefault="00831F1E" w:rsidP="00194B05">
      <w:pPr>
        <w:spacing w:line="360" w:lineRule="auto"/>
        <w:ind w:firstLine="567"/>
        <w:jc w:val="both"/>
        <w:rPr>
          <w:sz w:val="24"/>
          <w:szCs w:val="24"/>
        </w:rPr>
      </w:pPr>
      <w:r>
        <w:rPr>
          <w:sz w:val="24"/>
          <w:szCs w:val="24"/>
        </w:rPr>
        <w:t>Gulbenes novada pašvaldība</w:t>
      </w:r>
      <w:r w:rsidR="00194B05">
        <w:rPr>
          <w:sz w:val="24"/>
          <w:szCs w:val="24"/>
        </w:rPr>
        <w:t>,</w:t>
      </w:r>
      <w:r w:rsidR="00903C03">
        <w:rPr>
          <w:sz w:val="24"/>
          <w:szCs w:val="24"/>
        </w:rPr>
        <w:t xml:space="preserve"> iepazīstoties ar I</w:t>
      </w:r>
      <w:r>
        <w:rPr>
          <w:sz w:val="24"/>
          <w:szCs w:val="24"/>
        </w:rPr>
        <w:t xml:space="preserve">esnieguma iesniedzēja </w:t>
      </w:r>
      <w:r w:rsidR="004A5212">
        <w:rPr>
          <w:sz w:val="24"/>
          <w:szCs w:val="24"/>
        </w:rPr>
        <w:t xml:space="preserve">papildus </w:t>
      </w:r>
      <w:r>
        <w:rPr>
          <w:sz w:val="24"/>
          <w:szCs w:val="24"/>
        </w:rPr>
        <w:t>iesniegtajiem dokumentiem</w:t>
      </w:r>
      <w:r w:rsidR="00194B05">
        <w:rPr>
          <w:sz w:val="24"/>
          <w:szCs w:val="24"/>
        </w:rPr>
        <w:t>,</w:t>
      </w:r>
      <w:r>
        <w:rPr>
          <w:sz w:val="24"/>
          <w:szCs w:val="24"/>
        </w:rPr>
        <w:t xml:space="preserve"> </w:t>
      </w:r>
      <w:r w:rsidR="005759F3">
        <w:rPr>
          <w:sz w:val="24"/>
          <w:szCs w:val="24"/>
        </w:rPr>
        <w:t>konstatē</w:t>
      </w:r>
      <w:r>
        <w:rPr>
          <w:sz w:val="24"/>
          <w:szCs w:val="24"/>
        </w:rPr>
        <w:t xml:space="preserve">, ka saskaņā ar Latvijas Valsts vēstures </w:t>
      </w:r>
      <w:r w:rsidR="009C5FC5" w:rsidRPr="009C5FC5">
        <w:rPr>
          <w:sz w:val="24"/>
          <w:szCs w:val="24"/>
        </w:rPr>
        <w:t>arhīva</w:t>
      </w:r>
      <w:r w:rsidR="009C5FC5">
        <w:rPr>
          <w:sz w:val="24"/>
          <w:szCs w:val="24"/>
        </w:rPr>
        <w:t xml:space="preserve"> 1991.gada 18.decembra </w:t>
      </w:r>
      <w:r>
        <w:rPr>
          <w:sz w:val="24"/>
          <w:szCs w:val="24"/>
        </w:rPr>
        <w:t>izziņu</w:t>
      </w:r>
      <w:r w:rsidR="009C5FC5">
        <w:rPr>
          <w:sz w:val="24"/>
          <w:szCs w:val="24"/>
        </w:rPr>
        <w:t xml:space="preserve"> Nr. 3-11/17218-1, par nekustamā īpašuma piederību, nekustamā īpašuma “</w:t>
      </w:r>
      <w:proofErr w:type="spellStart"/>
      <w:r w:rsidR="009C5FC5">
        <w:rPr>
          <w:sz w:val="24"/>
          <w:szCs w:val="24"/>
        </w:rPr>
        <w:t>Aizalksnes</w:t>
      </w:r>
      <w:proofErr w:type="spellEnd"/>
      <w:r w:rsidR="009C5FC5">
        <w:rPr>
          <w:sz w:val="24"/>
          <w:szCs w:val="24"/>
        </w:rPr>
        <w:t xml:space="preserve">” Madonas </w:t>
      </w:r>
      <w:proofErr w:type="spellStart"/>
      <w:r w:rsidR="009C5FC5">
        <w:rPr>
          <w:sz w:val="24"/>
          <w:szCs w:val="24"/>
        </w:rPr>
        <w:t>apriņķa</w:t>
      </w:r>
      <w:proofErr w:type="spellEnd"/>
      <w:r w:rsidR="009C5FC5">
        <w:rPr>
          <w:sz w:val="24"/>
          <w:szCs w:val="24"/>
        </w:rPr>
        <w:t xml:space="preserve"> Jaungulbenes pagastā</w:t>
      </w:r>
      <w:r w:rsidR="000340B4">
        <w:rPr>
          <w:sz w:val="24"/>
          <w:szCs w:val="24"/>
        </w:rPr>
        <w:t xml:space="preserve"> (tagad Līgo pagastā)</w:t>
      </w:r>
      <w:r w:rsidR="009C5FC5">
        <w:rPr>
          <w:sz w:val="24"/>
          <w:szCs w:val="24"/>
        </w:rPr>
        <w:t xml:space="preserve">, īpašnieks uz 1937.gada gadu </w:t>
      </w:r>
      <w:r w:rsidR="00C97FA1">
        <w:rPr>
          <w:sz w:val="24"/>
          <w:szCs w:val="24"/>
        </w:rPr>
        <w:t xml:space="preserve">ir </w:t>
      </w:r>
      <w:r w:rsidR="00360EC3" w:rsidRPr="00360EC3">
        <w:rPr>
          <w:sz w:val="24"/>
          <w:szCs w:val="24"/>
        </w:rPr>
        <w:t>[…]</w:t>
      </w:r>
      <w:r w:rsidR="009C5FC5">
        <w:rPr>
          <w:sz w:val="24"/>
          <w:szCs w:val="24"/>
        </w:rPr>
        <w:t>. Īpašuma kopplatība 25,10 ha.</w:t>
      </w:r>
      <w:r w:rsidR="00933691">
        <w:rPr>
          <w:sz w:val="24"/>
          <w:szCs w:val="24"/>
        </w:rPr>
        <w:t xml:space="preserve"> </w:t>
      </w:r>
    </w:p>
    <w:p w14:paraId="17975252" w14:textId="023007E7" w:rsidR="009C5FC5" w:rsidRDefault="009C5FC5" w:rsidP="00933691">
      <w:pPr>
        <w:spacing w:line="360" w:lineRule="auto"/>
        <w:ind w:firstLine="567"/>
        <w:jc w:val="both"/>
        <w:rPr>
          <w:sz w:val="24"/>
          <w:szCs w:val="24"/>
        </w:rPr>
      </w:pPr>
      <w:r>
        <w:rPr>
          <w:sz w:val="24"/>
          <w:szCs w:val="24"/>
        </w:rPr>
        <w:t xml:space="preserve">Saskaņā ar </w:t>
      </w:r>
      <w:r w:rsidR="00D94063">
        <w:rPr>
          <w:sz w:val="24"/>
          <w:szCs w:val="24"/>
        </w:rPr>
        <w:t xml:space="preserve">Gulbenes rajona </w:t>
      </w:r>
      <w:r>
        <w:rPr>
          <w:sz w:val="24"/>
          <w:szCs w:val="24"/>
        </w:rPr>
        <w:t>Līgo pagasta zemes komisijas</w:t>
      </w:r>
      <w:r w:rsidR="00636CCB">
        <w:rPr>
          <w:sz w:val="24"/>
          <w:szCs w:val="24"/>
        </w:rPr>
        <w:t xml:space="preserve"> </w:t>
      </w:r>
      <w:r>
        <w:rPr>
          <w:sz w:val="24"/>
          <w:szCs w:val="24"/>
        </w:rPr>
        <w:t xml:space="preserve">1996.gada 26.jūnija atzinumu “Par zemes privatizāciju” </w:t>
      </w:r>
      <w:r w:rsidR="004D2604">
        <w:rPr>
          <w:sz w:val="24"/>
          <w:szCs w:val="24"/>
        </w:rPr>
        <w:t>(</w:t>
      </w:r>
      <w:r>
        <w:rPr>
          <w:sz w:val="24"/>
          <w:szCs w:val="24"/>
        </w:rPr>
        <w:t>protokol</w:t>
      </w:r>
      <w:r w:rsidR="004D2604">
        <w:rPr>
          <w:sz w:val="24"/>
          <w:szCs w:val="24"/>
        </w:rPr>
        <w:t>s</w:t>
      </w:r>
      <w:r>
        <w:rPr>
          <w:sz w:val="24"/>
          <w:szCs w:val="24"/>
        </w:rPr>
        <w:t xml:space="preserve"> Nr.9</w:t>
      </w:r>
      <w:r w:rsidR="004D2604">
        <w:rPr>
          <w:sz w:val="24"/>
          <w:szCs w:val="24"/>
        </w:rPr>
        <w:t>)</w:t>
      </w:r>
      <w:r>
        <w:rPr>
          <w:sz w:val="24"/>
          <w:szCs w:val="24"/>
        </w:rPr>
        <w:t xml:space="preserve"> pirmās šķiras mantiniekiem </w:t>
      </w:r>
      <w:r w:rsidR="00360EC3" w:rsidRPr="00360EC3">
        <w:rPr>
          <w:sz w:val="24"/>
          <w:szCs w:val="24"/>
        </w:rPr>
        <w:t>[…]</w:t>
      </w:r>
      <w:r w:rsidR="00360EC3">
        <w:rPr>
          <w:sz w:val="24"/>
          <w:szCs w:val="24"/>
        </w:rPr>
        <w:t xml:space="preserve"> </w:t>
      </w:r>
      <w:r>
        <w:rPr>
          <w:sz w:val="24"/>
          <w:szCs w:val="24"/>
        </w:rPr>
        <w:t xml:space="preserve">un </w:t>
      </w:r>
      <w:r w:rsidR="00360EC3" w:rsidRPr="00360EC3">
        <w:rPr>
          <w:sz w:val="24"/>
          <w:szCs w:val="24"/>
        </w:rPr>
        <w:t>[…]</w:t>
      </w:r>
      <w:r w:rsidR="00C50360">
        <w:rPr>
          <w:sz w:val="24"/>
          <w:szCs w:val="24"/>
        </w:rPr>
        <w:t>,</w:t>
      </w:r>
      <w:r>
        <w:rPr>
          <w:sz w:val="24"/>
          <w:szCs w:val="24"/>
        </w:rPr>
        <w:t xml:space="preserve"> ir atjaunotas īpašuma tiesības uz “</w:t>
      </w:r>
      <w:proofErr w:type="spellStart"/>
      <w:r>
        <w:rPr>
          <w:sz w:val="24"/>
          <w:szCs w:val="24"/>
        </w:rPr>
        <w:t>Aizalkšņu</w:t>
      </w:r>
      <w:proofErr w:type="spellEnd"/>
      <w:r>
        <w:rPr>
          <w:sz w:val="24"/>
          <w:szCs w:val="24"/>
        </w:rPr>
        <w:t>” māju zemi kopplatībā 17,4 ha.</w:t>
      </w:r>
      <w:r w:rsidR="00933691">
        <w:rPr>
          <w:sz w:val="24"/>
          <w:szCs w:val="24"/>
        </w:rPr>
        <w:t xml:space="preserve"> Zemesgabala</w:t>
      </w:r>
      <w:r w:rsidR="00933691" w:rsidRPr="00933691">
        <w:rPr>
          <w:sz w:val="24"/>
          <w:szCs w:val="24"/>
        </w:rPr>
        <w:t xml:space="preserve"> robežu</w:t>
      </w:r>
      <w:r w:rsidR="00933691">
        <w:rPr>
          <w:sz w:val="24"/>
          <w:szCs w:val="24"/>
        </w:rPr>
        <w:t xml:space="preserve"> </w:t>
      </w:r>
      <w:r w:rsidR="00933691" w:rsidRPr="00933691">
        <w:rPr>
          <w:sz w:val="24"/>
          <w:szCs w:val="24"/>
        </w:rPr>
        <w:t>ierādīšana dabā nav notikusi.</w:t>
      </w:r>
    </w:p>
    <w:p w14:paraId="61B037FD" w14:textId="34AAD1BC" w:rsidR="00D87E23" w:rsidRDefault="009C5FC5" w:rsidP="00933691">
      <w:pPr>
        <w:spacing w:line="360" w:lineRule="auto"/>
        <w:ind w:firstLine="567"/>
        <w:jc w:val="both"/>
        <w:rPr>
          <w:sz w:val="24"/>
          <w:szCs w:val="24"/>
        </w:rPr>
      </w:pPr>
      <w:r>
        <w:rPr>
          <w:sz w:val="24"/>
          <w:szCs w:val="24"/>
        </w:rPr>
        <w:lastRenderedPageBreak/>
        <w:t>Saskaņā ar Līgo pagasta zemes komisijas 1996.gada 7.oktobra lēmumu Nr.4 atkārtoti ir atjaunotas īpašuma tiesības uz Līgo pagasta “</w:t>
      </w:r>
      <w:proofErr w:type="spellStart"/>
      <w:r>
        <w:rPr>
          <w:sz w:val="24"/>
          <w:szCs w:val="24"/>
        </w:rPr>
        <w:t>Aizalksnes</w:t>
      </w:r>
      <w:proofErr w:type="spellEnd"/>
      <w:r>
        <w:rPr>
          <w:sz w:val="24"/>
          <w:szCs w:val="24"/>
        </w:rPr>
        <w:t xml:space="preserve">” zemi </w:t>
      </w:r>
      <w:r w:rsidR="00360EC3" w:rsidRPr="00360EC3">
        <w:rPr>
          <w:sz w:val="24"/>
          <w:szCs w:val="24"/>
        </w:rPr>
        <w:t>[…]</w:t>
      </w:r>
      <w:r>
        <w:rPr>
          <w:sz w:val="24"/>
          <w:szCs w:val="24"/>
        </w:rPr>
        <w:t xml:space="preserve">un </w:t>
      </w:r>
      <w:r w:rsidR="00360EC3" w:rsidRPr="00360EC3">
        <w:rPr>
          <w:sz w:val="24"/>
          <w:szCs w:val="24"/>
        </w:rPr>
        <w:t>[…]</w:t>
      </w:r>
      <w:r w:rsidR="004D2604">
        <w:rPr>
          <w:sz w:val="24"/>
          <w:szCs w:val="24"/>
        </w:rPr>
        <w:t>, proti</w:t>
      </w:r>
      <w:r w:rsidR="00162E9E">
        <w:rPr>
          <w:sz w:val="24"/>
          <w:szCs w:val="24"/>
        </w:rPr>
        <w:t>,</w:t>
      </w:r>
      <w:r w:rsidR="004D2604">
        <w:rPr>
          <w:sz w:val="24"/>
          <w:szCs w:val="24"/>
        </w:rPr>
        <w:t xml:space="preserve"> katram 1/3 daļu (8,42 ha platībā) no mantojamās zemes</w:t>
      </w:r>
      <w:r>
        <w:rPr>
          <w:sz w:val="24"/>
          <w:szCs w:val="24"/>
        </w:rPr>
        <w:t>.</w:t>
      </w:r>
      <w:r w:rsidR="00933691">
        <w:rPr>
          <w:sz w:val="24"/>
          <w:szCs w:val="24"/>
        </w:rPr>
        <w:t xml:space="preserve"> Izdodot minēto lēmumu,</w:t>
      </w:r>
      <w:r w:rsidR="00933691" w:rsidRPr="00933691">
        <w:rPr>
          <w:sz w:val="24"/>
          <w:szCs w:val="24"/>
        </w:rPr>
        <w:t xml:space="preserve"> </w:t>
      </w:r>
      <w:r w:rsidR="00933691">
        <w:rPr>
          <w:sz w:val="24"/>
          <w:szCs w:val="24"/>
        </w:rPr>
        <w:t xml:space="preserve">zemesgabala </w:t>
      </w:r>
      <w:r w:rsidR="00933691" w:rsidRPr="00933691">
        <w:rPr>
          <w:sz w:val="24"/>
          <w:szCs w:val="24"/>
        </w:rPr>
        <w:t>robežu</w:t>
      </w:r>
      <w:r w:rsidR="00933691">
        <w:rPr>
          <w:sz w:val="24"/>
          <w:szCs w:val="24"/>
        </w:rPr>
        <w:t xml:space="preserve"> </w:t>
      </w:r>
      <w:r w:rsidR="00933691" w:rsidRPr="00933691">
        <w:rPr>
          <w:sz w:val="24"/>
          <w:szCs w:val="24"/>
        </w:rPr>
        <w:t>ierādīšana dabā nav notikusi.</w:t>
      </w:r>
      <w:r w:rsidR="00933691">
        <w:rPr>
          <w:sz w:val="24"/>
          <w:szCs w:val="24"/>
        </w:rPr>
        <w:t xml:space="preserve"> </w:t>
      </w:r>
      <w:r w:rsidR="00360EC3" w:rsidRPr="00360EC3">
        <w:rPr>
          <w:sz w:val="24"/>
          <w:szCs w:val="24"/>
        </w:rPr>
        <w:t>[…]</w:t>
      </w:r>
      <w:r w:rsidR="00360EC3">
        <w:rPr>
          <w:sz w:val="24"/>
          <w:szCs w:val="24"/>
        </w:rPr>
        <w:t xml:space="preserve"> </w:t>
      </w:r>
      <w:r w:rsidR="00C50360">
        <w:rPr>
          <w:sz w:val="24"/>
          <w:szCs w:val="24"/>
        </w:rPr>
        <w:t>kopīpašuma veidošanai nav piekritis.</w:t>
      </w:r>
      <w:r w:rsidR="00636CCB">
        <w:rPr>
          <w:sz w:val="24"/>
          <w:szCs w:val="24"/>
        </w:rPr>
        <w:t xml:space="preserve"> </w:t>
      </w:r>
      <w:r w:rsidR="00360EC3" w:rsidRPr="00360EC3">
        <w:rPr>
          <w:sz w:val="24"/>
          <w:szCs w:val="24"/>
        </w:rPr>
        <w:t>[…]</w:t>
      </w:r>
      <w:r w:rsidR="00360EC3">
        <w:rPr>
          <w:sz w:val="24"/>
          <w:szCs w:val="24"/>
        </w:rPr>
        <w:t xml:space="preserve"> </w:t>
      </w:r>
      <w:r w:rsidR="004A609A">
        <w:rPr>
          <w:sz w:val="24"/>
          <w:szCs w:val="24"/>
        </w:rPr>
        <w:t xml:space="preserve">mantiniecei piešķirtā zeme uzmērīta un ierakstīta zemesgrāmatā </w:t>
      </w:r>
      <w:r w:rsidR="00B24795">
        <w:rPr>
          <w:sz w:val="24"/>
          <w:szCs w:val="24"/>
        </w:rPr>
        <w:t>2003.gada 1.augustā.</w:t>
      </w:r>
    </w:p>
    <w:p w14:paraId="0A4E371D" w14:textId="3359D194" w:rsidR="004D2604" w:rsidRDefault="009C581E" w:rsidP="00194B05">
      <w:pPr>
        <w:spacing w:line="360" w:lineRule="auto"/>
        <w:ind w:firstLine="567"/>
        <w:jc w:val="both"/>
        <w:rPr>
          <w:sz w:val="24"/>
          <w:szCs w:val="24"/>
        </w:rPr>
      </w:pPr>
      <w:r>
        <w:rPr>
          <w:sz w:val="24"/>
          <w:szCs w:val="24"/>
        </w:rPr>
        <w:t>Atbilstoši 2020.gada 16.novembra mantojuma apliecībai</w:t>
      </w:r>
      <w:r w:rsidR="00B24795">
        <w:rPr>
          <w:sz w:val="24"/>
          <w:szCs w:val="24"/>
        </w:rPr>
        <w:t xml:space="preserve"> (reģistra Nr.</w:t>
      </w:r>
      <w:r>
        <w:rPr>
          <w:sz w:val="24"/>
          <w:szCs w:val="24"/>
        </w:rPr>
        <w:t xml:space="preserve"> 1270</w:t>
      </w:r>
      <w:r w:rsidR="00B24795">
        <w:rPr>
          <w:sz w:val="24"/>
          <w:szCs w:val="24"/>
        </w:rPr>
        <w:t>)</w:t>
      </w:r>
      <w:r>
        <w:rPr>
          <w:sz w:val="24"/>
          <w:szCs w:val="24"/>
        </w:rPr>
        <w:t xml:space="preserve"> </w:t>
      </w:r>
      <w:r w:rsidR="00EF0337">
        <w:rPr>
          <w:sz w:val="24"/>
          <w:szCs w:val="24"/>
        </w:rPr>
        <w:t xml:space="preserve">iesniedzējam apstiprinātas mantojuma tiesības uz 2007. gada 29. decembrī mirušās </w:t>
      </w:r>
      <w:r w:rsidR="00360EC3" w:rsidRPr="00360EC3">
        <w:rPr>
          <w:sz w:val="24"/>
          <w:szCs w:val="24"/>
        </w:rPr>
        <w:t>[…]</w:t>
      </w:r>
      <w:r w:rsidR="00EF0337">
        <w:rPr>
          <w:sz w:val="24"/>
          <w:szCs w:val="24"/>
        </w:rPr>
        <w:t xml:space="preserve"> 1/3 domājamo daļu no atstātā mantojuma</w:t>
      </w:r>
      <w:r w:rsidR="00636CCB">
        <w:rPr>
          <w:sz w:val="24"/>
          <w:szCs w:val="24"/>
        </w:rPr>
        <w:t>.</w:t>
      </w:r>
      <w:r w:rsidR="00B24795">
        <w:rPr>
          <w:sz w:val="24"/>
          <w:szCs w:val="24"/>
        </w:rPr>
        <w:t xml:space="preserve"> </w:t>
      </w:r>
      <w:r w:rsidR="00636CCB">
        <w:rPr>
          <w:sz w:val="24"/>
          <w:szCs w:val="24"/>
        </w:rPr>
        <w:t xml:space="preserve">Secināms, ka </w:t>
      </w:r>
      <w:r w:rsidR="00EF0337">
        <w:rPr>
          <w:sz w:val="24"/>
          <w:szCs w:val="24"/>
        </w:rPr>
        <w:t xml:space="preserve">iesniedzējam </w:t>
      </w:r>
      <w:r>
        <w:rPr>
          <w:sz w:val="24"/>
          <w:szCs w:val="24"/>
        </w:rPr>
        <w:t xml:space="preserve">atjaunojamas īpašuma tiesības </w:t>
      </w:r>
      <w:r w:rsidR="00EF0337">
        <w:rPr>
          <w:sz w:val="24"/>
          <w:szCs w:val="24"/>
        </w:rPr>
        <w:t xml:space="preserve">uz </w:t>
      </w:r>
      <w:r>
        <w:rPr>
          <w:sz w:val="24"/>
          <w:szCs w:val="24"/>
        </w:rPr>
        <w:t xml:space="preserve">1/3 domājamo daļu </w:t>
      </w:r>
      <w:r w:rsidR="00EF0337">
        <w:rPr>
          <w:sz w:val="24"/>
          <w:szCs w:val="24"/>
        </w:rPr>
        <w:t xml:space="preserve">no </w:t>
      </w:r>
      <w:r w:rsidR="00636CCB">
        <w:rPr>
          <w:sz w:val="24"/>
          <w:szCs w:val="24"/>
        </w:rPr>
        <w:t xml:space="preserve">nekustamā īpašuma </w:t>
      </w:r>
      <w:r>
        <w:rPr>
          <w:sz w:val="24"/>
          <w:szCs w:val="24"/>
        </w:rPr>
        <w:t>“</w:t>
      </w:r>
      <w:proofErr w:type="spellStart"/>
      <w:r>
        <w:rPr>
          <w:sz w:val="24"/>
          <w:szCs w:val="24"/>
        </w:rPr>
        <w:t>Aizalksnes</w:t>
      </w:r>
      <w:proofErr w:type="spellEnd"/>
      <w:r>
        <w:rPr>
          <w:sz w:val="24"/>
          <w:szCs w:val="24"/>
        </w:rPr>
        <w:t>” zemes platīb</w:t>
      </w:r>
      <w:r w:rsidR="00EF0337">
        <w:rPr>
          <w:sz w:val="24"/>
          <w:szCs w:val="24"/>
        </w:rPr>
        <w:t>as 8,42 ha</w:t>
      </w:r>
      <w:r w:rsidR="00636CCB">
        <w:rPr>
          <w:sz w:val="24"/>
          <w:szCs w:val="24"/>
        </w:rPr>
        <w:t xml:space="preserve"> apmērā</w:t>
      </w:r>
      <w:r>
        <w:rPr>
          <w:sz w:val="24"/>
          <w:szCs w:val="24"/>
        </w:rPr>
        <w:t>.</w:t>
      </w:r>
    </w:p>
    <w:p w14:paraId="7D102562" w14:textId="662FEA6F" w:rsidR="004959DB" w:rsidRPr="004959DB" w:rsidRDefault="004959DB" w:rsidP="004959DB">
      <w:pPr>
        <w:spacing w:line="360" w:lineRule="auto"/>
        <w:ind w:firstLine="567"/>
        <w:jc w:val="both"/>
        <w:rPr>
          <w:sz w:val="24"/>
          <w:szCs w:val="24"/>
        </w:rPr>
      </w:pPr>
      <w:r w:rsidRPr="004959DB">
        <w:rPr>
          <w:sz w:val="24"/>
          <w:szCs w:val="24"/>
        </w:rPr>
        <w:t>Saskaņā ar likuma “Par zemes reformas pabeigšanu lauku apvidos” 2.panta ceturto daļu, ja pagasta zemes komisija ir</w:t>
      </w:r>
      <w:r>
        <w:rPr>
          <w:sz w:val="24"/>
          <w:szCs w:val="24"/>
        </w:rPr>
        <w:t xml:space="preserve"> </w:t>
      </w:r>
      <w:r w:rsidRPr="004959DB">
        <w:rPr>
          <w:sz w:val="24"/>
          <w:szCs w:val="24"/>
        </w:rPr>
        <w:t>pieņēmusi atzinumu par zemes īpašuma tiesību atjaunošanu vai līdzvērtīgas zemes piešķiršanu īpašumā, bet nav veikta</w:t>
      </w:r>
      <w:r>
        <w:rPr>
          <w:sz w:val="24"/>
          <w:szCs w:val="24"/>
        </w:rPr>
        <w:t xml:space="preserve"> </w:t>
      </w:r>
      <w:r w:rsidRPr="004959DB">
        <w:rPr>
          <w:sz w:val="24"/>
          <w:szCs w:val="24"/>
        </w:rPr>
        <w:t>zemes gabalu robežu ierādīšana (uzmērīšana) dabā, bijušajiem zemes īpašniekiem vai viņu mantiniekiem zeme, uz kuru tiek</w:t>
      </w:r>
      <w:r>
        <w:rPr>
          <w:sz w:val="24"/>
          <w:szCs w:val="24"/>
        </w:rPr>
        <w:t xml:space="preserve"> </w:t>
      </w:r>
      <w:r w:rsidRPr="004959DB">
        <w:rPr>
          <w:sz w:val="24"/>
          <w:szCs w:val="24"/>
        </w:rPr>
        <w:t>atjaunotas īpašuma tiesības, līdz 1997.gada 30.novembrim piešķirama pastāvīgā lietošanā. Lēmums par zemes piešķiršanu</w:t>
      </w:r>
      <w:r>
        <w:rPr>
          <w:sz w:val="24"/>
          <w:szCs w:val="24"/>
        </w:rPr>
        <w:t xml:space="preserve"> </w:t>
      </w:r>
      <w:r w:rsidRPr="004959DB">
        <w:rPr>
          <w:sz w:val="24"/>
          <w:szCs w:val="24"/>
        </w:rPr>
        <w:t>pastāvīgā lietošanā, kuram pievienota zemes lietojumu un zemes īpašumu pārskata plāna kopija ar tā zemes gabala robežām,</w:t>
      </w:r>
      <w:r>
        <w:rPr>
          <w:sz w:val="24"/>
          <w:szCs w:val="24"/>
        </w:rPr>
        <w:t xml:space="preserve"> </w:t>
      </w:r>
      <w:r w:rsidRPr="004959DB">
        <w:rPr>
          <w:sz w:val="24"/>
          <w:szCs w:val="24"/>
        </w:rPr>
        <w:t>uz kuru tiek atjaunotas īpašuma tiesības, paziņojams bijušajiem zemes īpašniekiem vai viņu mantiniekiem. Minētais lēmums</w:t>
      </w:r>
      <w:r>
        <w:rPr>
          <w:sz w:val="24"/>
          <w:szCs w:val="24"/>
        </w:rPr>
        <w:t xml:space="preserve"> </w:t>
      </w:r>
      <w:r w:rsidRPr="004959DB">
        <w:rPr>
          <w:sz w:val="24"/>
          <w:szCs w:val="24"/>
        </w:rPr>
        <w:t>stājas spēkā, ja 10 dienu laikā pēc tā paziņošanas ieinteresētās personas to nav pārsūdzējušas. Spēkā stājies lēmums par</w:t>
      </w:r>
      <w:r>
        <w:rPr>
          <w:sz w:val="24"/>
          <w:szCs w:val="24"/>
        </w:rPr>
        <w:t xml:space="preserve"> </w:t>
      </w:r>
      <w:r w:rsidRPr="004959DB">
        <w:rPr>
          <w:sz w:val="24"/>
          <w:szCs w:val="24"/>
        </w:rPr>
        <w:t>zemes piešķiršanu pastāvīgā lietošanā un tam pievienotā zemes lietojumu un zemes īpašumu pārskata plāna kopija ir pamats</w:t>
      </w:r>
      <w:r>
        <w:rPr>
          <w:sz w:val="24"/>
          <w:szCs w:val="24"/>
        </w:rPr>
        <w:t xml:space="preserve"> </w:t>
      </w:r>
      <w:r w:rsidRPr="004959DB">
        <w:rPr>
          <w:sz w:val="24"/>
          <w:szCs w:val="24"/>
        </w:rPr>
        <w:t>zemes izmantošanas uzsākšanai un nekustamā īpašuma (zemes) nodokļa maksāšanas uzsākšanai likumā noteiktajā kārtībā</w:t>
      </w:r>
      <w:r>
        <w:rPr>
          <w:sz w:val="24"/>
          <w:szCs w:val="24"/>
        </w:rPr>
        <w:t xml:space="preserve"> </w:t>
      </w:r>
      <w:r w:rsidRPr="004959DB">
        <w:rPr>
          <w:sz w:val="24"/>
          <w:szCs w:val="24"/>
        </w:rPr>
        <w:t>(iepriekš minētā kārtība bija paredzēta likuma “Par zemes reformas pabeigšanu lauku apvidos” 2.panta otrajā daļā).</w:t>
      </w:r>
    </w:p>
    <w:p w14:paraId="6A639BC3" w14:textId="6BAAA913" w:rsidR="004959DB" w:rsidRDefault="004959DB" w:rsidP="004959DB">
      <w:pPr>
        <w:spacing w:line="360" w:lineRule="auto"/>
        <w:ind w:firstLine="567"/>
        <w:jc w:val="both"/>
        <w:rPr>
          <w:sz w:val="24"/>
          <w:szCs w:val="24"/>
        </w:rPr>
      </w:pPr>
      <w:r>
        <w:rPr>
          <w:sz w:val="24"/>
          <w:szCs w:val="24"/>
        </w:rPr>
        <w:t>A</w:t>
      </w:r>
      <w:r w:rsidRPr="004959DB">
        <w:rPr>
          <w:sz w:val="24"/>
          <w:szCs w:val="24"/>
        </w:rPr>
        <w:t>tbilstoši minētajai tiesību normai, ja ir pieņemts atzinum</w:t>
      </w:r>
      <w:r>
        <w:rPr>
          <w:sz w:val="24"/>
          <w:szCs w:val="24"/>
        </w:rPr>
        <w:t>s</w:t>
      </w:r>
      <w:r w:rsidRPr="004959DB">
        <w:rPr>
          <w:sz w:val="24"/>
          <w:szCs w:val="24"/>
        </w:rPr>
        <w:t xml:space="preserve"> par zemes īpašuma tiesību atjaunošanu, bet nav</w:t>
      </w:r>
      <w:r>
        <w:rPr>
          <w:sz w:val="24"/>
          <w:szCs w:val="24"/>
        </w:rPr>
        <w:t xml:space="preserve"> </w:t>
      </w:r>
      <w:r w:rsidRPr="004959DB">
        <w:rPr>
          <w:sz w:val="24"/>
          <w:szCs w:val="24"/>
        </w:rPr>
        <w:t>veikta zemes gabala ierādīšana (uzmērīšana) dabā, tad bijušajiem īpašniekiem vai viņu mantiniekiem attiecīgā zeme līdz</w:t>
      </w:r>
      <w:r>
        <w:rPr>
          <w:sz w:val="24"/>
          <w:szCs w:val="24"/>
        </w:rPr>
        <w:t xml:space="preserve"> </w:t>
      </w:r>
      <w:r w:rsidRPr="004959DB">
        <w:rPr>
          <w:sz w:val="24"/>
          <w:szCs w:val="24"/>
        </w:rPr>
        <w:t>1997.gada 30.novembrim tiek piešķirta pastāvīgā lietošanā, par ko tiek pieņemts lēmums, kuram pievienota zemes lietojumu</w:t>
      </w:r>
      <w:r>
        <w:rPr>
          <w:sz w:val="24"/>
          <w:szCs w:val="24"/>
        </w:rPr>
        <w:t xml:space="preserve"> </w:t>
      </w:r>
      <w:r w:rsidRPr="004959DB">
        <w:rPr>
          <w:sz w:val="24"/>
          <w:szCs w:val="24"/>
        </w:rPr>
        <w:t>un zemes īpašumu pārskata plāna kopija.</w:t>
      </w:r>
    </w:p>
    <w:p w14:paraId="24FA4128" w14:textId="47517B8E" w:rsidR="005C165C" w:rsidRDefault="008104BA" w:rsidP="005C165C">
      <w:pPr>
        <w:spacing w:line="360" w:lineRule="auto"/>
        <w:ind w:firstLine="567"/>
        <w:jc w:val="both"/>
        <w:rPr>
          <w:sz w:val="24"/>
          <w:szCs w:val="24"/>
        </w:rPr>
      </w:pPr>
      <w:r>
        <w:rPr>
          <w:sz w:val="24"/>
          <w:szCs w:val="24"/>
        </w:rPr>
        <w:t>Gulbenes novada pašvaldība secina, ka lēmums par Līgo pagasta “</w:t>
      </w:r>
      <w:proofErr w:type="spellStart"/>
      <w:r>
        <w:rPr>
          <w:sz w:val="24"/>
          <w:szCs w:val="24"/>
        </w:rPr>
        <w:t>Aizalksnes</w:t>
      </w:r>
      <w:proofErr w:type="spellEnd"/>
      <w:r>
        <w:rPr>
          <w:sz w:val="24"/>
          <w:szCs w:val="24"/>
        </w:rPr>
        <w:t>” zemes piešķiršanu pastāvīgā lietošanā konkrētajā gadījumā nav pieņemts.</w:t>
      </w:r>
      <w:r w:rsidR="005C165C">
        <w:rPr>
          <w:sz w:val="24"/>
          <w:szCs w:val="24"/>
        </w:rPr>
        <w:t xml:space="preserve"> </w:t>
      </w:r>
    </w:p>
    <w:p w14:paraId="411EDCBD" w14:textId="58071E58" w:rsidR="000734EA" w:rsidRPr="000734EA" w:rsidRDefault="000734EA" w:rsidP="000734EA">
      <w:pPr>
        <w:spacing w:line="360" w:lineRule="auto"/>
        <w:ind w:firstLine="567"/>
        <w:jc w:val="both"/>
        <w:rPr>
          <w:sz w:val="24"/>
          <w:szCs w:val="24"/>
        </w:rPr>
      </w:pPr>
      <w:r w:rsidRPr="000734EA">
        <w:rPr>
          <w:sz w:val="24"/>
          <w:szCs w:val="24"/>
        </w:rPr>
        <w:t>To, ka izskatāmajā gadījumā netika pieņemts lēmums par zemes piešķiršanu pastāvīgā lietošanā, faktiski atzīst arī</w:t>
      </w:r>
      <w:r>
        <w:rPr>
          <w:sz w:val="24"/>
          <w:szCs w:val="24"/>
        </w:rPr>
        <w:t xml:space="preserve"> Valsts zemes dienests. </w:t>
      </w:r>
      <w:r>
        <w:rPr>
          <w:rFonts w:eastAsiaTheme="minorHAnsi"/>
          <w:color w:val="000000"/>
          <w:sz w:val="24"/>
          <w:szCs w:val="24"/>
          <w:lang w:eastAsia="en-US"/>
        </w:rPr>
        <w:t xml:space="preserve">Gulbenes novada pašvaldība </w:t>
      </w:r>
      <w:r>
        <w:rPr>
          <w:sz w:val="24"/>
          <w:szCs w:val="24"/>
        </w:rPr>
        <w:t xml:space="preserve">saņēma </w:t>
      </w:r>
      <w:r w:rsidRPr="00544713">
        <w:rPr>
          <w:sz w:val="24"/>
          <w:szCs w:val="24"/>
        </w:rPr>
        <w:t>Valsts zemes dienesta Vidzemes reģionālā pārvalde</w:t>
      </w:r>
      <w:r>
        <w:rPr>
          <w:sz w:val="24"/>
          <w:szCs w:val="24"/>
        </w:rPr>
        <w:t>s 2021.gada 15.oktobra iesniegumu Nr. 9-01/1062319-4/1 (</w:t>
      </w:r>
      <w:r w:rsidRPr="00BD6875">
        <w:rPr>
          <w:sz w:val="24"/>
          <w:szCs w:val="24"/>
        </w:rPr>
        <w:t>Gulbenes novada pašvaldībā saņemts 202</w:t>
      </w:r>
      <w:r>
        <w:rPr>
          <w:sz w:val="24"/>
          <w:szCs w:val="24"/>
        </w:rPr>
        <w:t>1</w:t>
      </w:r>
      <w:r w:rsidRPr="00BD6875">
        <w:rPr>
          <w:sz w:val="24"/>
          <w:szCs w:val="24"/>
        </w:rPr>
        <w:t xml:space="preserve">.gada </w:t>
      </w:r>
      <w:r>
        <w:rPr>
          <w:sz w:val="24"/>
          <w:szCs w:val="24"/>
        </w:rPr>
        <w:t>15.oktobrī</w:t>
      </w:r>
      <w:r w:rsidRPr="00BD6875">
        <w:rPr>
          <w:sz w:val="24"/>
          <w:szCs w:val="24"/>
        </w:rPr>
        <w:t xml:space="preserve"> un reģistrēts ar Nr.</w:t>
      </w:r>
      <w:r>
        <w:rPr>
          <w:sz w:val="24"/>
          <w:szCs w:val="24"/>
        </w:rPr>
        <w:t> </w:t>
      </w:r>
      <w:r w:rsidRPr="00BD6875">
        <w:rPr>
          <w:sz w:val="24"/>
          <w:szCs w:val="24"/>
        </w:rPr>
        <w:t>GND/</w:t>
      </w:r>
      <w:r>
        <w:rPr>
          <w:sz w:val="24"/>
          <w:szCs w:val="24"/>
        </w:rPr>
        <w:t>4.18</w:t>
      </w:r>
      <w:r w:rsidRPr="00BD6875">
        <w:rPr>
          <w:sz w:val="24"/>
          <w:szCs w:val="24"/>
        </w:rPr>
        <w:t>/2</w:t>
      </w:r>
      <w:r>
        <w:rPr>
          <w:sz w:val="24"/>
          <w:szCs w:val="24"/>
        </w:rPr>
        <w:t>1</w:t>
      </w:r>
      <w:r w:rsidRPr="00BD6875">
        <w:rPr>
          <w:sz w:val="24"/>
          <w:szCs w:val="24"/>
        </w:rPr>
        <w:t>/</w:t>
      </w:r>
      <w:r>
        <w:rPr>
          <w:sz w:val="24"/>
          <w:szCs w:val="24"/>
        </w:rPr>
        <w:t>2842</w:t>
      </w:r>
      <w:r w:rsidRPr="00BD6875">
        <w:rPr>
          <w:sz w:val="24"/>
          <w:szCs w:val="24"/>
        </w:rPr>
        <w:t>-</w:t>
      </w:r>
      <w:r>
        <w:rPr>
          <w:sz w:val="24"/>
          <w:szCs w:val="24"/>
        </w:rPr>
        <w:t>V</w:t>
      </w:r>
      <w:r w:rsidRPr="00BD6875">
        <w:rPr>
          <w:sz w:val="24"/>
          <w:szCs w:val="24"/>
        </w:rPr>
        <w:t>)</w:t>
      </w:r>
      <w:r>
        <w:rPr>
          <w:sz w:val="24"/>
          <w:szCs w:val="24"/>
        </w:rPr>
        <w:t xml:space="preserve">, kurā norādīts, ka, </w:t>
      </w:r>
      <w:r w:rsidRPr="00544713">
        <w:rPr>
          <w:sz w:val="24"/>
          <w:szCs w:val="24"/>
        </w:rPr>
        <w:t>izvērtējot informāciju par nekustamo īpašumu “</w:t>
      </w:r>
      <w:proofErr w:type="spellStart"/>
      <w:r w:rsidRPr="00544713">
        <w:rPr>
          <w:sz w:val="24"/>
          <w:szCs w:val="24"/>
        </w:rPr>
        <w:t>Aizalksnes</w:t>
      </w:r>
      <w:proofErr w:type="spellEnd"/>
      <w:r w:rsidRPr="00544713">
        <w:rPr>
          <w:sz w:val="24"/>
          <w:szCs w:val="24"/>
        </w:rPr>
        <w:t>”, Līgo pagasts, Gulbenes novads, kadastra Nr.</w:t>
      </w:r>
      <w:r>
        <w:rPr>
          <w:sz w:val="24"/>
          <w:szCs w:val="24"/>
        </w:rPr>
        <w:t> 50760040059</w:t>
      </w:r>
      <w:r w:rsidRPr="00544713">
        <w:rPr>
          <w:sz w:val="24"/>
          <w:szCs w:val="24"/>
        </w:rPr>
        <w:t xml:space="preserve">, kurš iekļauts sarakstā zemes uzmērīšanai par valsts budžeta līdzekļiem, </w:t>
      </w:r>
      <w:r>
        <w:rPr>
          <w:sz w:val="24"/>
          <w:szCs w:val="24"/>
        </w:rPr>
        <w:t xml:space="preserve">pārvalde </w:t>
      </w:r>
      <w:r w:rsidRPr="00544713">
        <w:rPr>
          <w:sz w:val="24"/>
          <w:szCs w:val="24"/>
        </w:rPr>
        <w:t xml:space="preserve">konstatēja, ka </w:t>
      </w:r>
      <w:r>
        <w:rPr>
          <w:sz w:val="24"/>
          <w:szCs w:val="24"/>
        </w:rPr>
        <w:t>tās</w:t>
      </w:r>
      <w:r w:rsidRPr="00544713">
        <w:rPr>
          <w:sz w:val="24"/>
          <w:szCs w:val="24"/>
        </w:rPr>
        <w:t xml:space="preserve"> rīcībā nav pašvaldības </w:t>
      </w:r>
      <w:r w:rsidRPr="00544713">
        <w:rPr>
          <w:sz w:val="24"/>
          <w:szCs w:val="24"/>
        </w:rPr>
        <w:lastRenderedPageBreak/>
        <w:t>vai pagasta zemes komisijas lēmums par zemes piešķiršanu lietošanā zemes vienībai ar kad</w:t>
      </w:r>
      <w:r>
        <w:rPr>
          <w:sz w:val="24"/>
          <w:szCs w:val="24"/>
        </w:rPr>
        <w:t>astra apzīmējumu 50760040059 17,4 ha platībā, un lūdza, pamatojoties uz likuma “</w:t>
      </w:r>
      <w:r w:rsidRPr="00544713">
        <w:rPr>
          <w:sz w:val="24"/>
          <w:szCs w:val="24"/>
        </w:rPr>
        <w:t>Par zemes reformas pabeigšanu lauku apvidos” 2.</w:t>
      </w:r>
      <w:r>
        <w:rPr>
          <w:sz w:val="24"/>
          <w:szCs w:val="24"/>
        </w:rPr>
        <w:t> </w:t>
      </w:r>
      <w:r w:rsidRPr="00544713">
        <w:rPr>
          <w:sz w:val="24"/>
          <w:szCs w:val="24"/>
        </w:rPr>
        <w:t xml:space="preserve">panta </w:t>
      </w:r>
      <w:r>
        <w:rPr>
          <w:sz w:val="24"/>
          <w:szCs w:val="24"/>
        </w:rPr>
        <w:t xml:space="preserve">sesto </w:t>
      </w:r>
      <w:r w:rsidRPr="00544713">
        <w:rPr>
          <w:sz w:val="24"/>
          <w:szCs w:val="24"/>
        </w:rPr>
        <w:t>daļu,</w:t>
      </w:r>
      <w:r>
        <w:rPr>
          <w:sz w:val="24"/>
          <w:szCs w:val="24"/>
        </w:rPr>
        <w:t xml:space="preserve"> </w:t>
      </w:r>
      <w:r w:rsidRPr="00FC68D6">
        <w:rPr>
          <w:sz w:val="24"/>
          <w:szCs w:val="24"/>
        </w:rPr>
        <w:t xml:space="preserve">iesniegt pārvaldē izziņu par </w:t>
      </w:r>
      <w:r>
        <w:rPr>
          <w:sz w:val="24"/>
          <w:szCs w:val="24"/>
        </w:rPr>
        <w:t>minēto nekustamo īpašumu</w:t>
      </w:r>
      <w:r w:rsidRPr="00FC68D6">
        <w:rPr>
          <w:sz w:val="24"/>
          <w:szCs w:val="24"/>
        </w:rPr>
        <w:t>, kurā norādīts, ka fiziskā persona maksā nekustamā īpašuma nodokli par tās faktiskajā lietošanā esošo zemi ar kad</w:t>
      </w:r>
      <w:r>
        <w:rPr>
          <w:sz w:val="24"/>
          <w:szCs w:val="24"/>
        </w:rPr>
        <w:t>astra apzīmējumu 50760040059 17,</w:t>
      </w:r>
      <w:r w:rsidRPr="00FC68D6">
        <w:rPr>
          <w:sz w:val="24"/>
          <w:szCs w:val="24"/>
        </w:rPr>
        <w:t>4 ha platībā, un ka par šo zemi nepastāv strīds, un kurai pievienots faktiskajā lietošanā esošā zemes gabala grafiskais pielikums ar norādītu kadastra apzīmējumu.</w:t>
      </w:r>
    </w:p>
    <w:p w14:paraId="2D6A76FC" w14:textId="77777777" w:rsidR="0075261B" w:rsidRDefault="00C97FA1" w:rsidP="0075261B">
      <w:pPr>
        <w:spacing w:line="360" w:lineRule="auto"/>
        <w:ind w:firstLine="567"/>
        <w:jc w:val="both"/>
        <w:rPr>
          <w:rFonts w:eastAsiaTheme="minorHAnsi"/>
          <w:color w:val="FF0000"/>
          <w:sz w:val="24"/>
          <w:szCs w:val="24"/>
          <w:lang w:eastAsia="en-US"/>
        </w:rPr>
      </w:pPr>
      <w:r w:rsidRPr="00BD6875">
        <w:rPr>
          <w:rFonts w:eastAsiaTheme="minorHAnsi"/>
          <w:color w:val="000000"/>
          <w:sz w:val="24"/>
          <w:szCs w:val="24"/>
          <w:lang w:eastAsia="en-US"/>
        </w:rPr>
        <w:t xml:space="preserve">Likuma “Par zemes reformas pabeigšanu lauku apvidos” 2.panta </w:t>
      </w:r>
      <w:r w:rsidR="00C4027A">
        <w:rPr>
          <w:rFonts w:eastAsiaTheme="minorHAnsi"/>
          <w:color w:val="000000"/>
          <w:sz w:val="24"/>
          <w:szCs w:val="24"/>
          <w:lang w:eastAsia="en-US"/>
        </w:rPr>
        <w:t>sestā</w:t>
      </w:r>
      <w:r w:rsidRPr="00BD6875">
        <w:rPr>
          <w:rFonts w:eastAsiaTheme="minorHAnsi"/>
          <w:color w:val="000000"/>
          <w:sz w:val="24"/>
          <w:szCs w:val="24"/>
          <w:lang w:eastAsia="en-US"/>
        </w:rPr>
        <w:t xml:space="preserve"> daļa nosaka</w:t>
      </w:r>
      <w:r w:rsidR="00C4027A">
        <w:rPr>
          <w:rFonts w:eastAsiaTheme="minorHAnsi"/>
          <w:color w:val="000000"/>
          <w:sz w:val="24"/>
          <w:szCs w:val="24"/>
          <w:lang w:eastAsia="en-US"/>
        </w:rPr>
        <w:t>, j</w:t>
      </w:r>
      <w:r w:rsidR="00C4027A" w:rsidRPr="00C4027A">
        <w:rPr>
          <w:rFonts w:eastAsiaTheme="minorHAnsi"/>
          <w:color w:val="000000"/>
          <w:sz w:val="24"/>
          <w:szCs w:val="24"/>
          <w:lang w:eastAsia="en-US"/>
        </w:rPr>
        <w:t xml:space="preserve">a pēc pagasta zemes komisijas darbības izbeigšanas konstatēti gadījumi, kad ne pagasta pašvaldība, ne pagasta zemes komisija likumā noteiktajā kārtībā nav pieņēmusi lēmumu par zemes piešķiršanu pastāvīgā lietošanā fiziskajai personai, kuras faktiskajā lietošanā atrodas zeme, Valsts zemes dienesta teritoriālā struktūrvienība ir tiesīga pieņemt lēmumu par zemes piešķiršanu īpašumā par samaksu vai </w:t>
      </w:r>
      <w:r w:rsidR="00194B05">
        <w:rPr>
          <w:rFonts w:eastAsiaTheme="minorHAnsi"/>
          <w:color w:val="000000"/>
          <w:sz w:val="24"/>
          <w:szCs w:val="24"/>
          <w:lang w:eastAsia="en-US"/>
        </w:rPr>
        <w:t>–</w:t>
      </w:r>
      <w:r w:rsidR="00C4027A" w:rsidRPr="00C4027A">
        <w:rPr>
          <w:rFonts w:eastAsiaTheme="minorHAnsi"/>
          <w:color w:val="000000"/>
          <w:sz w:val="24"/>
          <w:szCs w:val="24"/>
          <w:lang w:eastAsia="en-US"/>
        </w:rPr>
        <w:t xml:space="preserve"> gadījumā, ja zemes komisija ir pieņēmusi atzinumu par zemes īpašuma tiesību atjaunošanu vai līdzvērtīgas zemes piešķiršanu īpašumā, </w:t>
      </w:r>
      <w:r w:rsidR="00194B05">
        <w:rPr>
          <w:rFonts w:eastAsiaTheme="minorHAnsi"/>
          <w:color w:val="000000"/>
          <w:sz w:val="24"/>
          <w:szCs w:val="24"/>
          <w:lang w:eastAsia="en-US"/>
        </w:rPr>
        <w:t>–</w:t>
      </w:r>
      <w:r w:rsidR="00C4027A" w:rsidRPr="00C4027A">
        <w:rPr>
          <w:rFonts w:eastAsiaTheme="minorHAnsi"/>
          <w:color w:val="000000"/>
          <w:sz w:val="24"/>
          <w:szCs w:val="24"/>
          <w:lang w:eastAsia="en-US"/>
        </w:rPr>
        <w:t xml:space="preserve"> par zemes īpašuma tiesību atjaunošanu</w:t>
      </w:r>
      <w:r w:rsidR="00636CCB">
        <w:rPr>
          <w:rFonts w:eastAsiaTheme="minorHAnsi"/>
          <w:color w:val="000000"/>
          <w:sz w:val="24"/>
          <w:szCs w:val="24"/>
          <w:lang w:eastAsia="en-US"/>
        </w:rPr>
        <w:t xml:space="preserve">. </w:t>
      </w:r>
      <w:r w:rsidR="00636CCB" w:rsidRPr="00636CCB">
        <w:rPr>
          <w:sz w:val="24"/>
          <w:szCs w:val="24"/>
        </w:rPr>
        <w:t>Valsts zemes dienesta teritoriālā struktūrvienība lēmumu pieņem,</w:t>
      </w:r>
      <w:r w:rsidR="00C4027A" w:rsidRPr="00636CCB">
        <w:rPr>
          <w:rFonts w:eastAsiaTheme="minorHAnsi"/>
          <w:color w:val="000000"/>
          <w:sz w:val="24"/>
          <w:szCs w:val="24"/>
          <w:lang w:eastAsia="en-US"/>
        </w:rPr>
        <w:t xml:space="preserve"> pamatojoties</w:t>
      </w:r>
      <w:r w:rsidR="00C4027A" w:rsidRPr="00C4027A">
        <w:rPr>
          <w:rFonts w:eastAsiaTheme="minorHAnsi"/>
          <w:color w:val="000000"/>
          <w:sz w:val="24"/>
          <w:szCs w:val="24"/>
          <w:lang w:eastAsia="en-US"/>
        </w:rPr>
        <w:t xml:space="preserve"> uz attiecīgās pašvaldības izsniegtu izziņu, kurā norādīts, ka fiziskā persona maksā nekustamā īpašuma nodokli par tās faktiskajā lietošanā esošo zemi un ka par šo zemi nepastāv strīds, un kurai pievienots faktiskajā lietošanā esošā zemes gabala grafiskais </w:t>
      </w:r>
      <w:hyperlink r:id="rId6" w:anchor="piel0" w:history="1">
        <w:r w:rsidR="00C4027A" w:rsidRPr="00C4027A">
          <w:rPr>
            <w:rStyle w:val="Hipersaite"/>
            <w:rFonts w:eastAsiaTheme="minorHAnsi"/>
            <w:color w:val="auto"/>
            <w:sz w:val="24"/>
            <w:szCs w:val="24"/>
            <w:u w:val="none"/>
            <w:lang w:eastAsia="en-US"/>
          </w:rPr>
          <w:t>pielikums</w:t>
        </w:r>
      </w:hyperlink>
      <w:r w:rsidR="00C4027A" w:rsidRPr="00C4027A">
        <w:rPr>
          <w:rFonts w:eastAsiaTheme="minorHAnsi"/>
          <w:sz w:val="24"/>
          <w:szCs w:val="24"/>
          <w:lang w:eastAsia="en-US"/>
        </w:rPr>
        <w:t> </w:t>
      </w:r>
      <w:r w:rsidR="00C4027A" w:rsidRPr="00C4027A">
        <w:rPr>
          <w:rFonts w:eastAsiaTheme="minorHAnsi"/>
          <w:color w:val="000000"/>
          <w:sz w:val="24"/>
          <w:szCs w:val="24"/>
          <w:lang w:eastAsia="en-US"/>
        </w:rPr>
        <w:t xml:space="preserve">ar </w:t>
      </w:r>
      <w:r w:rsidR="00C4027A" w:rsidRPr="0075261B">
        <w:rPr>
          <w:rFonts w:eastAsiaTheme="minorHAnsi"/>
          <w:sz w:val="24"/>
          <w:szCs w:val="24"/>
          <w:lang w:eastAsia="en-US"/>
        </w:rPr>
        <w:t>norādītu kadastra apzīmējumu</w:t>
      </w:r>
      <w:r w:rsidR="0075261B" w:rsidRPr="0075261B">
        <w:rPr>
          <w:rFonts w:eastAsiaTheme="minorHAnsi"/>
          <w:sz w:val="24"/>
          <w:szCs w:val="24"/>
          <w:lang w:eastAsia="en-US"/>
        </w:rPr>
        <w:t xml:space="preserve">, </w:t>
      </w:r>
      <w:r w:rsidR="0075261B" w:rsidRPr="0075261B">
        <w:rPr>
          <w:rFonts w:eastAsiaTheme="minorHAnsi"/>
          <w:color w:val="000000"/>
          <w:sz w:val="24"/>
          <w:szCs w:val="24"/>
          <w:lang w:eastAsia="en-US"/>
        </w:rPr>
        <w:t>kā arī vismaz viens no šādiem dokumentiem:</w:t>
      </w:r>
    </w:p>
    <w:p w14:paraId="340BBA23" w14:textId="77777777" w:rsidR="0075261B" w:rsidRDefault="0075261B" w:rsidP="0075261B">
      <w:pPr>
        <w:spacing w:line="360" w:lineRule="auto"/>
        <w:ind w:firstLine="567"/>
        <w:jc w:val="both"/>
        <w:rPr>
          <w:rFonts w:eastAsiaTheme="minorHAnsi"/>
          <w:color w:val="FF0000"/>
          <w:sz w:val="24"/>
          <w:szCs w:val="24"/>
          <w:lang w:eastAsia="en-US"/>
        </w:rPr>
      </w:pPr>
      <w:r w:rsidRPr="0075261B">
        <w:rPr>
          <w:rFonts w:eastAsiaTheme="minorHAnsi"/>
          <w:color w:val="000000"/>
          <w:sz w:val="24"/>
          <w:szCs w:val="24"/>
          <w:lang w:eastAsia="en-US"/>
        </w:rPr>
        <w:t>1) pagasta zemes komisijas atzinums;</w:t>
      </w:r>
    </w:p>
    <w:p w14:paraId="1AC43AF8" w14:textId="77777777" w:rsidR="0075261B" w:rsidRDefault="0075261B" w:rsidP="0075261B">
      <w:pPr>
        <w:spacing w:line="360" w:lineRule="auto"/>
        <w:ind w:firstLine="567"/>
        <w:jc w:val="both"/>
        <w:rPr>
          <w:rFonts w:eastAsiaTheme="minorHAnsi"/>
          <w:color w:val="FF0000"/>
          <w:sz w:val="24"/>
          <w:szCs w:val="24"/>
          <w:lang w:eastAsia="en-US"/>
        </w:rPr>
      </w:pPr>
      <w:r w:rsidRPr="0075261B">
        <w:rPr>
          <w:rFonts w:eastAsiaTheme="minorHAnsi"/>
          <w:color w:val="000000"/>
          <w:sz w:val="24"/>
          <w:szCs w:val="24"/>
          <w:lang w:eastAsia="en-US"/>
        </w:rPr>
        <w:t>2) pašvaldības lēmums (dokumenta atvasinājums), ar kuru zemes reformas pirmajā kārtā apstiprināts pagasta zemes ierīcības projekts, vai pašvaldības (pagasta zemes komisijas) lēmums (dokumenta atvasinājums) par pagasta zemes lietojumu un zemes īpašumu pārskata plāna apstiprināšanu un ar lēmumu apstiprinātā zemes lietotāju saraksta izraksts;</w:t>
      </w:r>
    </w:p>
    <w:p w14:paraId="120D54AB" w14:textId="77777777" w:rsidR="0075261B" w:rsidRDefault="0075261B" w:rsidP="0075261B">
      <w:pPr>
        <w:spacing w:line="360" w:lineRule="auto"/>
        <w:ind w:firstLine="567"/>
        <w:jc w:val="both"/>
        <w:rPr>
          <w:rFonts w:eastAsiaTheme="minorHAnsi"/>
          <w:color w:val="FF0000"/>
          <w:sz w:val="24"/>
          <w:szCs w:val="24"/>
          <w:lang w:eastAsia="en-US"/>
        </w:rPr>
      </w:pPr>
      <w:r w:rsidRPr="0075261B">
        <w:rPr>
          <w:rFonts w:eastAsiaTheme="minorHAnsi"/>
          <w:color w:val="000000"/>
          <w:sz w:val="24"/>
          <w:szCs w:val="24"/>
          <w:lang w:eastAsia="en-US"/>
        </w:rPr>
        <w:t>3) personas iesniegums, kas iesniegts pagasta pašvaldībai līdz 1991.gada 20.jūnijam un reģistrēts pagasta zemes komisijas zemes pieprasījumu reģistrācijas žurnālā;</w:t>
      </w:r>
    </w:p>
    <w:p w14:paraId="59D483BE" w14:textId="366ECBAB" w:rsidR="0075261B" w:rsidRDefault="0075261B" w:rsidP="00636CCB">
      <w:pPr>
        <w:spacing w:line="360" w:lineRule="auto"/>
        <w:ind w:firstLine="567"/>
        <w:jc w:val="both"/>
        <w:rPr>
          <w:rFonts w:eastAsiaTheme="minorHAnsi"/>
          <w:color w:val="000000"/>
          <w:sz w:val="24"/>
          <w:szCs w:val="24"/>
          <w:lang w:eastAsia="en-US"/>
        </w:rPr>
      </w:pPr>
      <w:r w:rsidRPr="0075261B">
        <w:rPr>
          <w:rFonts w:eastAsiaTheme="minorHAnsi"/>
          <w:color w:val="000000"/>
          <w:sz w:val="24"/>
          <w:szCs w:val="24"/>
          <w:lang w:eastAsia="en-US"/>
        </w:rPr>
        <w:t>4) pašvaldības izziņa, kas apliecina, ka attiecībā uz minēto zemes gabalu šī persona ar pašvaldību nav noslēgusi zemes nomas līgumu, izņemot Valsts un pašvaldību īpašuma privatizācijas un privatizācijas sertifikātu izmantošanas pabeigšanas likuma 25.panta otrajā daļā noteikto gadījumu.</w:t>
      </w:r>
    </w:p>
    <w:p w14:paraId="2F94BE00" w14:textId="46906017" w:rsidR="004D5D43" w:rsidRDefault="000734EA" w:rsidP="00194B05">
      <w:pPr>
        <w:spacing w:line="360" w:lineRule="auto"/>
        <w:ind w:firstLine="567"/>
        <w:jc w:val="both"/>
        <w:rPr>
          <w:sz w:val="24"/>
          <w:szCs w:val="24"/>
        </w:rPr>
      </w:pPr>
      <w:r>
        <w:rPr>
          <w:sz w:val="24"/>
          <w:szCs w:val="24"/>
        </w:rPr>
        <w:t xml:space="preserve">Pēc pieprasījuma </w:t>
      </w:r>
      <w:r w:rsidR="004C3F87" w:rsidRPr="00F465C1">
        <w:rPr>
          <w:sz w:val="24"/>
          <w:szCs w:val="24"/>
        </w:rPr>
        <w:t>Gulbenes novada pašvaldība 20</w:t>
      </w:r>
      <w:r w:rsidR="006428CB">
        <w:rPr>
          <w:sz w:val="24"/>
          <w:szCs w:val="24"/>
        </w:rPr>
        <w:t>2</w:t>
      </w:r>
      <w:r w:rsidR="004C3F87" w:rsidRPr="00F465C1">
        <w:rPr>
          <w:sz w:val="24"/>
          <w:szCs w:val="24"/>
        </w:rPr>
        <w:t>1.gada 27.oktobr</w:t>
      </w:r>
      <w:r w:rsidR="004C3F87">
        <w:rPr>
          <w:sz w:val="24"/>
          <w:szCs w:val="24"/>
        </w:rPr>
        <w:t>ī izsniedza</w:t>
      </w:r>
      <w:r w:rsidR="004C3F87" w:rsidRPr="00F465C1">
        <w:rPr>
          <w:sz w:val="24"/>
          <w:szCs w:val="24"/>
        </w:rPr>
        <w:t xml:space="preserve"> izziņ</w:t>
      </w:r>
      <w:r w:rsidR="004C3F87">
        <w:rPr>
          <w:sz w:val="24"/>
          <w:szCs w:val="24"/>
        </w:rPr>
        <w:t>u Nr.</w:t>
      </w:r>
      <w:r w:rsidR="003A1DF8">
        <w:rPr>
          <w:sz w:val="24"/>
          <w:szCs w:val="24"/>
        </w:rPr>
        <w:t> </w:t>
      </w:r>
      <w:r w:rsidR="004C3F87">
        <w:rPr>
          <w:sz w:val="24"/>
          <w:szCs w:val="24"/>
        </w:rPr>
        <w:t>GND/4.18/21/3702</w:t>
      </w:r>
      <w:r w:rsidR="004C3F87" w:rsidRPr="00F465C1">
        <w:rPr>
          <w:sz w:val="24"/>
          <w:szCs w:val="24"/>
        </w:rPr>
        <w:t xml:space="preserve"> “Par nekustamo īpašumu Līgo pagastā ar nosaukumu “</w:t>
      </w:r>
      <w:proofErr w:type="spellStart"/>
      <w:r w:rsidR="004C3F87" w:rsidRPr="00F465C1">
        <w:rPr>
          <w:sz w:val="24"/>
          <w:szCs w:val="24"/>
        </w:rPr>
        <w:t>Aizalksnes</w:t>
      </w:r>
      <w:proofErr w:type="spellEnd"/>
      <w:r w:rsidR="004C3F87" w:rsidRPr="00F465C1">
        <w:rPr>
          <w:sz w:val="24"/>
          <w:szCs w:val="24"/>
        </w:rPr>
        <w:t>””</w:t>
      </w:r>
      <w:r w:rsidR="004C3F87">
        <w:rPr>
          <w:sz w:val="24"/>
          <w:szCs w:val="24"/>
        </w:rPr>
        <w:t xml:space="preserve">, kurā Gulbenes novada pašvaldība apliecina, ka </w:t>
      </w:r>
      <w:r w:rsidR="00360EC3" w:rsidRPr="00360EC3">
        <w:rPr>
          <w:sz w:val="24"/>
          <w:szCs w:val="24"/>
        </w:rPr>
        <w:t>[…]</w:t>
      </w:r>
      <w:r w:rsidR="004D5D43" w:rsidRPr="004D5D43">
        <w:rPr>
          <w:sz w:val="24"/>
          <w:szCs w:val="24"/>
        </w:rPr>
        <w:t>, faktiskajā lietošanā ir nekustamā īpašuma Līgo pagastā ar nosaukumu “</w:t>
      </w:r>
      <w:proofErr w:type="spellStart"/>
      <w:r w:rsidR="004D5D43" w:rsidRPr="004D5D43">
        <w:rPr>
          <w:sz w:val="24"/>
          <w:szCs w:val="24"/>
        </w:rPr>
        <w:t>Aizalksnes</w:t>
      </w:r>
      <w:proofErr w:type="spellEnd"/>
      <w:r w:rsidR="004D5D43" w:rsidRPr="004D5D43">
        <w:rPr>
          <w:sz w:val="24"/>
          <w:szCs w:val="24"/>
        </w:rPr>
        <w:t xml:space="preserve">”, kadastra numurs 5076 004 0059, sastāvā ietilpstošā zemes vienība ar kadastra apzīmējumu 5076 004 0059, 17,4 ha platībā (zemes vienības robežas noteiktas </w:t>
      </w:r>
      <w:r w:rsidR="004D5D43" w:rsidRPr="004D5D43">
        <w:rPr>
          <w:sz w:val="24"/>
          <w:szCs w:val="24"/>
        </w:rPr>
        <w:lastRenderedPageBreak/>
        <w:t xml:space="preserve">saskaņā ar </w:t>
      </w:r>
      <w:proofErr w:type="spellStart"/>
      <w:r w:rsidR="004D5D43" w:rsidRPr="004D5D43">
        <w:rPr>
          <w:sz w:val="24"/>
          <w:szCs w:val="24"/>
        </w:rPr>
        <w:t>izkopējumu</w:t>
      </w:r>
      <w:proofErr w:type="spellEnd"/>
      <w:r w:rsidR="004D5D43" w:rsidRPr="004D5D43">
        <w:rPr>
          <w:sz w:val="24"/>
          <w:szCs w:val="24"/>
        </w:rPr>
        <w:t xml:space="preserve"> no digitālās kadastra kartes, kas ir šīs izziņas neatņemama sastāvdaļa), par šo zemi tiek maksāts nekustamā īpašuma nodoklis un nepastāv strīds.</w:t>
      </w:r>
    </w:p>
    <w:p w14:paraId="1BFDD406" w14:textId="39198F35" w:rsidR="007726B2" w:rsidRDefault="007726B2" w:rsidP="007726B2">
      <w:pPr>
        <w:spacing w:line="360" w:lineRule="auto"/>
        <w:ind w:firstLine="567"/>
        <w:jc w:val="both"/>
        <w:rPr>
          <w:sz w:val="24"/>
          <w:szCs w:val="24"/>
        </w:rPr>
      </w:pPr>
      <w:r w:rsidRPr="007726B2">
        <w:rPr>
          <w:sz w:val="24"/>
          <w:szCs w:val="24"/>
        </w:rPr>
        <w:t>Pastāvot šādu apstākļu kopumam,</w:t>
      </w:r>
      <w:r>
        <w:rPr>
          <w:sz w:val="24"/>
          <w:szCs w:val="24"/>
        </w:rPr>
        <w:t xml:space="preserve"> Gulbenes novada pašvaldība secina, ka konkrētajā gadījumā </w:t>
      </w:r>
      <w:r w:rsidRPr="004959DB">
        <w:rPr>
          <w:sz w:val="24"/>
          <w:szCs w:val="24"/>
        </w:rPr>
        <w:t>neizpi</w:t>
      </w:r>
      <w:r>
        <w:rPr>
          <w:sz w:val="24"/>
          <w:szCs w:val="24"/>
        </w:rPr>
        <w:t xml:space="preserve">ldās viens no likuma “Par zemes </w:t>
      </w:r>
      <w:r w:rsidRPr="004959DB">
        <w:rPr>
          <w:sz w:val="24"/>
          <w:szCs w:val="24"/>
        </w:rPr>
        <w:t>reformas pabeigšanu lauku apvidos” 2.panta devītajā daļā paredzētajiem nosacījumiem zemes platības precizēšanai.</w:t>
      </w:r>
    </w:p>
    <w:p w14:paraId="7B0CDFF5" w14:textId="5A4CE181" w:rsidR="002230E0" w:rsidRDefault="00EF431C" w:rsidP="00EF431C">
      <w:pPr>
        <w:spacing w:line="360" w:lineRule="auto"/>
        <w:ind w:firstLine="567"/>
        <w:jc w:val="both"/>
        <w:rPr>
          <w:sz w:val="24"/>
          <w:szCs w:val="24"/>
        </w:rPr>
      </w:pPr>
      <w:bookmarkStart w:id="1" w:name="_Hlk196808080"/>
      <w:r w:rsidRPr="00F465C1">
        <w:rPr>
          <w:sz w:val="24"/>
          <w:szCs w:val="24"/>
        </w:rPr>
        <w:t>Iesniegumam</w:t>
      </w:r>
      <w:r w:rsidR="00903C03">
        <w:rPr>
          <w:sz w:val="24"/>
          <w:szCs w:val="24"/>
        </w:rPr>
        <w:t xml:space="preserve"> </w:t>
      </w:r>
      <w:r w:rsidRPr="00F465C1">
        <w:rPr>
          <w:sz w:val="24"/>
          <w:szCs w:val="24"/>
        </w:rPr>
        <w:t>pievienot</w:t>
      </w:r>
      <w:r>
        <w:rPr>
          <w:sz w:val="24"/>
          <w:szCs w:val="24"/>
        </w:rPr>
        <w:t>ajā</w:t>
      </w:r>
      <w:r w:rsidRPr="00F465C1">
        <w:rPr>
          <w:sz w:val="24"/>
          <w:szCs w:val="24"/>
        </w:rPr>
        <w:t xml:space="preserve"> </w:t>
      </w:r>
      <w:r w:rsidR="00A26141">
        <w:rPr>
          <w:sz w:val="24"/>
          <w:szCs w:val="24"/>
        </w:rPr>
        <w:t>SIA “</w:t>
      </w:r>
      <w:proofErr w:type="spellStart"/>
      <w:r w:rsidR="00A26141">
        <w:rPr>
          <w:sz w:val="24"/>
          <w:szCs w:val="24"/>
        </w:rPr>
        <w:t>Land</w:t>
      </w:r>
      <w:proofErr w:type="spellEnd"/>
      <w:r w:rsidR="00A26141">
        <w:rPr>
          <w:sz w:val="24"/>
          <w:szCs w:val="24"/>
        </w:rPr>
        <w:t xml:space="preserve"> </w:t>
      </w:r>
      <w:proofErr w:type="spellStart"/>
      <w:r w:rsidR="00A26141">
        <w:rPr>
          <w:sz w:val="24"/>
          <w:szCs w:val="24"/>
        </w:rPr>
        <w:t>point</w:t>
      </w:r>
      <w:proofErr w:type="spellEnd"/>
      <w:r w:rsidR="00A26141">
        <w:rPr>
          <w:sz w:val="24"/>
          <w:szCs w:val="24"/>
        </w:rPr>
        <w:t xml:space="preserve">”, reģistrācijas numurs 44103135826, </w:t>
      </w:r>
      <w:r w:rsidRPr="00F465C1">
        <w:rPr>
          <w:sz w:val="24"/>
          <w:szCs w:val="24"/>
        </w:rPr>
        <w:t>2025.gada 13.marta pavadvēstul</w:t>
      </w:r>
      <w:r>
        <w:rPr>
          <w:sz w:val="24"/>
          <w:szCs w:val="24"/>
        </w:rPr>
        <w:t xml:space="preserve">ē norādīts, </w:t>
      </w:r>
      <w:r w:rsidRPr="00A41C8D">
        <w:rPr>
          <w:sz w:val="24"/>
          <w:szCs w:val="24"/>
        </w:rPr>
        <w:t>ka</w:t>
      </w:r>
      <w:r w:rsidR="00A26141">
        <w:rPr>
          <w:sz w:val="24"/>
          <w:szCs w:val="24"/>
        </w:rPr>
        <w:t xml:space="preserve"> </w:t>
      </w:r>
      <w:r w:rsidR="00A26141" w:rsidRPr="00F465C1">
        <w:rPr>
          <w:sz w:val="24"/>
          <w:szCs w:val="24"/>
        </w:rPr>
        <w:t>sertificēt</w:t>
      </w:r>
      <w:r w:rsidR="00A26141">
        <w:rPr>
          <w:sz w:val="24"/>
          <w:szCs w:val="24"/>
        </w:rPr>
        <w:t>s</w:t>
      </w:r>
      <w:r w:rsidR="00A26141" w:rsidRPr="00F465C1">
        <w:rPr>
          <w:sz w:val="24"/>
          <w:szCs w:val="24"/>
        </w:rPr>
        <w:t xml:space="preserve"> mērniek</w:t>
      </w:r>
      <w:r w:rsidR="00A26141">
        <w:rPr>
          <w:sz w:val="24"/>
          <w:szCs w:val="24"/>
        </w:rPr>
        <w:t>s</w:t>
      </w:r>
      <w:r w:rsidR="00A26141" w:rsidRPr="00F465C1">
        <w:rPr>
          <w:sz w:val="24"/>
          <w:szCs w:val="24"/>
        </w:rPr>
        <w:t xml:space="preserve"> Kār</w:t>
      </w:r>
      <w:r w:rsidR="00A26141">
        <w:rPr>
          <w:sz w:val="24"/>
          <w:szCs w:val="24"/>
        </w:rPr>
        <w:t>lis</w:t>
      </w:r>
      <w:r w:rsidR="00A26141" w:rsidRPr="00F465C1">
        <w:rPr>
          <w:sz w:val="24"/>
          <w:szCs w:val="24"/>
        </w:rPr>
        <w:t xml:space="preserve"> Vīksne</w:t>
      </w:r>
      <w:r>
        <w:rPr>
          <w:sz w:val="24"/>
          <w:szCs w:val="24"/>
        </w:rPr>
        <w:t xml:space="preserve"> </w:t>
      </w:r>
      <w:r w:rsidRPr="00A41C8D">
        <w:rPr>
          <w:sz w:val="24"/>
          <w:szCs w:val="24"/>
        </w:rPr>
        <w:t xml:space="preserve">zemes vienības ar kadastra apzīmējumu 50760040059 zemes robežu pirmreizējās kadastrālās uzmērīšanas </w:t>
      </w:r>
      <w:r w:rsidR="00A26141">
        <w:rPr>
          <w:sz w:val="24"/>
          <w:szCs w:val="24"/>
        </w:rPr>
        <w:t xml:space="preserve">rezultātā, veicot zemes robežu apsekošanu un uzmērīšanu dabā, </w:t>
      </w:r>
      <w:r w:rsidRPr="00A41C8D">
        <w:rPr>
          <w:sz w:val="24"/>
          <w:szCs w:val="24"/>
        </w:rPr>
        <w:t>konstatē</w:t>
      </w:r>
      <w:r w:rsidR="00A26141">
        <w:rPr>
          <w:sz w:val="24"/>
          <w:szCs w:val="24"/>
        </w:rPr>
        <w:t xml:space="preserve">ja, ka </w:t>
      </w:r>
      <w:r>
        <w:rPr>
          <w:sz w:val="24"/>
          <w:szCs w:val="24"/>
        </w:rPr>
        <w:t xml:space="preserve">minētās </w:t>
      </w:r>
      <w:r w:rsidRPr="00A41C8D">
        <w:rPr>
          <w:sz w:val="24"/>
          <w:szCs w:val="24"/>
        </w:rPr>
        <w:t xml:space="preserve">zemes vienības </w:t>
      </w:r>
      <w:r w:rsidRPr="00CE65B8">
        <w:rPr>
          <w:sz w:val="24"/>
          <w:szCs w:val="24"/>
        </w:rPr>
        <w:t>platība</w:t>
      </w:r>
      <w:r w:rsidR="002230E0">
        <w:rPr>
          <w:sz w:val="24"/>
          <w:szCs w:val="24"/>
        </w:rPr>
        <w:t xml:space="preserve"> ir 19,54 ha,</w:t>
      </w:r>
      <w:r w:rsidR="00A26141" w:rsidRPr="00A26141">
        <w:rPr>
          <w:sz w:val="24"/>
          <w:szCs w:val="24"/>
        </w:rPr>
        <w:t xml:space="preserve"> </w:t>
      </w:r>
      <w:r w:rsidR="00A26141">
        <w:rPr>
          <w:sz w:val="24"/>
          <w:szCs w:val="24"/>
        </w:rPr>
        <w:t xml:space="preserve">kamēr pašvaldības lēmumā norādītā platība ir 17,4 ha, </w:t>
      </w:r>
      <w:r w:rsidR="002230E0" w:rsidRPr="00CE65B8">
        <w:rPr>
          <w:sz w:val="24"/>
          <w:szCs w:val="24"/>
        </w:rPr>
        <w:t xml:space="preserve">un tā pārsniedz zemes kadastrālajā uzmērīšanā </w:t>
      </w:r>
      <w:r w:rsidR="00F944B3" w:rsidRPr="00BD6875">
        <w:rPr>
          <w:sz w:val="24"/>
          <w:szCs w:val="24"/>
        </w:rPr>
        <w:t xml:space="preserve">Ministru kabineta 2011.gada 27.decembra noteikumu Nr.1019 “Zemes kadastrālās uzmērīšanas noteikumi” </w:t>
      </w:r>
      <w:r w:rsidR="00F944B3">
        <w:rPr>
          <w:sz w:val="24"/>
          <w:szCs w:val="24"/>
        </w:rPr>
        <w:t>(turpmāk – Noteikumi Nr.</w:t>
      </w:r>
      <w:r w:rsidR="00F944B3" w:rsidRPr="006358A4">
        <w:rPr>
          <w:sz w:val="24"/>
          <w:szCs w:val="24"/>
        </w:rPr>
        <w:t xml:space="preserve"> </w:t>
      </w:r>
      <w:r w:rsidR="00F944B3" w:rsidRPr="00BD6875">
        <w:rPr>
          <w:sz w:val="24"/>
          <w:szCs w:val="24"/>
        </w:rPr>
        <w:t>1019</w:t>
      </w:r>
      <w:r w:rsidR="00F944B3">
        <w:rPr>
          <w:sz w:val="24"/>
          <w:szCs w:val="24"/>
        </w:rPr>
        <w:t xml:space="preserve">) </w:t>
      </w:r>
      <w:r w:rsidR="002230E0" w:rsidRPr="000747FE">
        <w:rPr>
          <w:sz w:val="24"/>
          <w:szCs w:val="24"/>
        </w:rPr>
        <w:t>188.</w:t>
      </w:r>
      <w:r w:rsidR="002230E0">
        <w:rPr>
          <w:sz w:val="24"/>
          <w:szCs w:val="24"/>
        </w:rPr>
        <w:t>1.apakš</w:t>
      </w:r>
      <w:r w:rsidR="002230E0" w:rsidRPr="000747FE">
        <w:rPr>
          <w:sz w:val="24"/>
          <w:szCs w:val="24"/>
        </w:rPr>
        <w:t>punktā</w:t>
      </w:r>
      <w:r w:rsidR="002230E0">
        <w:rPr>
          <w:sz w:val="24"/>
          <w:szCs w:val="24"/>
        </w:rPr>
        <w:t xml:space="preserve"> noteiktās</w:t>
      </w:r>
      <w:r w:rsidR="002230E0" w:rsidRPr="00CE65B8">
        <w:rPr>
          <w:sz w:val="24"/>
          <w:szCs w:val="24"/>
        </w:rPr>
        <w:t xml:space="preserve"> pieļaujamās nesaistes robežas</w:t>
      </w:r>
      <w:r w:rsidR="002230E0">
        <w:rPr>
          <w:sz w:val="24"/>
          <w:szCs w:val="24"/>
        </w:rPr>
        <w:t xml:space="preserve">. </w:t>
      </w:r>
      <w:r w:rsidR="00F944B3">
        <w:rPr>
          <w:sz w:val="24"/>
          <w:szCs w:val="24"/>
        </w:rPr>
        <w:t>S</w:t>
      </w:r>
      <w:r w:rsidR="00F944B3" w:rsidRPr="00F465C1">
        <w:rPr>
          <w:sz w:val="24"/>
          <w:szCs w:val="24"/>
        </w:rPr>
        <w:t xml:space="preserve">ertificēta mērnieka Kārļa Vīksnes </w:t>
      </w:r>
      <w:r w:rsidR="00F944B3">
        <w:rPr>
          <w:sz w:val="24"/>
          <w:szCs w:val="24"/>
        </w:rPr>
        <w:t>zemes robežu plāna projektā</w:t>
      </w:r>
      <w:r w:rsidR="00F944B3" w:rsidRPr="002230E0">
        <w:rPr>
          <w:sz w:val="24"/>
          <w:szCs w:val="24"/>
        </w:rPr>
        <w:t xml:space="preserve"> </w:t>
      </w:r>
      <w:r w:rsidR="002230E0" w:rsidRPr="002230E0">
        <w:rPr>
          <w:sz w:val="24"/>
          <w:szCs w:val="24"/>
        </w:rPr>
        <w:t>norādīts, ka zemes vienības</w:t>
      </w:r>
      <w:r w:rsidR="002230E0">
        <w:rPr>
          <w:sz w:val="24"/>
          <w:szCs w:val="24"/>
        </w:rPr>
        <w:t xml:space="preserve"> </w:t>
      </w:r>
      <w:r w:rsidR="002230E0" w:rsidRPr="00A41C8D">
        <w:rPr>
          <w:sz w:val="24"/>
          <w:szCs w:val="24"/>
        </w:rPr>
        <w:t>ar kadastra apzīmējumu 50760040059</w:t>
      </w:r>
      <w:r w:rsidR="002230E0">
        <w:rPr>
          <w:sz w:val="24"/>
          <w:szCs w:val="24"/>
        </w:rPr>
        <w:t xml:space="preserve"> </w:t>
      </w:r>
      <w:r w:rsidR="002230E0" w:rsidRPr="002230E0">
        <w:rPr>
          <w:sz w:val="24"/>
          <w:szCs w:val="24"/>
        </w:rPr>
        <w:t xml:space="preserve">robežu uzmērīšana veikta, pamatojoties uz </w:t>
      </w:r>
      <w:r w:rsidR="002230E0" w:rsidRPr="00F465C1">
        <w:rPr>
          <w:sz w:val="24"/>
          <w:szCs w:val="24"/>
        </w:rPr>
        <w:t xml:space="preserve">Gulbenes novada pašvaldības </w:t>
      </w:r>
      <w:r w:rsidR="00C63E7B" w:rsidRPr="00F465C1">
        <w:rPr>
          <w:sz w:val="24"/>
          <w:szCs w:val="24"/>
        </w:rPr>
        <w:t>20</w:t>
      </w:r>
      <w:r w:rsidR="00C63E7B">
        <w:rPr>
          <w:sz w:val="24"/>
          <w:szCs w:val="24"/>
        </w:rPr>
        <w:t>2</w:t>
      </w:r>
      <w:r w:rsidR="00C63E7B" w:rsidRPr="00F465C1">
        <w:rPr>
          <w:sz w:val="24"/>
          <w:szCs w:val="24"/>
        </w:rPr>
        <w:t xml:space="preserve">1.gada 27.oktobra </w:t>
      </w:r>
      <w:r w:rsidR="002230E0" w:rsidRPr="00F465C1">
        <w:rPr>
          <w:sz w:val="24"/>
          <w:szCs w:val="24"/>
        </w:rPr>
        <w:t>izziņ</w:t>
      </w:r>
      <w:r w:rsidR="002230E0">
        <w:rPr>
          <w:sz w:val="24"/>
          <w:szCs w:val="24"/>
        </w:rPr>
        <w:t>u Nr.</w:t>
      </w:r>
      <w:r w:rsidR="00C63E7B">
        <w:rPr>
          <w:sz w:val="24"/>
          <w:szCs w:val="24"/>
        </w:rPr>
        <w:t> </w:t>
      </w:r>
      <w:r w:rsidR="002230E0">
        <w:rPr>
          <w:sz w:val="24"/>
          <w:szCs w:val="24"/>
        </w:rPr>
        <w:t xml:space="preserve"> GND/4.18/21/3702</w:t>
      </w:r>
      <w:r w:rsidR="002230E0" w:rsidRPr="00F465C1">
        <w:rPr>
          <w:sz w:val="24"/>
          <w:szCs w:val="24"/>
        </w:rPr>
        <w:t xml:space="preserve"> “Par nekustamo īpašumu Līgo pagastā ar nosaukumu “</w:t>
      </w:r>
      <w:proofErr w:type="spellStart"/>
      <w:r w:rsidR="002230E0" w:rsidRPr="00F465C1">
        <w:rPr>
          <w:sz w:val="24"/>
          <w:szCs w:val="24"/>
        </w:rPr>
        <w:t>Aizalksnes</w:t>
      </w:r>
      <w:proofErr w:type="spellEnd"/>
      <w:r w:rsidR="002230E0" w:rsidRPr="00F465C1">
        <w:rPr>
          <w:sz w:val="24"/>
          <w:szCs w:val="24"/>
        </w:rPr>
        <w:t>””</w:t>
      </w:r>
      <w:r w:rsidR="002230E0" w:rsidRPr="002230E0">
        <w:rPr>
          <w:sz w:val="24"/>
          <w:szCs w:val="24"/>
        </w:rPr>
        <w:t>un t</w:t>
      </w:r>
      <w:r w:rsidR="00C63E7B">
        <w:rPr>
          <w:sz w:val="24"/>
          <w:szCs w:val="24"/>
        </w:rPr>
        <w:t>ai pievienoto</w:t>
      </w:r>
      <w:r w:rsidR="002230E0" w:rsidRPr="002230E0">
        <w:rPr>
          <w:sz w:val="24"/>
          <w:szCs w:val="24"/>
        </w:rPr>
        <w:t xml:space="preserve"> grafisko pielikumu</w:t>
      </w:r>
      <w:r w:rsidR="00F944B3">
        <w:rPr>
          <w:sz w:val="24"/>
          <w:szCs w:val="24"/>
        </w:rPr>
        <w:t xml:space="preserve">. </w:t>
      </w:r>
    </w:p>
    <w:p w14:paraId="488CE62E" w14:textId="5397945F" w:rsidR="00EF431C" w:rsidRDefault="00F944B3" w:rsidP="00F944B3">
      <w:pPr>
        <w:spacing w:line="360" w:lineRule="auto"/>
        <w:ind w:firstLine="567"/>
        <w:jc w:val="both"/>
        <w:rPr>
          <w:sz w:val="24"/>
          <w:szCs w:val="24"/>
        </w:rPr>
      </w:pPr>
      <w:r>
        <w:rPr>
          <w:sz w:val="24"/>
          <w:szCs w:val="24"/>
        </w:rPr>
        <w:t xml:space="preserve">Izvērtējot apstākļus, konstatēts, ka </w:t>
      </w:r>
      <w:r w:rsidR="00EF431C">
        <w:rPr>
          <w:sz w:val="24"/>
          <w:szCs w:val="24"/>
        </w:rPr>
        <w:t xml:space="preserve">Noteikumu </w:t>
      </w:r>
      <w:r w:rsidR="00EF431C" w:rsidRPr="000747FE">
        <w:rPr>
          <w:sz w:val="24"/>
          <w:szCs w:val="24"/>
        </w:rPr>
        <w:t>Nr. 1019</w:t>
      </w:r>
      <w:r w:rsidR="00EF431C" w:rsidRPr="005C0D40">
        <w:rPr>
          <w:color w:val="FF0000"/>
          <w:sz w:val="24"/>
          <w:szCs w:val="24"/>
        </w:rPr>
        <w:t xml:space="preserve"> </w:t>
      </w:r>
      <w:r w:rsidR="00EF431C" w:rsidRPr="000747FE">
        <w:rPr>
          <w:sz w:val="24"/>
          <w:szCs w:val="24"/>
        </w:rPr>
        <w:t>188.</w:t>
      </w:r>
      <w:r w:rsidR="00EF431C">
        <w:rPr>
          <w:sz w:val="24"/>
          <w:szCs w:val="24"/>
        </w:rPr>
        <w:t>1.apakš</w:t>
      </w:r>
      <w:r w:rsidR="00EF431C" w:rsidRPr="000747FE">
        <w:rPr>
          <w:sz w:val="24"/>
          <w:szCs w:val="24"/>
        </w:rPr>
        <w:t>punktā</w:t>
      </w:r>
      <w:r w:rsidR="00EF431C">
        <w:rPr>
          <w:sz w:val="24"/>
          <w:szCs w:val="24"/>
        </w:rPr>
        <w:t xml:space="preserve"> ir noteiktas pieļaujamo platību atšķirību pilsētā. Savukārt p</w:t>
      </w:r>
      <w:r w:rsidR="00EF431C" w:rsidRPr="00CE65B8">
        <w:rPr>
          <w:sz w:val="24"/>
          <w:szCs w:val="24"/>
        </w:rPr>
        <w:t>ieļaujamā platību atšķirība</w:t>
      </w:r>
      <w:r w:rsidR="00EF431C">
        <w:rPr>
          <w:sz w:val="24"/>
          <w:szCs w:val="24"/>
        </w:rPr>
        <w:t xml:space="preserve"> ciemā, lauku apvidū ir aprēķināmā atbilstoši Noteikumu Nr. 1019 188.2.2.apakšpunktā noteiktajam, t.i., pieļaujamā platību atšķirība ciema, lauku apvidū nedrīkst pārsniegt atšķirību, kas noteikta, izmantojot formulu </w:t>
      </w:r>
      <w:r w:rsidR="00EF431C" w:rsidRPr="00892758">
        <w:rPr>
          <w:sz w:val="24"/>
          <w:szCs w:val="24"/>
        </w:rPr>
        <w:t>± 0,25 √¯P (P – zemes vienības vai vienības daļas platība (ha)), ja platība ir lielāka par 1,0 ha, bet nepārsniedz 200 ha</w:t>
      </w:r>
      <w:r w:rsidR="00EF431C">
        <w:rPr>
          <w:sz w:val="24"/>
          <w:szCs w:val="24"/>
        </w:rPr>
        <w:t xml:space="preserve">. </w:t>
      </w:r>
    </w:p>
    <w:bookmarkEnd w:id="1"/>
    <w:p w14:paraId="60674667" w14:textId="06E36949" w:rsidR="00EF431C" w:rsidRDefault="00EF431C" w:rsidP="00EF431C">
      <w:pPr>
        <w:spacing w:line="360" w:lineRule="auto"/>
        <w:ind w:firstLine="567"/>
        <w:jc w:val="both"/>
        <w:rPr>
          <w:sz w:val="24"/>
          <w:szCs w:val="24"/>
        </w:rPr>
      </w:pPr>
      <w:r w:rsidRPr="00A41C8D">
        <w:rPr>
          <w:sz w:val="24"/>
          <w:szCs w:val="24"/>
        </w:rPr>
        <w:t xml:space="preserve">Gulbenes novada pašvaldība 2025.gada 28.aprīlī saņēma </w:t>
      </w:r>
      <w:r w:rsidR="00A26141">
        <w:rPr>
          <w:sz w:val="24"/>
          <w:szCs w:val="24"/>
        </w:rPr>
        <w:t>SIA “</w:t>
      </w:r>
      <w:proofErr w:type="spellStart"/>
      <w:r w:rsidR="00A26141">
        <w:rPr>
          <w:sz w:val="24"/>
          <w:szCs w:val="24"/>
        </w:rPr>
        <w:t>Land</w:t>
      </w:r>
      <w:proofErr w:type="spellEnd"/>
      <w:r w:rsidR="00A26141">
        <w:rPr>
          <w:sz w:val="24"/>
          <w:szCs w:val="24"/>
        </w:rPr>
        <w:t xml:space="preserve"> </w:t>
      </w:r>
      <w:proofErr w:type="spellStart"/>
      <w:r w:rsidR="00A26141">
        <w:rPr>
          <w:sz w:val="24"/>
          <w:szCs w:val="24"/>
        </w:rPr>
        <w:t>point</w:t>
      </w:r>
      <w:proofErr w:type="spellEnd"/>
      <w:r w:rsidR="00A26141">
        <w:rPr>
          <w:sz w:val="24"/>
          <w:szCs w:val="24"/>
        </w:rPr>
        <w:t xml:space="preserve">”, reģistrācijas numurs 44103135826, </w:t>
      </w:r>
      <w:r w:rsidRPr="00A41C8D">
        <w:rPr>
          <w:sz w:val="24"/>
          <w:szCs w:val="24"/>
        </w:rPr>
        <w:t>vēstuli (Gulbenes novada pašvaldībā saņemt</w:t>
      </w:r>
      <w:r>
        <w:rPr>
          <w:sz w:val="24"/>
          <w:szCs w:val="24"/>
        </w:rPr>
        <w:t>a</w:t>
      </w:r>
      <w:r w:rsidRPr="00A41C8D">
        <w:rPr>
          <w:sz w:val="24"/>
          <w:szCs w:val="24"/>
        </w:rPr>
        <w:t xml:space="preserve"> 2025.gada 28.aprīlī un reģistrēt</w:t>
      </w:r>
      <w:r>
        <w:rPr>
          <w:sz w:val="24"/>
          <w:szCs w:val="24"/>
        </w:rPr>
        <w:t>a</w:t>
      </w:r>
      <w:r w:rsidRPr="00A41C8D">
        <w:rPr>
          <w:sz w:val="24"/>
          <w:szCs w:val="24"/>
        </w:rPr>
        <w:t xml:space="preserve"> ar Nr. GND/5.13.3/25/1026-"), kurā norādīts, </w:t>
      </w:r>
      <w:r>
        <w:rPr>
          <w:sz w:val="24"/>
          <w:szCs w:val="24"/>
        </w:rPr>
        <w:t xml:space="preserve">ka, </w:t>
      </w:r>
      <w:r w:rsidR="00EF3E6B" w:rsidRPr="00F465C1">
        <w:rPr>
          <w:sz w:val="24"/>
          <w:szCs w:val="24"/>
        </w:rPr>
        <w:t>sertificēt</w:t>
      </w:r>
      <w:r w:rsidR="00EF3E6B">
        <w:rPr>
          <w:sz w:val="24"/>
          <w:szCs w:val="24"/>
        </w:rPr>
        <w:t>s</w:t>
      </w:r>
      <w:r w:rsidR="00EF3E6B" w:rsidRPr="00F465C1">
        <w:rPr>
          <w:sz w:val="24"/>
          <w:szCs w:val="24"/>
        </w:rPr>
        <w:t xml:space="preserve"> mērniek</w:t>
      </w:r>
      <w:r w:rsidR="00EF3E6B">
        <w:rPr>
          <w:sz w:val="24"/>
          <w:szCs w:val="24"/>
        </w:rPr>
        <w:t>s</w:t>
      </w:r>
      <w:r w:rsidR="00EF3E6B" w:rsidRPr="00F465C1">
        <w:rPr>
          <w:sz w:val="24"/>
          <w:szCs w:val="24"/>
        </w:rPr>
        <w:t xml:space="preserve"> Kār</w:t>
      </w:r>
      <w:r w:rsidR="00EF3E6B">
        <w:rPr>
          <w:sz w:val="24"/>
          <w:szCs w:val="24"/>
        </w:rPr>
        <w:t>lis</w:t>
      </w:r>
      <w:r w:rsidR="00EF3E6B" w:rsidRPr="00F465C1">
        <w:rPr>
          <w:sz w:val="24"/>
          <w:szCs w:val="24"/>
        </w:rPr>
        <w:t xml:space="preserve"> Vīksne</w:t>
      </w:r>
      <w:r w:rsidR="00EF3E6B">
        <w:rPr>
          <w:sz w:val="24"/>
          <w:szCs w:val="24"/>
        </w:rPr>
        <w:t xml:space="preserve">, </w:t>
      </w:r>
      <w:r>
        <w:rPr>
          <w:sz w:val="24"/>
          <w:szCs w:val="24"/>
        </w:rPr>
        <w:t xml:space="preserve">veicot zemes vienības ar kadastra apzīmējumu </w:t>
      </w:r>
      <w:r w:rsidRPr="004002AB">
        <w:rPr>
          <w:sz w:val="24"/>
          <w:szCs w:val="24"/>
        </w:rPr>
        <w:t>50760040059</w:t>
      </w:r>
      <w:r>
        <w:rPr>
          <w:sz w:val="24"/>
          <w:szCs w:val="24"/>
        </w:rPr>
        <w:t xml:space="preserve"> robežu pirmreizējo kadastrālo uzmērīšanu, robežu apsekošanu un uzmērīšanu dabā, konstatē</w:t>
      </w:r>
      <w:r w:rsidR="00EF3E6B">
        <w:rPr>
          <w:sz w:val="24"/>
          <w:szCs w:val="24"/>
        </w:rPr>
        <w:t>ja</w:t>
      </w:r>
      <w:r>
        <w:rPr>
          <w:sz w:val="24"/>
          <w:szCs w:val="24"/>
        </w:rPr>
        <w:t>, ka zemes v</w:t>
      </w:r>
      <w:r w:rsidR="00A26141">
        <w:rPr>
          <w:sz w:val="24"/>
          <w:szCs w:val="24"/>
        </w:rPr>
        <w:t>ienības platība ir 19,54 ha, kamēr pašvaldības lēmumā norādītā platība ir 17,4 ha</w:t>
      </w:r>
      <w:r>
        <w:rPr>
          <w:sz w:val="24"/>
          <w:szCs w:val="24"/>
        </w:rPr>
        <w:t>. Atbilstoši Noteikumu Nr. 1019 188.2.2.apakšpunktam pieļaujamā platību atšķirība ir 1,04 ha, kas konkrētajā gadījumā ir pārsniegta.</w:t>
      </w:r>
      <w:r w:rsidR="00A26141">
        <w:rPr>
          <w:sz w:val="24"/>
          <w:szCs w:val="24"/>
        </w:rPr>
        <w:t xml:space="preserve"> Turklāt vēstulē norād</w:t>
      </w:r>
      <w:r w:rsidR="00EF3E6B">
        <w:rPr>
          <w:sz w:val="24"/>
          <w:szCs w:val="24"/>
        </w:rPr>
        <w:t>īts</w:t>
      </w:r>
      <w:r w:rsidR="00A26141">
        <w:rPr>
          <w:sz w:val="24"/>
          <w:szCs w:val="24"/>
        </w:rPr>
        <w:t>, ka atbilstoši N</w:t>
      </w:r>
      <w:r w:rsidR="00A26141" w:rsidRPr="00BD6875">
        <w:rPr>
          <w:sz w:val="24"/>
          <w:szCs w:val="24"/>
        </w:rPr>
        <w:t xml:space="preserve">oteikumu Nr.1019 </w:t>
      </w:r>
      <w:r w:rsidR="00A26141">
        <w:rPr>
          <w:sz w:val="24"/>
          <w:szCs w:val="24"/>
        </w:rPr>
        <w:t>287.punktam, ja tiek pārsniegta pieļaujamā platību atšķirība</w:t>
      </w:r>
      <w:r w:rsidR="0027467F">
        <w:rPr>
          <w:sz w:val="24"/>
          <w:szCs w:val="24"/>
        </w:rPr>
        <w:t>,</w:t>
      </w:r>
      <w:r w:rsidR="00A26141">
        <w:rPr>
          <w:sz w:val="24"/>
          <w:szCs w:val="24"/>
        </w:rPr>
        <w:t xml:space="preserve"> vietējā pašvaldība sagatavo precizējošu lēmumu. </w:t>
      </w:r>
    </w:p>
    <w:p w14:paraId="5CD9115D" w14:textId="6C73B195" w:rsidR="00A26141" w:rsidRDefault="00A26141" w:rsidP="00A26141">
      <w:pPr>
        <w:spacing w:line="360" w:lineRule="auto"/>
        <w:ind w:firstLine="567"/>
        <w:jc w:val="both"/>
        <w:rPr>
          <w:sz w:val="24"/>
          <w:szCs w:val="24"/>
        </w:rPr>
      </w:pPr>
      <w:r>
        <w:rPr>
          <w:sz w:val="24"/>
          <w:szCs w:val="24"/>
        </w:rPr>
        <w:t>N</w:t>
      </w:r>
      <w:r w:rsidRPr="00BD6875">
        <w:rPr>
          <w:sz w:val="24"/>
          <w:szCs w:val="24"/>
        </w:rPr>
        <w:t>oteikumu Nr.1019 287.punkt</w:t>
      </w:r>
      <w:r w:rsidR="0027467F">
        <w:rPr>
          <w:sz w:val="24"/>
          <w:szCs w:val="24"/>
        </w:rPr>
        <w:t>s nosaka, ka</w:t>
      </w:r>
      <w:r w:rsidRPr="00BD6875">
        <w:rPr>
          <w:sz w:val="24"/>
          <w:szCs w:val="24"/>
        </w:rPr>
        <w:t>, veicot pirmreizējo zemes kadastrālo uzmērīšanu, mērnieks izvērtē zemes vienības platību</w:t>
      </w:r>
      <w:r>
        <w:rPr>
          <w:sz w:val="24"/>
          <w:szCs w:val="24"/>
        </w:rPr>
        <w:t>. J</w:t>
      </w:r>
      <w:r w:rsidRPr="00BD6875">
        <w:rPr>
          <w:sz w:val="24"/>
          <w:szCs w:val="24"/>
        </w:rPr>
        <w:t xml:space="preserve">a konstatē platību atšķirību, kas pārsniedz šo noteikumu </w:t>
      </w:r>
      <w:hyperlink r:id="rId7" w:anchor="p188" w:history="1">
        <w:r w:rsidRPr="00BD6875">
          <w:rPr>
            <w:sz w:val="24"/>
            <w:szCs w:val="24"/>
          </w:rPr>
          <w:t>188.punktā</w:t>
        </w:r>
      </w:hyperlink>
      <w:r w:rsidRPr="00BD6875">
        <w:rPr>
          <w:sz w:val="24"/>
          <w:szCs w:val="24"/>
        </w:rPr>
        <w:t xml:space="preserve"> norādīto, mērnieks sagatavo zemes robežu plāna projektu un </w:t>
      </w:r>
      <w:r w:rsidRPr="00BD6875">
        <w:rPr>
          <w:sz w:val="24"/>
          <w:szCs w:val="24"/>
        </w:rPr>
        <w:lastRenderedPageBreak/>
        <w:t xml:space="preserve">pavadvēstuli par konstatēto platību atšķirību un </w:t>
      </w:r>
      <w:proofErr w:type="spellStart"/>
      <w:r w:rsidRPr="00BD6875">
        <w:rPr>
          <w:sz w:val="24"/>
          <w:szCs w:val="24"/>
        </w:rPr>
        <w:t>nosūta</w:t>
      </w:r>
      <w:proofErr w:type="spellEnd"/>
      <w:r w:rsidRPr="00BD6875">
        <w:rPr>
          <w:sz w:val="24"/>
          <w:szCs w:val="24"/>
        </w:rPr>
        <w:t xml:space="preserve"> ierosinātājam tālākai iesniegšanai vietējā pašvaldībā precizējoša lēmuma pieņemšanai. </w:t>
      </w:r>
    </w:p>
    <w:p w14:paraId="67C1488A" w14:textId="020EAD8D" w:rsidR="003A1DF8" w:rsidRDefault="003A1DF8" w:rsidP="003A1DF8">
      <w:pPr>
        <w:spacing w:line="360" w:lineRule="auto"/>
        <w:ind w:firstLine="567"/>
        <w:jc w:val="both"/>
        <w:rPr>
          <w:sz w:val="24"/>
          <w:szCs w:val="24"/>
        </w:rPr>
      </w:pPr>
      <w:r w:rsidRPr="00BD6875">
        <w:rPr>
          <w:sz w:val="24"/>
          <w:szCs w:val="24"/>
        </w:rPr>
        <w:t xml:space="preserve">Saskaņā ar </w:t>
      </w:r>
      <w:r>
        <w:rPr>
          <w:sz w:val="24"/>
          <w:szCs w:val="24"/>
        </w:rPr>
        <w:t>Noteikum</w:t>
      </w:r>
      <w:r w:rsidR="00575561">
        <w:rPr>
          <w:sz w:val="24"/>
          <w:szCs w:val="24"/>
        </w:rPr>
        <w:t>u</w:t>
      </w:r>
      <w:r>
        <w:rPr>
          <w:sz w:val="24"/>
          <w:szCs w:val="24"/>
        </w:rPr>
        <w:t xml:space="preserve"> Nr.</w:t>
      </w:r>
      <w:r w:rsidRPr="006358A4">
        <w:rPr>
          <w:sz w:val="24"/>
          <w:szCs w:val="24"/>
        </w:rPr>
        <w:t xml:space="preserve"> </w:t>
      </w:r>
      <w:r w:rsidRPr="00BD6875">
        <w:rPr>
          <w:sz w:val="24"/>
          <w:szCs w:val="24"/>
        </w:rPr>
        <w:t>1019</w:t>
      </w:r>
      <w:r>
        <w:rPr>
          <w:sz w:val="24"/>
          <w:szCs w:val="24"/>
        </w:rPr>
        <w:t xml:space="preserve"> </w:t>
      </w:r>
      <w:r w:rsidRPr="004D5D43">
        <w:rPr>
          <w:sz w:val="24"/>
          <w:szCs w:val="24"/>
        </w:rPr>
        <w:t>284.</w:t>
      </w:r>
      <w:r w:rsidRPr="004D5D43">
        <w:rPr>
          <w:sz w:val="24"/>
          <w:szCs w:val="24"/>
          <w:vertAlign w:val="superscript"/>
        </w:rPr>
        <w:t>2</w:t>
      </w:r>
      <w:r>
        <w:rPr>
          <w:sz w:val="24"/>
          <w:szCs w:val="24"/>
        </w:rPr>
        <w:t xml:space="preserve"> punktu, ja </w:t>
      </w:r>
      <w:r w:rsidRPr="004D5D43">
        <w:rPr>
          <w:sz w:val="24"/>
          <w:szCs w:val="24"/>
        </w:rPr>
        <w:t>kompetentā institūcija normatīvajos aktos zemes reformas jomā noteiktajā kārtībā nav pieņēmusi lēmumu par zemes piešķiršanu pastāvīgā lietošanā fiziskai personai, kuras faktiskajā lietošanā atrodas zeme, pirmreizējo zemes kadastrālo uzmērīšanu mērnieks veic, pamatojoties uz vietējās pašvaldības izsniegtu izziņu, kurā norādīts, ka fiziskā persona maksā nekustamā īpašuma nodokli par tās faktiskajā lietošanā esošo zemi lauku apvidos un ka par šo zemi nepastāv strīds, un kurai pievienots faktiskajā lietošanā esošās zemes vienības grafiskais pielikums ar norādītu kadastra apzīmējumu.</w:t>
      </w:r>
    </w:p>
    <w:p w14:paraId="6C48D16E" w14:textId="306F4728" w:rsidR="004444AF" w:rsidRDefault="00C63E7B" w:rsidP="00C63E7B">
      <w:pPr>
        <w:spacing w:line="360" w:lineRule="auto"/>
        <w:ind w:firstLine="567"/>
        <w:jc w:val="both"/>
        <w:rPr>
          <w:sz w:val="24"/>
          <w:szCs w:val="24"/>
        </w:rPr>
      </w:pPr>
      <w:r>
        <w:rPr>
          <w:sz w:val="24"/>
          <w:szCs w:val="24"/>
        </w:rPr>
        <w:t xml:space="preserve">No minētā secināms, ka </w:t>
      </w:r>
      <w:r w:rsidR="00EF3E6B" w:rsidRPr="004D5D43">
        <w:rPr>
          <w:sz w:val="24"/>
          <w:szCs w:val="24"/>
        </w:rPr>
        <w:t>pirmreizēj</w:t>
      </w:r>
      <w:r w:rsidR="005621A1">
        <w:rPr>
          <w:sz w:val="24"/>
          <w:szCs w:val="24"/>
        </w:rPr>
        <w:t>ā</w:t>
      </w:r>
      <w:r w:rsidR="00EF3E6B" w:rsidRPr="004D5D43">
        <w:rPr>
          <w:sz w:val="24"/>
          <w:szCs w:val="24"/>
        </w:rPr>
        <w:t xml:space="preserve"> </w:t>
      </w:r>
      <w:r w:rsidR="00EF3E6B">
        <w:rPr>
          <w:sz w:val="24"/>
          <w:szCs w:val="24"/>
        </w:rPr>
        <w:t xml:space="preserve">zemes vienības ar kadastra apzīmējumu </w:t>
      </w:r>
      <w:r w:rsidR="00EF3E6B" w:rsidRPr="004002AB">
        <w:rPr>
          <w:sz w:val="24"/>
          <w:szCs w:val="24"/>
        </w:rPr>
        <w:t>50760040059</w:t>
      </w:r>
      <w:r w:rsidR="00EF3E6B">
        <w:rPr>
          <w:sz w:val="24"/>
          <w:szCs w:val="24"/>
        </w:rPr>
        <w:t xml:space="preserve"> </w:t>
      </w:r>
      <w:r w:rsidR="005621A1">
        <w:rPr>
          <w:sz w:val="24"/>
          <w:szCs w:val="24"/>
        </w:rPr>
        <w:t xml:space="preserve">kadastrālā uzmērīšana veikta </w:t>
      </w:r>
      <w:r w:rsidR="00EF3E6B">
        <w:rPr>
          <w:sz w:val="24"/>
          <w:szCs w:val="24"/>
        </w:rPr>
        <w:t>un zemes robežu plāna projekt</w:t>
      </w:r>
      <w:r w:rsidR="005621A1">
        <w:rPr>
          <w:sz w:val="24"/>
          <w:szCs w:val="24"/>
        </w:rPr>
        <w:t xml:space="preserve">s sagatavots uz </w:t>
      </w:r>
      <w:r>
        <w:rPr>
          <w:sz w:val="24"/>
          <w:szCs w:val="24"/>
        </w:rPr>
        <w:t>G</w:t>
      </w:r>
      <w:r w:rsidRPr="00F465C1">
        <w:rPr>
          <w:sz w:val="24"/>
          <w:szCs w:val="24"/>
        </w:rPr>
        <w:t>ulbenes novada pašvaldības 20</w:t>
      </w:r>
      <w:r>
        <w:rPr>
          <w:sz w:val="24"/>
          <w:szCs w:val="24"/>
        </w:rPr>
        <w:t>2</w:t>
      </w:r>
      <w:r w:rsidRPr="00F465C1">
        <w:rPr>
          <w:sz w:val="24"/>
          <w:szCs w:val="24"/>
        </w:rPr>
        <w:t>1.gada 27.oktobra izziņ</w:t>
      </w:r>
      <w:r w:rsidR="0032359F">
        <w:rPr>
          <w:sz w:val="24"/>
          <w:szCs w:val="24"/>
        </w:rPr>
        <w:t>as</w:t>
      </w:r>
      <w:r>
        <w:rPr>
          <w:sz w:val="24"/>
          <w:szCs w:val="24"/>
        </w:rPr>
        <w:t xml:space="preserve"> Nr. GND/4.18/21/3702</w:t>
      </w:r>
      <w:r w:rsidRPr="00F465C1">
        <w:rPr>
          <w:sz w:val="24"/>
          <w:szCs w:val="24"/>
        </w:rPr>
        <w:t xml:space="preserve"> “Par nekustamo īpašumu Līgo pagastā ar nosaukumu “</w:t>
      </w:r>
      <w:proofErr w:type="spellStart"/>
      <w:r w:rsidRPr="00F465C1">
        <w:rPr>
          <w:sz w:val="24"/>
          <w:szCs w:val="24"/>
        </w:rPr>
        <w:t>Aizalksnes</w:t>
      </w:r>
      <w:proofErr w:type="spellEnd"/>
      <w:r w:rsidRPr="00F465C1">
        <w:rPr>
          <w:sz w:val="24"/>
          <w:szCs w:val="24"/>
        </w:rPr>
        <w:t>””</w:t>
      </w:r>
      <w:r w:rsidR="0032359F">
        <w:rPr>
          <w:sz w:val="24"/>
          <w:szCs w:val="24"/>
        </w:rPr>
        <w:t xml:space="preserve"> un tai pievienotā grafiskā pielikuma </w:t>
      </w:r>
      <w:r>
        <w:rPr>
          <w:sz w:val="24"/>
          <w:szCs w:val="24"/>
        </w:rPr>
        <w:t>pamata.</w:t>
      </w:r>
      <w:r w:rsidR="00EF3E6B">
        <w:rPr>
          <w:sz w:val="24"/>
          <w:szCs w:val="24"/>
        </w:rPr>
        <w:t xml:space="preserve"> </w:t>
      </w:r>
      <w:r w:rsidR="004444AF">
        <w:rPr>
          <w:sz w:val="24"/>
          <w:szCs w:val="24"/>
        </w:rPr>
        <w:t xml:space="preserve">Minētais grafiskais pielikums lietā </w:t>
      </w:r>
      <w:r w:rsidR="0032359F">
        <w:rPr>
          <w:sz w:val="24"/>
          <w:szCs w:val="24"/>
        </w:rPr>
        <w:t xml:space="preserve">ir </w:t>
      </w:r>
      <w:r w:rsidR="004444AF">
        <w:rPr>
          <w:sz w:val="24"/>
          <w:szCs w:val="24"/>
        </w:rPr>
        <w:t xml:space="preserve">vienīgais, un to Gulbenes novada pašvaldība </w:t>
      </w:r>
      <w:r w:rsidR="0032359F" w:rsidRPr="00F465C1">
        <w:rPr>
          <w:sz w:val="24"/>
          <w:szCs w:val="24"/>
        </w:rPr>
        <w:t>20</w:t>
      </w:r>
      <w:r w:rsidR="0032359F">
        <w:rPr>
          <w:sz w:val="24"/>
          <w:szCs w:val="24"/>
        </w:rPr>
        <w:t>2</w:t>
      </w:r>
      <w:r w:rsidR="0032359F" w:rsidRPr="00F465C1">
        <w:rPr>
          <w:sz w:val="24"/>
          <w:szCs w:val="24"/>
        </w:rPr>
        <w:t>1.gada 27.oktobr</w:t>
      </w:r>
      <w:r w:rsidR="0032359F">
        <w:rPr>
          <w:sz w:val="24"/>
          <w:szCs w:val="24"/>
        </w:rPr>
        <w:t xml:space="preserve">ī </w:t>
      </w:r>
      <w:r w:rsidR="004444AF">
        <w:rPr>
          <w:sz w:val="24"/>
          <w:szCs w:val="24"/>
        </w:rPr>
        <w:t>ir izsniegusi</w:t>
      </w:r>
      <w:r w:rsidR="0032359F">
        <w:rPr>
          <w:sz w:val="24"/>
          <w:szCs w:val="24"/>
        </w:rPr>
        <w:t xml:space="preserve"> Valsts zemes dienestam atbilstoši </w:t>
      </w:r>
      <w:r w:rsidR="004444AF" w:rsidRPr="00BD6875">
        <w:rPr>
          <w:rFonts w:eastAsiaTheme="minorHAnsi"/>
          <w:color w:val="000000"/>
          <w:sz w:val="24"/>
          <w:szCs w:val="24"/>
          <w:lang w:eastAsia="en-US"/>
        </w:rPr>
        <w:t xml:space="preserve">“Par zemes reformas pabeigšanu lauku apvidos” 2.panta </w:t>
      </w:r>
      <w:r w:rsidR="004444AF">
        <w:rPr>
          <w:rFonts w:eastAsiaTheme="minorHAnsi"/>
          <w:color w:val="000000"/>
          <w:sz w:val="24"/>
          <w:szCs w:val="24"/>
          <w:lang w:eastAsia="en-US"/>
        </w:rPr>
        <w:t>sest</w:t>
      </w:r>
      <w:r w:rsidR="0032359F">
        <w:rPr>
          <w:rFonts w:eastAsiaTheme="minorHAnsi"/>
          <w:color w:val="000000"/>
          <w:sz w:val="24"/>
          <w:szCs w:val="24"/>
          <w:lang w:eastAsia="en-US"/>
        </w:rPr>
        <w:t>ajā d</w:t>
      </w:r>
      <w:r w:rsidR="004444AF" w:rsidRPr="00BD6875">
        <w:rPr>
          <w:rFonts w:eastAsiaTheme="minorHAnsi"/>
          <w:color w:val="000000"/>
          <w:sz w:val="24"/>
          <w:szCs w:val="24"/>
          <w:lang w:eastAsia="en-US"/>
        </w:rPr>
        <w:t>aļ</w:t>
      </w:r>
      <w:r w:rsidR="0032359F">
        <w:rPr>
          <w:rFonts w:eastAsiaTheme="minorHAnsi"/>
          <w:color w:val="000000"/>
          <w:sz w:val="24"/>
          <w:szCs w:val="24"/>
          <w:lang w:eastAsia="en-US"/>
        </w:rPr>
        <w:t>ā noteiktajam</w:t>
      </w:r>
      <w:r w:rsidR="004444AF">
        <w:rPr>
          <w:rFonts w:eastAsiaTheme="minorHAnsi"/>
          <w:color w:val="000000"/>
          <w:sz w:val="24"/>
          <w:szCs w:val="24"/>
          <w:lang w:eastAsia="en-US"/>
        </w:rPr>
        <w:t>.</w:t>
      </w:r>
    </w:p>
    <w:p w14:paraId="6E59BD4C" w14:textId="77777777" w:rsidR="004444AF" w:rsidRDefault="004444AF" w:rsidP="004444AF">
      <w:pPr>
        <w:spacing w:line="360" w:lineRule="auto"/>
        <w:ind w:firstLine="567"/>
        <w:jc w:val="both"/>
        <w:rPr>
          <w:rFonts w:eastAsiaTheme="minorHAnsi"/>
          <w:color w:val="000000"/>
          <w:sz w:val="24"/>
          <w:szCs w:val="24"/>
          <w:lang w:eastAsia="en-US"/>
        </w:rPr>
      </w:pPr>
      <w:r>
        <w:rPr>
          <w:sz w:val="24"/>
          <w:szCs w:val="24"/>
        </w:rPr>
        <w:t xml:space="preserve">Tātad izskatāmajā gadījumā secināms, ka </w:t>
      </w:r>
      <w:r w:rsidRPr="009063D7">
        <w:rPr>
          <w:sz w:val="24"/>
          <w:szCs w:val="24"/>
        </w:rPr>
        <w:t>k</w:t>
      </w:r>
      <w:r w:rsidRPr="009063D7">
        <w:rPr>
          <w:rFonts w:eastAsiaTheme="minorHAnsi"/>
          <w:color w:val="000000"/>
          <w:sz w:val="24"/>
          <w:szCs w:val="24"/>
          <w:lang w:eastAsia="en-US"/>
        </w:rPr>
        <w:t>adastrālajā uzmērīšanā noteiktā zemes platība pārsniedz faktiskajā lietošanā esošo platību, nevis pastāvīgā lietošanā piešķirto</w:t>
      </w:r>
      <w:r>
        <w:rPr>
          <w:rFonts w:eastAsiaTheme="minorHAnsi"/>
          <w:color w:val="000000"/>
          <w:sz w:val="24"/>
          <w:szCs w:val="24"/>
          <w:lang w:eastAsia="en-US"/>
        </w:rPr>
        <w:t xml:space="preserve"> </w:t>
      </w:r>
      <w:r w:rsidRPr="009063D7">
        <w:rPr>
          <w:rFonts w:eastAsiaTheme="minorHAnsi"/>
          <w:color w:val="000000"/>
          <w:sz w:val="24"/>
          <w:szCs w:val="24"/>
          <w:lang w:eastAsia="en-US"/>
        </w:rPr>
        <w:t>zemes platību.</w:t>
      </w:r>
    </w:p>
    <w:p w14:paraId="76F014C8" w14:textId="77777777" w:rsidR="0032359F" w:rsidRPr="00C8578A" w:rsidRDefault="0032359F" w:rsidP="0032359F">
      <w:pPr>
        <w:spacing w:line="360" w:lineRule="auto"/>
        <w:ind w:firstLine="567"/>
        <w:jc w:val="both"/>
        <w:rPr>
          <w:sz w:val="24"/>
          <w:szCs w:val="24"/>
        </w:rPr>
      </w:pPr>
      <w:r w:rsidRPr="00C8578A">
        <w:rPr>
          <w:sz w:val="24"/>
          <w:szCs w:val="24"/>
        </w:rPr>
        <w:t>Atbilstoši likuma “Par zemes reformas pabeigšanu lauku apvidos” 2.</w:t>
      </w:r>
      <w:r>
        <w:rPr>
          <w:sz w:val="24"/>
          <w:szCs w:val="24"/>
        </w:rPr>
        <w:t> </w:t>
      </w:r>
      <w:r w:rsidRPr="00C8578A">
        <w:rPr>
          <w:sz w:val="24"/>
          <w:szCs w:val="24"/>
        </w:rPr>
        <w:t>panta devītajai daļai jākonstatē, ka uzmērītās zemes robežu kontūras atbilst lēmuma par zemes piešķiršanu pastāvīgā lietošanā pievienotajā grafiskajā pielikumā norādītajām zemes robežu kontūrām.</w:t>
      </w:r>
    </w:p>
    <w:p w14:paraId="79FBD654" w14:textId="08AA0FAC" w:rsidR="00D46880" w:rsidRPr="00C8578A" w:rsidRDefault="004444AF" w:rsidP="00231BB8">
      <w:pPr>
        <w:spacing w:line="360" w:lineRule="auto"/>
        <w:ind w:firstLine="567"/>
        <w:jc w:val="both"/>
        <w:rPr>
          <w:sz w:val="24"/>
          <w:szCs w:val="24"/>
        </w:rPr>
      </w:pPr>
      <w:r w:rsidRPr="004444AF">
        <w:rPr>
          <w:sz w:val="24"/>
          <w:szCs w:val="24"/>
        </w:rPr>
        <w:t>Šajā sakarā būtiski ņemt vērā</w:t>
      </w:r>
      <w:r w:rsidR="00231BB8" w:rsidRPr="00C8578A">
        <w:rPr>
          <w:sz w:val="24"/>
          <w:szCs w:val="24"/>
        </w:rPr>
        <w:t>, ka Gulbenes novada pašvaldības 2021.gada 27.oktobra izziņ</w:t>
      </w:r>
      <w:r w:rsidR="00FC760D">
        <w:rPr>
          <w:sz w:val="24"/>
          <w:szCs w:val="24"/>
        </w:rPr>
        <w:t>ai</w:t>
      </w:r>
      <w:r w:rsidR="00231BB8" w:rsidRPr="00C8578A">
        <w:rPr>
          <w:sz w:val="24"/>
          <w:szCs w:val="24"/>
        </w:rPr>
        <w:t xml:space="preserve"> Nr. GND/4.18/21/3702 “Par nekustamo īpašumu Līgo pagastā ar nosaukumu “</w:t>
      </w:r>
      <w:proofErr w:type="spellStart"/>
      <w:r w:rsidR="00231BB8" w:rsidRPr="00C8578A">
        <w:rPr>
          <w:sz w:val="24"/>
          <w:szCs w:val="24"/>
        </w:rPr>
        <w:t>Aizalksnes</w:t>
      </w:r>
      <w:proofErr w:type="spellEnd"/>
      <w:r w:rsidR="00231BB8" w:rsidRPr="00C8578A">
        <w:rPr>
          <w:sz w:val="24"/>
          <w:szCs w:val="24"/>
        </w:rPr>
        <w:t>””</w:t>
      </w:r>
      <w:r w:rsidR="0032359F">
        <w:rPr>
          <w:sz w:val="24"/>
          <w:szCs w:val="24"/>
        </w:rPr>
        <w:t xml:space="preserve"> pievienot</w:t>
      </w:r>
      <w:r w:rsidR="00FC760D">
        <w:rPr>
          <w:sz w:val="24"/>
          <w:szCs w:val="24"/>
        </w:rPr>
        <w:t xml:space="preserve">ais grafiskais pielikums ir izgatavots, balstoties uz </w:t>
      </w:r>
      <w:r w:rsidR="00FC760D" w:rsidRPr="00FC760D">
        <w:rPr>
          <w:sz w:val="24"/>
          <w:szCs w:val="24"/>
        </w:rPr>
        <w:t>Nekustamo īpašumu valsts kadastra</w:t>
      </w:r>
      <w:r w:rsidR="00FC760D">
        <w:rPr>
          <w:sz w:val="24"/>
          <w:szCs w:val="24"/>
        </w:rPr>
        <w:t xml:space="preserve"> </w:t>
      </w:r>
      <w:r w:rsidR="00FC760D" w:rsidRPr="00FC760D">
        <w:rPr>
          <w:sz w:val="24"/>
          <w:szCs w:val="24"/>
        </w:rPr>
        <w:t xml:space="preserve"> informācijas sistēmā</w:t>
      </w:r>
      <w:r w:rsidR="00FC760D">
        <w:rPr>
          <w:sz w:val="24"/>
          <w:szCs w:val="24"/>
        </w:rPr>
        <w:t xml:space="preserve"> pieejamo informāciju, kā </w:t>
      </w:r>
      <w:proofErr w:type="spellStart"/>
      <w:r w:rsidR="00FC760D">
        <w:rPr>
          <w:sz w:val="24"/>
          <w:szCs w:val="24"/>
        </w:rPr>
        <w:t>izkopējums</w:t>
      </w:r>
      <w:proofErr w:type="spellEnd"/>
      <w:r w:rsidR="00FC760D">
        <w:rPr>
          <w:sz w:val="24"/>
          <w:szCs w:val="24"/>
        </w:rPr>
        <w:t xml:space="preserve"> no digitālās kadastra kartes</w:t>
      </w:r>
      <w:r w:rsidR="00353E9E">
        <w:rPr>
          <w:sz w:val="24"/>
          <w:szCs w:val="24"/>
        </w:rPr>
        <w:t xml:space="preserve"> un </w:t>
      </w:r>
      <w:r w:rsidR="00FC760D">
        <w:rPr>
          <w:sz w:val="24"/>
          <w:szCs w:val="24"/>
        </w:rPr>
        <w:t xml:space="preserve">zemes vienības </w:t>
      </w:r>
      <w:r w:rsidR="00FC760D" w:rsidRPr="00A41C8D">
        <w:rPr>
          <w:sz w:val="24"/>
          <w:szCs w:val="24"/>
        </w:rPr>
        <w:t>ar kadastra apzīmējumu 50760040059</w:t>
      </w:r>
      <w:r w:rsidR="00FC760D">
        <w:rPr>
          <w:sz w:val="24"/>
          <w:szCs w:val="24"/>
        </w:rPr>
        <w:t xml:space="preserve"> robežu kontūras </w:t>
      </w:r>
      <w:r w:rsidR="00353E9E">
        <w:rPr>
          <w:sz w:val="24"/>
          <w:szCs w:val="24"/>
        </w:rPr>
        <w:t>atbilst situācijai</w:t>
      </w:r>
      <w:r w:rsidR="00FC760D">
        <w:rPr>
          <w:sz w:val="24"/>
          <w:szCs w:val="24"/>
        </w:rPr>
        <w:t xml:space="preserve"> uz 2021. gada 27.</w:t>
      </w:r>
      <w:r w:rsidR="00353E9E">
        <w:rPr>
          <w:sz w:val="24"/>
          <w:szCs w:val="24"/>
        </w:rPr>
        <w:t> oktobri.</w:t>
      </w:r>
    </w:p>
    <w:p w14:paraId="692EF4AB" w14:textId="3954D8A7" w:rsidR="00231BB8" w:rsidRPr="00C8578A" w:rsidRDefault="00353E9E" w:rsidP="00231BB8">
      <w:pPr>
        <w:spacing w:line="360" w:lineRule="auto"/>
        <w:ind w:firstLine="567"/>
        <w:jc w:val="both"/>
        <w:rPr>
          <w:sz w:val="24"/>
          <w:szCs w:val="24"/>
        </w:rPr>
      </w:pPr>
      <w:r>
        <w:rPr>
          <w:sz w:val="24"/>
          <w:szCs w:val="24"/>
        </w:rPr>
        <w:t xml:space="preserve">No minētā </w:t>
      </w:r>
      <w:r w:rsidR="00231BB8" w:rsidRPr="00C8578A">
        <w:rPr>
          <w:sz w:val="24"/>
          <w:szCs w:val="24"/>
        </w:rPr>
        <w:t>secin</w:t>
      </w:r>
      <w:r>
        <w:rPr>
          <w:sz w:val="24"/>
          <w:szCs w:val="24"/>
        </w:rPr>
        <w:t>āms</w:t>
      </w:r>
      <w:r w:rsidR="00231BB8" w:rsidRPr="00C8578A">
        <w:rPr>
          <w:sz w:val="24"/>
          <w:szCs w:val="24"/>
        </w:rPr>
        <w:t>, ka nav iespējams konstatēt zemes vienības robežu kontūras apvidū atbilstību lēmuma par zemes piešķiršanu pastāvīgā lietošanā grafiskajā pielikumā noteiktajām robežu kontūrām. Tādējādi neizpildās vēl viens no likuma “Par zemes reformas pabeigšanu lauku apvidos” 2.panta devītajā daļā paredzētajiem nosacījumiem, lai Gulbenes novada pašvaldībai rastos tiesisks pamats pieņemt lēmumu par zemes vienības ar kadastra apzīmējumu 50760040059 platības precizēšanu.</w:t>
      </w:r>
    </w:p>
    <w:p w14:paraId="496D461F" w14:textId="77777777" w:rsidR="00231BB8" w:rsidRDefault="00231BB8" w:rsidP="00231BB8">
      <w:pPr>
        <w:spacing w:line="360" w:lineRule="auto"/>
        <w:ind w:firstLine="567"/>
        <w:jc w:val="both"/>
        <w:rPr>
          <w:rFonts w:eastAsiaTheme="minorHAnsi"/>
          <w:color w:val="000000"/>
          <w:sz w:val="24"/>
          <w:szCs w:val="24"/>
          <w:lang w:eastAsia="en-US"/>
        </w:rPr>
      </w:pPr>
      <w:r w:rsidRPr="00C8578A">
        <w:rPr>
          <w:sz w:val="24"/>
          <w:szCs w:val="24"/>
        </w:rPr>
        <w:t xml:space="preserve">Ņemot vērā iepriekš minēto, zemes kadastrālajā uzmērīšanā konstatētā platība, kas lielāka par zemes platību, uz kuru atjaunojamas īpašuma tiesības, nav tāda, kuru var precizēt atbilstoši likuma  </w:t>
      </w:r>
      <w:r w:rsidRPr="00C8578A">
        <w:rPr>
          <w:rFonts w:eastAsiaTheme="minorHAnsi"/>
          <w:color w:val="000000"/>
          <w:sz w:val="24"/>
          <w:szCs w:val="24"/>
          <w:lang w:eastAsia="en-US"/>
        </w:rPr>
        <w:t>“Par zemes reformas pabeigšanu lauku apvidos” 2.panta devītā daļas noteikumiem.</w:t>
      </w:r>
    </w:p>
    <w:p w14:paraId="3D7F50A3" w14:textId="5C09DD56" w:rsidR="00FC5D16" w:rsidRPr="00FF2046" w:rsidRDefault="00FC5D16" w:rsidP="00FC5D16">
      <w:pPr>
        <w:spacing w:line="360" w:lineRule="auto"/>
        <w:ind w:firstLine="567"/>
        <w:jc w:val="both"/>
        <w:rPr>
          <w:sz w:val="24"/>
          <w:szCs w:val="24"/>
        </w:rPr>
      </w:pPr>
      <w:r w:rsidRPr="00FC5D16">
        <w:rPr>
          <w:sz w:val="24"/>
          <w:szCs w:val="24"/>
        </w:rPr>
        <w:lastRenderedPageBreak/>
        <w:t>Pamatojoties uz Pašvaldību likuma 10.panta pirmās daļas 21.punktu, likuma “Par zemes reformas pabeigšanu lauku apvidos” 2.panta sesto un devīto daļu, Nekustamā īpašuma valsts kadastra likuma Pārejas noteikumu 6.punktu, Ministru kabineta 2011.gada 27.decembra noteikumu Nr.1019 “Zemes kadastrālās uzmērīšanas noteikumi” 284.</w:t>
      </w:r>
      <w:r w:rsidRPr="00353E9E">
        <w:rPr>
          <w:sz w:val="24"/>
          <w:szCs w:val="24"/>
          <w:vertAlign w:val="superscript"/>
        </w:rPr>
        <w:t>2</w:t>
      </w:r>
      <w:r w:rsidR="00353E9E">
        <w:rPr>
          <w:sz w:val="24"/>
          <w:szCs w:val="24"/>
        </w:rPr>
        <w:t xml:space="preserve"> un</w:t>
      </w:r>
      <w:r w:rsidRPr="00FC5D16">
        <w:rPr>
          <w:sz w:val="24"/>
          <w:szCs w:val="24"/>
        </w:rPr>
        <w:t xml:space="preserve"> 287.punktu, 188.2.2.apakšpunktu, Ministru kabineta 2012.gada 10.aprīļa noteikumu Nr.263 “Kadastra objekta </w:t>
      </w:r>
      <w:r w:rsidRPr="00FF2046">
        <w:rPr>
          <w:sz w:val="24"/>
          <w:szCs w:val="24"/>
        </w:rPr>
        <w:t xml:space="preserve">reģistrācijas un kadastra datu aktualizācijas noteikumi” 132.1. un 132.4.apakšpunktu, un ņemot vērā </w:t>
      </w:r>
      <w:r w:rsidR="00FF2046" w:rsidRPr="00FF2046">
        <w:rPr>
          <w:sz w:val="24"/>
          <w:szCs w:val="24"/>
        </w:rPr>
        <w:t xml:space="preserve">Apvienotās </w:t>
      </w:r>
      <w:r w:rsidRPr="00FF2046">
        <w:rPr>
          <w:sz w:val="24"/>
          <w:szCs w:val="24"/>
        </w:rPr>
        <w:t xml:space="preserve">Attīstības un tautsaimniecības komitejas un Finanšu komitejas ieteikumu, atklāti balsojot: </w:t>
      </w:r>
      <w:r w:rsidR="00FF2046" w:rsidRPr="00FF2046">
        <w:rPr>
          <w:noProof/>
          <w:sz w:val="24"/>
          <w:szCs w:val="24"/>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Pr="00FF2046">
        <w:rPr>
          <w:sz w:val="24"/>
          <w:szCs w:val="24"/>
        </w:rPr>
        <w:t>, Gulbenes novada pašvaldības dome NOLEMJ:</w:t>
      </w:r>
    </w:p>
    <w:p w14:paraId="171BE166" w14:textId="2E9A0777" w:rsidR="00A14ED7" w:rsidRPr="00FF2046" w:rsidRDefault="00AA0FDD" w:rsidP="00FC5D16">
      <w:pPr>
        <w:pStyle w:val="Sarakstarindkopa"/>
        <w:numPr>
          <w:ilvl w:val="0"/>
          <w:numId w:val="18"/>
        </w:numPr>
        <w:spacing w:line="360" w:lineRule="auto"/>
        <w:jc w:val="both"/>
        <w:rPr>
          <w:sz w:val="24"/>
          <w:szCs w:val="24"/>
        </w:rPr>
      </w:pPr>
      <w:r w:rsidRPr="00FF2046">
        <w:rPr>
          <w:bCs/>
          <w:sz w:val="24"/>
          <w:szCs w:val="24"/>
        </w:rPr>
        <w:t>ATTEIKT precizēt platību zemes vienībai ar kadastra apzīmējumu 50760040059</w:t>
      </w:r>
      <w:r w:rsidR="00A14ED7" w:rsidRPr="00FF2046">
        <w:rPr>
          <w:bCs/>
          <w:sz w:val="24"/>
          <w:szCs w:val="24"/>
        </w:rPr>
        <w:t>.</w:t>
      </w:r>
    </w:p>
    <w:p w14:paraId="38ED37E9" w14:textId="7CDC9843" w:rsidR="00C43A82" w:rsidRPr="00FF2046" w:rsidRDefault="00921E12" w:rsidP="009C171B">
      <w:pPr>
        <w:pStyle w:val="Sarakstarindkopa"/>
        <w:numPr>
          <w:ilvl w:val="0"/>
          <w:numId w:val="18"/>
        </w:numPr>
        <w:tabs>
          <w:tab w:val="left" w:pos="1134"/>
        </w:tabs>
        <w:spacing w:line="360" w:lineRule="auto"/>
        <w:ind w:left="0" w:firstLine="720"/>
        <w:jc w:val="both"/>
        <w:rPr>
          <w:bCs/>
          <w:sz w:val="24"/>
          <w:szCs w:val="24"/>
        </w:rPr>
      </w:pPr>
      <w:r w:rsidRPr="00FF2046">
        <w:rPr>
          <w:sz w:val="24"/>
          <w:szCs w:val="24"/>
        </w:rPr>
        <w:t>Lēmumu nosūtīt</w:t>
      </w:r>
      <w:r w:rsidR="00B6665B" w:rsidRPr="00FF2046">
        <w:rPr>
          <w:sz w:val="24"/>
          <w:szCs w:val="24"/>
        </w:rPr>
        <w:t xml:space="preserve"> zemes koplietotājiem</w:t>
      </w:r>
      <w:r w:rsidR="00C43A82" w:rsidRPr="00FF2046">
        <w:rPr>
          <w:sz w:val="24"/>
          <w:szCs w:val="24"/>
        </w:rPr>
        <w:t>:</w:t>
      </w:r>
    </w:p>
    <w:p w14:paraId="2AE59F41" w14:textId="77777777" w:rsidR="00360EC3" w:rsidRDefault="00A14ED7" w:rsidP="009C171B">
      <w:pPr>
        <w:tabs>
          <w:tab w:val="left" w:pos="1701"/>
        </w:tabs>
        <w:spacing w:line="360" w:lineRule="auto"/>
        <w:ind w:left="1701" w:hanging="567"/>
        <w:jc w:val="both"/>
        <w:rPr>
          <w:sz w:val="24"/>
          <w:szCs w:val="24"/>
        </w:rPr>
      </w:pPr>
      <w:r>
        <w:rPr>
          <w:sz w:val="24"/>
          <w:szCs w:val="24"/>
        </w:rPr>
        <w:t>2</w:t>
      </w:r>
      <w:r w:rsidR="00C43A82">
        <w:rPr>
          <w:sz w:val="24"/>
          <w:szCs w:val="24"/>
        </w:rPr>
        <w:t xml:space="preserve">.1. </w:t>
      </w:r>
      <w:r w:rsidR="009C171B">
        <w:rPr>
          <w:sz w:val="24"/>
          <w:szCs w:val="24"/>
        </w:rPr>
        <w:tab/>
      </w:r>
      <w:r w:rsidR="00360EC3" w:rsidRPr="00360EC3">
        <w:rPr>
          <w:sz w:val="24"/>
          <w:szCs w:val="24"/>
        </w:rPr>
        <w:t>[…]</w:t>
      </w:r>
    </w:p>
    <w:p w14:paraId="4770A2E8" w14:textId="2B26ABBA" w:rsidR="00C43A82" w:rsidRDefault="00A14ED7" w:rsidP="009C171B">
      <w:pPr>
        <w:tabs>
          <w:tab w:val="left" w:pos="1701"/>
        </w:tabs>
        <w:spacing w:line="360" w:lineRule="auto"/>
        <w:ind w:left="1701" w:hanging="567"/>
        <w:jc w:val="both"/>
        <w:rPr>
          <w:sz w:val="24"/>
          <w:szCs w:val="24"/>
        </w:rPr>
      </w:pPr>
      <w:r>
        <w:rPr>
          <w:sz w:val="24"/>
          <w:szCs w:val="24"/>
        </w:rPr>
        <w:t>2</w:t>
      </w:r>
      <w:r w:rsidR="00C43A82">
        <w:rPr>
          <w:sz w:val="24"/>
          <w:szCs w:val="24"/>
        </w:rPr>
        <w:t xml:space="preserve">.2. </w:t>
      </w:r>
      <w:r w:rsidR="009C171B">
        <w:rPr>
          <w:sz w:val="24"/>
          <w:szCs w:val="24"/>
        </w:rPr>
        <w:tab/>
      </w:r>
      <w:r w:rsidR="00360EC3" w:rsidRPr="00360EC3">
        <w:rPr>
          <w:sz w:val="24"/>
          <w:szCs w:val="24"/>
        </w:rPr>
        <w:t>[…]</w:t>
      </w:r>
      <w:r w:rsidR="00AE0C3B">
        <w:rPr>
          <w:sz w:val="24"/>
          <w:szCs w:val="24"/>
        </w:rPr>
        <w:t>;</w:t>
      </w:r>
    </w:p>
    <w:p w14:paraId="6DCB6ABC" w14:textId="63984A9A" w:rsidR="00C43A82" w:rsidRDefault="00A14ED7" w:rsidP="009C171B">
      <w:pPr>
        <w:tabs>
          <w:tab w:val="left" w:pos="1701"/>
        </w:tabs>
        <w:spacing w:line="360" w:lineRule="auto"/>
        <w:ind w:left="1701" w:hanging="567"/>
        <w:jc w:val="both"/>
        <w:rPr>
          <w:sz w:val="24"/>
          <w:szCs w:val="24"/>
        </w:rPr>
      </w:pPr>
      <w:r>
        <w:rPr>
          <w:sz w:val="24"/>
          <w:szCs w:val="24"/>
        </w:rPr>
        <w:t>2</w:t>
      </w:r>
      <w:r w:rsidR="00C43A82">
        <w:rPr>
          <w:sz w:val="24"/>
          <w:szCs w:val="24"/>
        </w:rPr>
        <w:t xml:space="preserve">.3. </w:t>
      </w:r>
      <w:r w:rsidR="009C171B">
        <w:rPr>
          <w:sz w:val="24"/>
          <w:szCs w:val="24"/>
        </w:rPr>
        <w:tab/>
      </w:r>
      <w:r w:rsidR="00360EC3" w:rsidRPr="00360EC3">
        <w:rPr>
          <w:sz w:val="24"/>
          <w:szCs w:val="24"/>
        </w:rPr>
        <w:t>[…]</w:t>
      </w:r>
      <w:r w:rsidR="00AE0C3B">
        <w:rPr>
          <w:sz w:val="24"/>
          <w:szCs w:val="24"/>
        </w:rPr>
        <w:t>;</w:t>
      </w:r>
    </w:p>
    <w:p w14:paraId="165E98E5" w14:textId="4056F51A" w:rsidR="00C43A82" w:rsidRPr="00C43A82" w:rsidRDefault="00A14ED7" w:rsidP="009C171B">
      <w:pPr>
        <w:tabs>
          <w:tab w:val="left" w:pos="1701"/>
        </w:tabs>
        <w:spacing w:line="360" w:lineRule="auto"/>
        <w:ind w:left="1701" w:hanging="567"/>
        <w:jc w:val="both"/>
        <w:rPr>
          <w:sz w:val="24"/>
          <w:szCs w:val="24"/>
        </w:rPr>
      </w:pPr>
      <w:r>
        <w:rPr>
          <w:sz w:val="24"/>
          <w:szCs w:val="24"/>
        </w:rPr>
        <w:t>2</w:t>
      </w:r>
      <w:r w:rsidR="00C43A82">
        <w:rPr>
          <w:sz w:val="24"/>
          <w:szCs w:val="24"/>
        </w:rPr>
        <w:t xml:space="preserve">.4. </w:t>
      </w:r>
      <w:r w:rsidR="009C171B">
        <w:rPr>
          <w:sz w:val="24"/>
          <w:szCs w:val="24"/>
        </w:rPr>
        <w:tab/>
      </w:r>
      <w:r w:rsidR="00360EC3" w:rsidRPr="00360EC3">
        <w:rPr>
          <w:sz w:val="24"/>
          <w:szCs w:val="24"/>
        </w:rPr>
        <w:t>[…]</w:t>
      </w:r>
      <w:r w:rsidR="00AE0C3B">
        <w:rPr>
          <w:sz w:val="24"/>
          <w:szCs w:val="24"/>
        </w:rPr>
        <w:t>.</w:t>
      </w:r>
      <w:r w:rsidR="00C43A82" w:rsidRPr="00C43A82">
        <w:rPr>
          <w:sz w:val="24"/>
          <w:szCs w:val="24"/>
        </w:rPr>
        <w:t xml:space="preserve"> </w:t>
      </w:r>
      <w:r w:rsidR="00C43A82">
        <w:rPr>
          <w:color w:val="000000"/>
          <w:sz w:val="24"/>
          <w:szCs w:val="24"/>
        </w:rPr>
        <w:t xml:space="preserve"> </w:t>
      </w:r>
    </w:p>
    <w:p w14:paraId="0741102A" w14:textId="77777777" w:rsidR="00B34B1D" w:rsidRDefault="00B34B1D" w:rsidP="00921E12">
      <w:pPr>
        <w:spacing w:line="360" w:lineRule="auto"/>
        <w:ind w:firstLine="720"/>
        <w:jc w:val="both"/>
        <w:rPr>
          <w:sz w:val="24"/>
          <w:szCs w:val="24"/>
        </w:rPr>
      </w:pPr>
    </w:p>
    <w:p w14:paraId="2B13303C" w14:textId="77777777" w:rsidR="00AB1947" w:rsidRDefault="00AB1947" w:rsidP="00AB1947">
      <w:pPr>
        <w:spacing w:line="360" w:lineRule="auto"/>
        <w:ind w:firstLine="567"/>
        <w:jc w:val="both"/>
        <w:rPr>
          <w:rFonts w:eastAsia="SimSun"/>
          <w:color w:val="00000A"/>
          <w:sz w:val="24"/>
          <w:szCs w:val="24"/>
          <w:lang w:eastAsia="zh-CN" w:bidi="hi-IN"/>
        </w:rPr>
      </w:pPr>
      <w:r w:rsidRPr="00641CF6">
        <w:rPr>
          <w:rFonts w:eastAsia="SimSun"/>
          <w:color w:val="00000A"/>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Pr>
          <w:rFonts w:eastAsia="SimSun"/>
          <w:color w:val="00000A"/>
          <w:sz w:val="24"/>
          <w:szCs w:val="24"/>
          <w:lang w:eastAsia="zh-CN" w:bidi="hi-IN"/>
        </w:rPr>
        <w:t>–</w:t>
      </w:r>
      <w:r w:rsidRPr="00641CF6">
        <w:rPr>
          <w:rFonts w:eastAsia="SimSun"/>
          <w:color w:val="00000A"/>
          <w:sz w:val="24"/>
          <w:szCs w:val="24"/>
          <w:lang w:eastAsia="zh-CN" w:bidi="hi-IN"/>
        </w:rPr>
        <w:t xml:space="preserve"> </w:t>
      </w:r>
      <w:proofErr w:type="spellStart"/>
      <w:r w:rsidRPr="00641CF6">
        <w:rPr>
          <w:rFonts w:eastAsia="SimSun"/>
          <w:color w:val="00000A"/>
          <w:sz w:val="24"/>
          <w:szCs w:val="24"/>
          <w:lang w:eastAsia="zh-CN" w:bidi="hi-IN"/>
        </w:rPr>
        <w:t>rakstveidā</w:t>
      </w:r>
      <w:proofErr w:type="spellEnd"/>
      <w:r w:rsidRPr="00641CF6">
        <w:rPr>
          <w:rFonts w:eastAsia="SimSun"/>
          <w:color w:val="00000A"/>
          <w:sz w:val="24"/>
          <w:szCs w:val="24"/>
          <w:lang w:eastAsia="zh-CN" w:bidi="hi-IN"/>
        </w:rPr>
        <w:t xml:space="preserve">, mutvārdos vai citādi </w:t>
      </w:r>
      <w:r>
        <w:rPr>
          <w:rFonts w:eastAsia="SimSun"/>
          <w:color w:val="00000A"/>
          <w:sz w:val="24"/>
          <w:szCs w:val="24"/>
          <w:lang w:eastAsia="zh-CN" w:bidi="hi-IN"/>
        </w:rPr>
        <w:t>–</w:t>
      </w:r>
      <w:r w:rsidRPr="00641CF6">
        <w:rPr>
          <w:rFonts w:eastAsia="SimSun"/>
          <w:color w:val="00000A"/>
          <w:sz w:val="24"/>
          <w:szCs w:val="24"/>
          <w:lang w:eastAsia="zh-CN" w:bidi="hi-IN"/>
        </w:rPr>
        <w:t xml:space="preserve"> , neietekmē tā stāšanos spēkā.</w:t>
      </w:r>
    </w:p>
    <w:p w14:paraId="74C8F6A9" w14:textId="77777777" w:rsidR="00B34B1D" w:rsidRPr="008575DA" w:rsidRDefault="00B34B1D" w:rsidP="00921E12">
      <w:pPr>
        <w:spacing w:line="360" w:lineRule="auto"/>
        <w:ind w:firstLine="720"/>
        <w:jc w:val="both"/>
        <w:rPr>
          <w:sz w:val="24"/>
          <w:szCs w:val="24"/>
        </w:rPr>
      </w:pPr>
    </w:p>
    <w:p w14:paraId="0B49EDE6" w14:textId="77777777" w:rsidR="00921E12" w:rsidRPr="00F0532A" w:rsidRDefault="00921E12" w:rsidP="00921E12">
      <w:pPr>
        <w:spacing w:line="360" w:lineRule="auto"/>
        <w:ind w:firstLine="567"/>
        <w:jc w:val="both"/>
        <w:rPr>
          <w:sz w:val="24"/>
          <w:szCs w:val="24"/>
        </w:rPr>
      </w:pPr>
    </w:p>
    <w:p w14:paraId="1CF7D19E" w14:textId="177B8107" w:rsidR="006A26B2" w:rsidRDefault="00921E12" w:rsidP="00B87303">
      <w:pPr>
        <w:spacing w:line="360" w:lineRule="auto"/>
        <w:rPr>
          <w:sz w:val="24"/>
          <w:szCs w:val="24"/>
        </w:rPr>
      </w:pPr>
      <w:r w:rsidRPr="00F0532A">
        <w:rPr>
          <w:sz w:val="24"/>
          <w:szCs w:val="24"/>
        </w:rPr>
        <w:t xml:space="preserve">Gulbenes novada </w:t>
      </w:r>
      <w:r w:rsidR="00EA5781">
        <w:rPr>
          <w:sz w:val="24"/>
          <w:szCs w:val="24"/>
        </w:rPr>
        <w:t xml:space="preserve">pašvaldības </w:t>
      </w:r>
      <w:r w:rsidRPr="00F0532A">
        <w:rPr>
          <w:sz w:val="24"/>
          <w:szCs w:val="24"/>
        </w:rPr>
        <w:t xml:space="preserve">domes priekšsēdētājs </w:t>
      </w:r>
      <w:r w:rsidRPr="00F0532A">
        <w:rPr>
          <w:sz w:val="24"/>
          <w:szCs w:val="24"/>
        </w:rPr>
        <w:tab/>
      </w:r>
      <w:r w:rsidRPr="00F0532A">
        <w:rPr>
          <w:sz w:val="24"/>
          <w:szCs w:val="24"/>
        </w:rPr>
        <w:tab/>
      </w:r>
      <w:r w:rsidRPr="00F0532A">
        <w:rPr>
          <w:sz w:val="24"/>
          <w:szCs w:val="24"/>
        </w:rPr>
        <w:tab/>
      </w:r>
      <w:r w:rsidRPr="00F0532A">
        <w:rPr>
          <w:sz w:val="24"/>
          <w:szCs w:val="24"/>
        </w:rPr>
        <w:tab/>
      </w:r>
      <w:r w:rsidRPr="00F0532A">
        <w:rPr>
          <w:sz w:val="24"/>
          <w:szCs w:val="24"/>
        </w:rPr>
        <w:tab/>
      </w:r>
      <w:r>
        <w:rPr>
          <w:sz w:val="24"/>
          <w:szCs w:val="24"/>
        </w:rPr>
        <w:t>A.</w:t>
      </w:r>
      <w:r w:rsidR="009C171B">
        <w:rPr>
          <w:sz w:val="24"/>
          <w:szCs w:val="24"/>
        </w:rPr>
        <w:t xml:space="preserve"> </w:t>
      </w:r>
      <w:r>
        <w:rPr>
          <w:sz w:val="24"/>
          <w:szCs w:val="24"/>
        </w:rPr>
        <w:t>Caunītis</w:t>
      </w:r>
    </w:p>
    <w:sectPr w:rsidR="006A26B2" w:rsidSect="00FF2046">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65EB3"/>
    <w:multiLevelType w:val="multilevel"/>
    <w:tmpl w:val="9410A33E"/>
    <w:lvl w:ilvl="0">
      <w:start w:val="1"/>
      <w:numFmt w:val="decimal"/>
      <w:lvlText w:val="%1."/>
      <w:lvlJc w:val="left"/>
      <w:pPr>
        <w:ind w:left="927" w:hanging="360"/>
      </w:pPr>
      <w:rPr>
        <w:rFonts w:ascii="Times New Roman" w:eastAsia="Calibri" w:hAnsi="Times New Roman" w:cs="Times New Roman"/>
      </w:rPr>
    </w:lvl>
    <w:lvl w:ilvl="1">
      <w:start w:val="1"/>
      <w:numFmt w:val="decimal"/>
      <w:isLgl/>
      <w:lvlText w:val="%1.%2."/>
      <w:lvlJc w:val="left"/>
      <w:pPr>
        <w:ind w:left="1080" w:hanging="360"/>
      </w:pPr>
    </w:lvl>
    <w:lvl w:ilvl="2">
      <w:start w:val="1"/>
      <w:numFmt w:val="decimal"/>
      <w:isLgl/>
      <w:lvlText w:val="%1.%2.%3."/>
      <w:lvlJc w:val="left"/>
      <w:pPr>
        <w:ind w:left="1593" w:hanging="720"/>
      </w:pPr>
    </w:lvl>
    <w:lvl w:ilvl="3">
      <w:start w:val="1"/>
      <w:numFmt w:val="decimal"/>
      <w:isLgl/>
      <w:lvlText w:val="%1.%2.%3.%4."/>
      <w:lvlJc w:val="left"/>
      <w:pPr>
        <w:ind w:left="1746" w:hanging="720"/>
      </w:pPr>
    </w:lvl>
    <w:lvl w:ilvl="4">
      <w:start w:val="1"/>
      <w:numFmt w:val="decimal"/>
      <w:isLgl/>
      <w:lvlText w:val="%1.%2.%3.%4.%5."/>
      <w:lvlJc w:val="left"/>
      <w:pPr>
        <w:ind w:left="2259" w:hanging="1080"/>
      </w:pPr>
    </w:lvl>
    <w:lvl w:ilvl="5">
      <w:start w:val="1"/>
      <w:numFmt w:val="decimal"/>
      <w:isLgl/>
      <w:lvlText w:val="%1.%2.%3.%4.%5.%6."/>
      <w:lvlJc w:val="left"/>
      <w:pPr>
        <w:ind w:left="2412" w:hanging="1080"/>
      </w:pPr>
    </w:lvl>
    <w:lvl w:ilvl="6">
      <w:start w:val="1"/>
      <w:numFmt w:val="decimal"/>
      <w:isLgl/>
      <w:lvlText w:val="%1.%2.%3.%4.%5.%6.%7."/>
      <w:lvlJc w:val="left"/>
      <w:pPr>
        <w:ind w:left="2925" w:hanging="1440"/>
      </w:pPr>
    </w:lvl>
    <w:lvl w:ilvl="7">
      <w:start w:val="1"/>
      <w:numFmt w:val="decimal"/>
      <w:isLgl/>
      <w:lvlText w:val="%1.%2.%3.%4.%5.%6.%7.%8."/>
      <w:lvlJc w:val="left"/>
      <w:pPr>
        <w:ind w:left="3078" w:hanging="1440"/>
      </w:pPr>
    </w:lvl>
    <w:lvl w:ilvl="8">
      <w:start w:val="1"/>
      <w:numFmt w:val="decimal"/>
      <w:isLgl/>
      <w:lvlText w:val="%1.%2.%3.%4.%5.%6.%7.%8.%9."/>
      <w:lvlJc w:val="left"/>
      <w:pPr>
        <w:ind w:left="3591" w:hanging="1800"/>
      </w:pPr>
    </w:lvl>
  </w:abstractNum>
  <w:abstractNum w:abstractNumId="1" w15:restartNumberingAfterBreak="0">
    <w:nsid w:val="0F06117F"/>
    <w:multiLevelType w:val="hybridMultilevel"/>
    <w:tmpl w:val="652CD9A2"/>
    <w:lvl w:ilvl="0" w:tplc="1FE2730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2" w15:restartNumberingAfterBreak="0">
    <w:nsid w:val="121A182B"/>
    <w:multiLevelType w:val="hybridMultilevel"/>
    <w:tmpl w:val="D7D20C8C"/>
    <w:lvl w:ilvl="0" w:tplc="663C9DA8">
      <w:start w:val="1"/>
      <w:numFmt w:val="decimal"/>
      <w:lvlText w:val="%1."/>
      <w:lvlJc w:val="left"/>
      <w:pPr>
        <w:ind w:left="927" w:hanging="360"/>
      </w:pPr>
      <w:rPr>
        <w:rFonts w:eastAsia="Calibri"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19A62F1A"/>
    <w:multiLevelType w:val="hybridMultilevel"/>
    <w:tmpl w:val="434AE0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C1C75F0"/>
    <w:multiLevelType w:val="hybridMultilevel"/>
    <w:tmpl w:val="F6EC6646"/>
    <w:lvl w:ilvl="0" w:tplc="1F62367E">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5" w15:restartNumberingAfterBreak="0">
    <w:nsid w:val="2D7807ED"/>
    <w:multiLevelType w:val="hybridMultilevel"/>
    <w:tmpl w:val="6638FB90"/>
    <w:lvl w:ilvl="0" w:tplc="DDD8328A">
      <w:start w:val="3"/>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7"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FEB59E9"/>
    <w:multiLevelType w:val="hybridMultilevel"/>
    <w:tmpl w:val="06925858"/>
    <w:lvl w:ilvl="0" w:tplc="A32C5956">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4AEA354D"/>
    <w:multiLevelType w:val="hybridMultilevel"/>
    <w:tmpl w:val="29BEA360"/>
    <w:lvl w:ilvl="0" w:tplc="197AB2A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15:restartNumberingAfterBreak="0">
    <w:nsid w:val="4CEB2247"/>
    <w:multiLevelType w:val="hybridMultilevel"/>
    <w:tmpl w:val="4B543836"/>
    <w:lvl w:ilvl="0" w:tplc="D414A9A6">
      <w:start w:val="1"/>
      <w:numFmt w:val="decimal"/>
      <w:lvlText w:val="%1."/>
      <w:lvlJc w:val="left"/>
      <w:pPr>
        <w:ind w:left="1080" w:hanging="360"/>
      </w:pPr>
      <w:rPr>
        <w:rFonts w:ascii="Times New Roman" w:eastAsia="Times New Roma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4D9B79DE"/>
    <w:multiLevelType w:val="multilevel"/>
    <w:tmpl w:val="0652DEB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15:restartNumberingAfterBreak="0">
    <w:nsid w:val="5E3262E0"/>
    <w:multiLevelType w:val="hybridMultilevel"/>
    <w:tmpl w:val="CE6A76E8"/>
    <w:lvl w:ilvl="0" w:tplc="DDD8328A">
      <w:start w:val="3"/>
      <w:numFmt w:val="decimal"/>
      <w:lvlText w:val="%1."/>
      <w:lvlJc w:val="left"/>
      <w:pPr>
        <w:ind w:left="1647"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3" w15:restartNumberingAfterBreak="0">
    <w:nsid w:val="6BE872C2"/>
    <w:multiLevelType w:val="hybridMultilevel"/>
    <w:tmpl w:val="C1A0D1EC"/>
    <w:lvl w:ilvl="0" w:tplc="C08EBC2E">
      <w:start w:val="1"/>
      <w:numFmt w:val="decimal"/>
      <w:lvlText w:val="%1."/>
      <w:lvlJc w:val="left"/>
      <w:pPr>
        <w:ind w:left="1011" w:hanging="444"/>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6D3312DB"/>
    <w:multiLevelType w:val="hybridMultilevel"/>
    <w:tmpl w:val="9C586382"/>
    <w:lvl w:ilvl="0" w:tplc="C458E6B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5" w15:restartNumberingAfterBreak="0">
    <w:nsid w:val="6E115E45"/>
    <w:multiLevelType w:val="multilevel"/>
    <w:tmpl w:val="C1B4BDD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6838170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8842033">
    <w:abstractNumId w:val="3"/>
  </w:num>
  <w:num w:numId="3" w16cid:durableId="1121727838">
    <w:abstractNumId w:val="14"/>
  </w:num>
  <w:num w:numId="4" w16cid:durableId="2141194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853538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91712654">
    <w:abstractNumId w:val="9"/>
  </w:num>
  <w:num w:numId="7" w16cid:durableId="1317153246">
    <w:abstractNumId w:val="2"/>
  </w:num>
  <w:num w:numId="8" w16cid:durableId="13188739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12437057">
    <w:abstractNumId w:val="15"/>
  </w:num>
  <w:num w:numId="10" w16cid:durableId="776556678">
    <w:abstractNumId w:val="6"/>
  </w:num>
  <w:num w:numId="11" w16cid:durableId="3939677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02644797">
    <w:abstractNumId w:val="13"/>
  </w:num>
  <w:num w:numId="13" w16cid:durableId="14345209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64833851">
    <w:abstractNumId w:val="11"/>
  </w:num>
  <w:num w:numId="15" w16cid:durableId="238947693">
    <w:abstractNumId w:val="5"/>
  </w:num>
  <w:num w:numId="16" w16cid:durableId="2065173814">
    <w:abstractNumId w:val="1"/>
  </w:num>
  <w:num w:numId="17" w16cid:durableId="997878606">
    <w:abstractNumId w:val="12"/>
  </w:num>
  <w:num w:numId="18" w16cid:durableId="8006856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AC4"/>
    <w:rsid w:val="000340B4"/>
    <w:rsid w:val="000618C6"/>
    <w:rsid w:val="000734EA"/>
    <w:rsid w:val="000734FC"/>
    <w:rsid w:val="000745D5"/>
    <w:rsid w:val="000D1FB0"/>
    <w:rsid w:val="000E1B55"/>
    <w:rsid w:val="000F639C"/>
    <w:rsid w:val="00100A8D"/>
    <w:rsid w:val="001141EB"/>
    <w:rsid w:val="001167E1"/>
    <w:rsid w:val="00130540"/>
    <w:rsid w:val="00162E9E"/>
    <w:rsid w:val="00170D61"/>
    <w:rsid w:val="0017228A"/>
    <w:rsid w:val="0018249E"/>
    <w:rsid w:val="00184795"/>
    <w:rsid w:val="00186820"/>
    <w:rsid w:val="00194B05"/>
    <w:rsid w:val="001C2120"/>
    <w:rsid w:val="001D3B2D"/>
    <w:rsid w:val="001E6128"/>
    <w:rsid w:val="00207F11"/>
    <w:rsid w:val="00222E77"/>
    <w:rsid w:val="002230E0"/>
    <w:rsid w:val="00231BB8"/>
    <w:rsid w:val="002344A2"/>
    <w:rsid w:val="00253478"/>
    <w:rsid w:val="00253C7B"/>
    <w:rsid w:val="0027467F"/>
    <w:rsid w:val="002911BD"/>
    <w:rsid w:val="00294D93"/>
    <w:rsid w:val="00295CF2"/>
    <w:rsid w:val="002B7039"/>
    <w:rsid w:val="00314406"/>
    <w:rsid w:val="0032359F"/>
    <w:rsid w:val="00324A22"/>
    <w:rsid w:val="00335EFE"/>
    <w:rsid w:val="00340D15"/>
    <w:rsid w:val="00353E9E"/>
    <w:rsid w:val="00356B3C"/>
    <w:rsid w:val="00360EC3"/>
    <w:rsid w:val="00373BB1"/>
    <w:rsid w:val="00387B7F"/>
    <w:rsid w:val="0039350C"/>
    <w:rsid w:val="003A0816"/>
    <w:rsid w:val="003A1DF8"/>
    <w:rsid w:val="003B77B1"/>
    <w:rsid w:val="003D133A"/>
    <w:rsid w:val="003F0604"/>
    <w:rsid w:val="00423E10"/>
    <w:rsid w:val="004444AF"/>
    <w:rsid w:val="00460E6A"/>
    <w:rsid w:val="004726CD"/>
    <w:rsid w:val="0048265A"/>
    <w:rsid w:val="0049167E"/>
    <w:rsid w:val="004959DB"/>
    <w:rsid w:val="004A5212"/>
    <w:rsid w:val="004A609A"/>
    <w:rsid w:val="004B1067"/>
    <w:rsid w:val="004B4142"/>
    <w:rsid w:val="004C3F87"/>
    <w:rsid w:val="004D2604"/>
    <w:rsid w:val="004D5A49"/>
    <w:rsid w:val="004D5D43"/>
    <w:rsid w:val="004E0D02"/>
    <w:rsid w:val="004F397C"/>
    <w:rsid w:val="00516635"/>
    <w:rsid w:val="00540711"/>
    <w:rsid w:val="00544713"/>
    <w:rsid w:val="00560D07"/>
    <w:rsid w:val="005621A1"/>
    <w:rsid w:val="00574701"/>
    <w:rsid w:val="00575561"/>
    <w:rsid w:val="005759F3"/>
    <w:rsid w:val="00587E74"/>
    <w:rsid w:val="00592270"/>
    <w:rsid w:val="005B60E7"/>
    <w:rsid w:val="005C0089"/>
    <w:rsid w:val="005C0D40"/>
    <w:rsid w:val="005C165C"/>
    <w:rsid w:val="005C6E19"/>
    <w:rsid w:val="005E47DD"/>
    <w:rsid w:val="00600C55"/>
    <w:rsid w:val="006031EA"/>
    <w:rsid w:val="0062162E"/>
    <w:rsid w:val="006358A4"/>
    <w:rsid w:val="00636CCB"/>
    <w:rsid w:val="006428CB"/>
    <w:rsid w:val="00645DCE"/>
    <w:rsid w:val="0066325B"/>
    <w:rsid w:val="00677651"/>
    <w:rsid w:val="006854C8"/>
    <w:rsid w:val="006867E9"/>
    <w:rsid w:val="006A26B2"/>
    <w:rsid w:val="006B3BDE"/>
    <w:rsid w:val="006B5E69"/>
    <w:rsid w:val="006C276D"/>
    <w:rsid w:val="006D16B2"/>
    <w:rsid w:val="006D2FA6"/>
    <w:rsid w:val="006D3E1B"/>
    <w:rsid w:val="006E2900"/>
    <w:rsid w:val="006E3AC4"/>
    <w:rsid w:val="006E4BEE"/>
    <w:rsid w:val="007053B4"/>
    <w:rsid w:val="0075261B"/>
    <w:rsid w:val="0075598B"/>
    <w:rsid w:val="00772671"/>
    <w:rsid w:val="007726B2"/>
    <w:rsid w:val="007726FF"/>
    <w:rsid w:val="0077419E"/>
    <w:rsid w:val="0077469E"/>
    <w:rsid w:val="007777D4"/>
    <w:rsid w:val="00793011"/>
    <w:rsid w:val="007B1586"/>
    <w:rsid w:val="007F1542"/>
    <w:rsid w:val="008022B3"/>
    <w:rsid w:val="008104BA"/>
    <w:rsid w:val="008134B3"/>
    <w:rsid w:val="00823031"/>
    <w:rsid w:val="0082677E"/>
    <w:rsid w:val="00831F1E"/>
    <w:rsid w:val="008325E3"/>
    <w:rsid w:val="00840A38"/>
    <w:rsid w:val="008616AC"/>
    <w:rsid w:val="00861F84"/>
    <w:rsid w:val="008910E5"/>
    <w:rsid w:val="00891D45"/>
    <w:rsid w:val="00892758"/>
    <w:rsid w:val="0089693F"/>
    <w:rsid w:val="008B3D8B"/>
    <w:rsid w:val="008D6E6A"/>
    <w:rsid w:val="00901CA6"/>
    <w:rsid w:val="00901F5C"/>
    <w:rsid w:val="00903C03"/>
    <w:rsid w:val="0090498D"/>
    <w:rsid w:val="009050E9"/>
    <w:rsid w:val="009063D7"/>
    <w:rsid w:val="00921E12"/>
    <w:rsid w:val="00930955"/>
    <w:rsid w:val="009317CF"/>
    <w:rsid w:val="00933691"/>
    <w:rsid w:val="00943946"/>
    <w:rsid w:val="00943B26"/>
    <w:rsid w:val="009453DF"/>
    <w:rsid w:val="00947565"/>
    <w:rsid w:val="00994358"/>
    <w:rsid w:val="00996A50"/>
    <w:rsid w:val="009C171B"/>
    <w:rsid w:val="009C581E"/>
    <w:rsid w:val="009C5FC5"/>
    <w:rsid w:val="009D16EF"/>
    <w:rsid w:val="009F169B"/>
    <w:rsid w:val="009F321C"/>
    <w:rsid w:val="00A13477"/>
    <w:rsid w:val="00A14ED7"/>
    <w:rsid w:val="00A203F0"/>
    <w:rsid w:val="00A20CB6"/>
    <w:rsid w:val="00A26141"/>
    <w:rsid w:val="00A41C8D"/>
    <w:rsid w:val="00A44492"/>
    <w:rsid w:val="00A54C1D"/>
    <w:rsid w:val="00A575AD"/>
    <w:rsid w:val="00A81216"/>
    <w:rsid w:val="00AA0FDD"/>
    <w:rsid w:val="00AB1947"/>
    <w:rsid w:val="00AB462A"/>
    <w:rsid w:val="00AD0970"/>
    <w:rsid w:val="00AD4E81"/>
    <w:rsid w:val="00AE0C3B"/>
    <w:rsid w:val="00AE4AB2"/>
    <w:rsid w:val="00B14096"/>
    <w:rsid w:val="00B23391"/>
    <w:rsid w:val="00B24795"/>
    <w:rsid w:val="00B26323"/>
    <w:rsid w:val="00B266CB"/>
    <w:rsid w:val="00B34B1D"/>
    <w:rsid w:val="00B36F9D"/>
    <w:rsid w:val="00B64CB9"/>
    <w:rsid w:val="00B6665B"/>
    <w:rsid w:val="00B73C3F"/>
    <w:rsid w:val="00B87303"/>
    <w:rsid w:val="00B920CC"/>
    <w:rsid w:val="00B9429E"/>
    <w:rsid w:val="00BA7D73"/>
    <w:rsid w:val="00BB6867"/>
    <w:rsid w:val="00BC5918"/>
    <w:rsid w:val="00BD6875"/>
    <w:rsid w:val="00C4027A"/>
    <w:rsid w:val="00C43A82"/>
    <w:rsid w:val="00C45C1E"/>
    <w:rsid w:val="00C45FC3"/>
    <w:rsid w:val="00C50360"/>
    <w:rsid w:val="00C63E7B"/>
    <w:rsid w:val="00C70031"/>
    <w:rsid w:val="00C74153"/>
    <w:rsid w:val="00C75BAD"/>
    <w:rsid w:val="00C834D7"/>
    <w:rsid w:val="00C97FA1"/>
    <w:rsid w:val="00CB5486"/>
    <w:rsid w:val="00CD7112"/>
    <w:rsid w:val="00CD7F17"/>
    <w:rsid w:val="00CE65B8"/>
    <w:rsid w:val="00CF7022"/>
    <w:rsid w:val="00CF77C9"/>
    <w:rsid w:val="00CF77D0"/>
    <w:rsid w:val="00D4145F"/>
    <w:rsid w:val="00D4428F"/>
    <w:rsid w:val="00D46880"/>
    <w:rsid w:val="00D81D66"/>
    <w:rsid w:val="00D87E23"/>
    <w:rsid w:val="00D916A7"/>
    <w:rsid w:val="00D94063"/>
    <w:rsid w:val="00DA1C31"/>
    <w:rsid w:val="00DA3729"/>
    <w:rsid w:val="00DB35D4"/>
    <w:rsid w:val="00DC3476"/>
    <w:rsid w:val="00DD5CB4"/>
    <w:rsid w:val="00DF1C0C"/>
    <w:rsid w:val="00DF6FF8"/>
    <w:rsid w:val="00E03D15"/>
    <w:rsid w:val="00E14180"/>
    <w:rsid w:val="00E4173B"/>
    <w:rsid w:val="00E5620A"/>
    <w:rsid w:val="00EA3003"/>
    <w:rsid w:val="00EA5781"/>
    <w:rsid w:val="00ED1396"/>
    <w:rsid w:val="00ED18ED"/>
    <w:rsid w:val="00EF0337"/>
    <w:rsid w:val="00EF3DC5"/>
    <w:rsid w:val="00EF3E6B"/>
    <w:rsid w:val="00EF431C"/>
    <w:rsid w:val="00EF6D65"/>
    <w:rsid w:val="00F12357"/>
    <w:rsid w:val="00F15E6C"/>
    <w:rsid w:val="00F25027"/>
    <w:rsid w:val="00F33B3B"/>
    <w:rsid w:val="00F410C5"/>
    <w:rsid w:val="00F418D7"/>
    <w:rsid w:val="00F77D12"/>
    <w:rsid w:val="00F9400E"/>
    <w:rsid w:val="00F944B3"/>
    <w:rsid w:val="00FA46FF"/>
    <w:rsid w:val="00FA654D"/>
    <w:rsid w:val="00FB45F0"/>
    <w:rsid w:val="00FC2D0A"/>
    <w:rsid w:val="00FC5D16"/>
    <w:rsid w:val="00FC68D6"/>
    <w:rsid w:val="00FC760D"/>
    <w:rsid w:val="00FE4391"/>
    <w:rsid w:val="00FF2046"/>
    <w:rsid w:val="00FF6BC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EA0FF"/>
  <w15:chartTrackingRefBased/>
  <w15:docId w15:val="{B18F27FD-F358-4B88-9C41-C7EA0C6A8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E3AC4"/>
    <w:pPr>
      <w:spacing w:after="0" w:line="240" w:lineRule="auto"/>
    </w:pPr>
    <w:rPr>
      <w:rFonts w:ascii="Times New Roman" w:eastAsia="Times New Roman" w:hAnsi="Times New Roman" w:cs="Times New Roman"/>
      <w:sz w:val="20"/>
      <w:szCs w:val="20"/>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6E3AC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4726CD"/>
    <w:pPr>
      <w:spacing w:after="0" w:line="240" w:lineRule="auto"/>
    </w:pPr>
  </w:style>
  <w:style w:type="paragraph" w:customStyle="1" w:styleId="Default">
    <w:name w:val="Default"/>
    <w:qFormat/>
    <w:rsid w:val="004726CD"/>
    <w:pPr>
      <w:snapToGrid w:val="0"/>
      <w:spacing w:after="0" w:line="240" w:lineRule="auto"/>
    </w:pPr>
    <w:rPr>
      <w:rFonts w:ascii="Times New Roman" w:eastAsia="Times New Roman" w:hAnsi="Times New Roman" w:cs="Times New Roman"/>
      <w:sz w:val="24"/>
      <w:szCs w:val="20"/>
    </w:rPr>
  </w:style>
  <w:style w:type="paragraph" w:customStyle="1" w:styleId="Parasts1">
    <w:name w:val="Parasts1"/>
    <w:rsid w:val="004726C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customStyle="1" w:styleId="Reatabula1">
    <w:name w:val="Režģa tabula1"/>
    <w:basedOn w:val="Parastatabula"/>
    <w:next w:val="Reatabula"/>
    <w:uiPriority w:val="39"/>
    <w:rsid w:val="006E4B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A134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B64CB9"/>
    <w:pPr>
      <w:spacing w:before="100" w:beforeAutospacing="1" w:after="100" w:afterAutospacing="1"/>
    </w:pPr>
    <w:rPr>
      <w:sz w:val="24"/>
      <w:szCs w:val="24"/>
    </w:rPr>
  </w:style>
  <w:style w:type="character" w:styleId="Hipersaite">
    <w:name w:val="Hyperlink"/>
    <w:uiPriority w:val="99"/>
    <w:unhideWhenUsed/>
    <w:rsid w:val="00B14096"/>
    <w:rPr>
      <w:color w:val="0563C1"/>
      <w:u w:val="single"/>
    </w:rPr>
  </w:style>
  <w:style w:type="paragraph" w:styleId="Sarakstarindkopa">
    <w:name w:val="List Paragraph"/>
    <w:basedOn w:val="Parasts"/>
    <w:uiPriority w:val="34"/>
    <w:qFormat/>
    <w:rsid w:val="001D3B2D"/>
    <w:pPr>
      <w:ind w:left="720"/>
      <w:contextualSpacing/>
    </w:pPr>
  </w:style>
  <w:style w:type="character" w:customStyle="1" w:styleId="st">
    <w:name w:val="st"/>
    <w:basedOn w:val="Noklusjumarindkopasfonts"/>
    <w:rsid w:val="00C834D7"/>
  </w:style>
  <w:style w:type="character" w:styleId="Izteiksmgs">
    <w:name w:val="Strong"/>
    <w:basedOn w:val="Noklusjumarindkopasfonts"/>
    <w:uiPriority w:val="22"/>
    <w:qFormat/>
    <w:rsid w:val="00C834D7"/>
    <w:rPr>
      <w:b/>
      <w:bCs/>
    </w:rPr>
  </w:style>
  <w:style w:type="character" w:styleId="Izclums">
    <w:name w:val="Emphasis"/>
    <w:basedOn w:val="Noklusjumarindkopasfonts"/>
    <w:uiPriority w:val="20"/>
    <w:qFormat/>
    <w:rsid w:val="00C834D7"/>
    <w:rPr>
      <w:i/>
      <w:iCs/>
    </w:rPr>
  </w:style>
  <w:style w:type="table" w:customStyle="1" w:styleId="Reatabula3">
    <w:name w:val="Režģa tabula3"/>
    <w:basedOn w:val="Parastatabula"/>
    <w:next w:val="Reatabula"/>
    <w:uiPriority w:val="39"/>
    <w:rsid w:val="000734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0734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39"/>
    <w:rsid w:val="00D41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D41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D41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39"/>
    <w:rsid w:val="009D1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9D1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39"/>
    <w:rsid w:val="009D1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E141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39"/>
    <w:rsid w:val="00E141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39"/>
    <w:rsid w:val="005922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rsid w:val="00921E12"/>
    <w:pPr>
      <w:spacing w:after="120"/>
    </w:pPr>
    <w:rPr>
      <w:rFonts w:ascii="Arial" w:hAnsi="Arial" w:cs="Arial"/>
      <w:sz w:val="22"/>
      <w:szCs w:val="22"/>
    </w:rPr>
  </w:style>
  <w:style w:type="character" w:customStyle="1" w:styleId="PamattekstsRakstz">
    <w:name w:val="Pamatteksts Rakstz."/>
    <w:basedOn w:val="Noklusjumarindkopasfonts"/>
    <w:link w:val="Pamatteksts"/>
    <w:rsid w:val="00921E12"/>
    <w:rPr>
      <w:rFonts w:ascii="Arial" w:eastAsia="Times New Roman" w:hAnsi="Arial" w:cs="Arial"/>
      <w:lang w:eastAsia="lv-LV"/>
    </w:rPr>
  </w:style>
  <w:style w:type="character" w:customStyle="1" w:styleId="Neatrisintapieminana1">
    <w:name w:val="Neatrisināta pieminēšana1"/>
    <w:basedOn w:val="Noklusjumarindkopasfonts"/>
    <w:uiPriority w:val="99"/>
    <w:semiHidden/>
    <w:unhideWhenUsed/>
    <w:rsid w:val="00BB6867"/>
    <w:rPr>
      <w:color w:val="605E5C"/>
      <w:shd w:val="clear" w:color="auto" w:fill="E1DFDD"/>
    </w:rPr>
  </w:style>
  <w:style w:type="character" w:customStyle="1" w:styleId="Neatrisintapieminana2">
    <w:name w:val="Neatrisināta pieminēšana2"/>
    <w:basedOn w:val="Noklusjumarindkopasfonts"/>
    <w:uiPriority w:val="99"/>
    <w:semiHidden/>
    <w:unhideWhenUsed/>
    <w:rsid w:val="006D3E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32653">
      <w:bodyDiv w:val="1"/>
      <w:marLeft w:val="0"/>
      <w:marRight w:val="0"/>
      <w:marTop w:val="0"/>
      <w:marBottom w:val="0"/>
      <w:divBdr>
        <w:top w:val="none" w:sz="0" w:space="0" w:color="auto"/>
        <w:left w:val="none" w:sz="0" w:space="0" w:color="auto"/>
        <w:bottom w:val="none" w:sz="0" w:space="0" w:color="auto"/>
        <w:right w:val="none" w:sz="0" w:space="0" w:color="auto"/>
      </w:divBdr>
    </w:div>
    <w:div w:id="19867227">
      <w:bodyDiv w:val="1"/>
      <w:marLeft w:val="0"/>
      <w:marRight w:val="0"/>
      <w:marTop w:val="0"/>
      <w:marBottom w:val="0"/>
      <w:divBdr>
        <w:top w:val="none" w:sz="0" w:space="0" w:color="auto"/>
        <w:left w:val="none" w:sz="0" w:space="0" w:color="auto"/>
        <w:bottom w:val="none" w:sz="0" w:space="0" w:color="auto"/>
        <w:right w:val="none" w:sz="0" w:space="0" w:color="auto"/>
      </w:divBdr>
    </w:div>
    <w:div w:id="28917830">
      <w:bodyDiv w:val="1"/>
      <w:marLeft w:val="0"/>
      <w:marRight w:val="0"/>
      <w:marTop w:val="0"/>
      <w:marBottom w:val="0"/>
      <w:divBdr>
        <w:top w:val="none" w:sz="0" w:space="0" w:color="auto"/>
        <w:left w:val="none" w:sz="0" w:space="0" w:color="auto"/>
        <w:bottom w:val="none" w:sz="0" w:space="0" w:color="auto"/>
        <w:right w:val="none" w:sz="0" w:space="0" w:color="auto"/>
      </w:divBdr>
    </w:div>
    <w:div w:id="44840027">
      <w:bodyDiv w:val="1"/>
      <w:marLeft w:val="0"/>
      <w:marRight w:val="0"/>
      <w:marTop w:val="0"/>
      <w:marBottom w:val="0"/>
      <w:divBdr>
        <w:top w:val="none" w:sz="0" w:space="0" w:color="auto"/>
        <w:left w:val="none" w:sz="0" w:space="0" w:color="auto"/>
        <w:bottom w:val="none" w:sz="0" w:space="0" w:color="auto"/>
        <w:right w:val="none" w:sz="0" w:space="0" w:color="auto"/>
      </w:divBdr>
    </w:div>
    <w:div w:id="211817436">
      <w:bodyDiv w:val="1"/>
      <w:marLeft w:val="0"/>
      <w:marRight w:val="0"/>
      <w:marTop w:val="0"/>
      <w:marBottom w:val="0"/>
      <w:divBdr>
        <w:top w:val="none" w:sz="0" w:space="0" w:color="auto"/>
        <w:left w:val="none" w:sz="0" w:space="0" w:color="auto"/>
        <w:bottom w:val="none" w:sz="0" w:space="0" w:color="auto"/>
        <w:right w:val="none" w:sz="0" w:space="0" w:color="auto"/>
      </w:divBdr>
    </w:div>
    <w:div w:id="249896973">
      <w:bodyDiv w:val="1"/>
      <w:marLeft w:val="0"/>
      <w:marRight w:val="0"/>
      <w:marTop w:val="0"/>
      <w:marBottom w:val="0"/>
      <w:divBdr>
        <w:top w:val="none" w:sz="0" w:space="0" w:color="auto"/>
        <w:left w:val="none" w:sz="0" w:space="0" w:color="auto"/>
        <w:bottom w:val="none" w:sz="0" w:space="0" w:color="auto"/>
        <w:right w:val="none" w:sz="0" w:space="0" w:color="auto"/>
      </w:divBdr>
    </w:div>
    <w:div w:id="523518177">
      <w:bodyDiv w:val="1"/>
      <w:marLeft w:val="0"/>
      <w:marRight w:val="0"/>
      <w:marTop w:val="0"/>
      <w:marBottom w:val="0"/>
      <w:divBdr>
        <w:top w:val="none" w:sz="0" w:space="0" w:color="auto"/>
        <w:left w:val="none" w:sz="0" w:space="0" w:color="auto"/>
        <w:bottom w:val="none" w:sz="0" w:space="0" w:color="auto"/>
        <w:right w:val="none" w:sz="0" w:space="0" w:color="auto"/>
      </w:divBdr>
    </w:div>
    <w:div w:id="635064542">
      <w:bodyDiv w:val="1"/>
      <w:marLeft w:val="0"/>
      <w:marRight w:val="0"/>
      <w:marTop w:val="0"/>
      <w:marBottom w:val="0"/>
      <w:divBdr>
        <w:top w:val="none" w:sz="0" w:space="0" w:color="auto"/>
        <w:left w:val="none" w:sz="0" w:space="0" w:color="auto"/>
        <w:bottom w:val="none" w:sz="0" w:space="0" w:color="auto"/>
        <w:right w:val="none" w:sz="0" w:space="0" w:color="auto"/>
      </w:divBdr>
    </w:div>
    <w:div w:id="654262344">
      <w:bodyDiv w:val="1"/>
      <w:marLeft w:val="0"/>
      <w:marRight w:val="0"/>
      <w:marTop w:val="0"/>
      <w:marBottom w:val="0"/>
      <w:divBdr>
        <w:top w:val="none" w:sz="0" w:space="0" w:color="auto"/>
        <w:left w:val="none" w:sz="0" w:space="0" w:color="auto"/>
        <w:bottom w:val="none" w:sz="0" w:space="0" w:color="auto"/>
        <w:right w:val="none" w:sz="0" w:space="0" w:color="auto"/>
      </w:divBdr>
    </w:div>
    <w:div w:id="771586346">
      <w:bodyDiv w:val="1"/>
      <w:marLeft w:val="0"/>
      <w:marRight w:val="0"/>
      <w:marTop w:val="0"/>
      <w:marBottom w:val="0"/>
      <w:divBdr>
        <w:top w:val="none" w:sz="0" w:space="0" w:color="auto"/>
        <w:left w:val="none" w:sz="0" w:space="0" w:color="auto"/>
        <w:bottom w:val="none" w:sz="0" w:space="0" w:color="auto"/>
        <w:right w:val="none" w:sz="0" w:space="0" w:color="auto"/>
      </w:divBdr>
    </w:div>
    <w:div w:id="825705468">
      <w:bodyDiv w:val="1"/>
      <w:marLeft w:val="0"/>
      <w:marRight w:val="0"/>
      <w:marTop w:val="0"/>
      <w:marBottom w:val="0"/>
      <w:divBdr>
        <w:top w:val="none" w:sz="0" w:space="0" w:color="auto"/>
        <w:left w:val="none" w:sz="0" w:space="0" w:color="auto"/>
        <w:bottom w:val="none" w:sz="0" w:space="0" w:color="auto"/>
        <w:right w:val="none" w:sz="0" w:space="0" w:color="auto"/>
      </w:divBdr>
    </w:div>
    <w:div w:id="875780036">
      <w:bodyDiv w:val="1"/>
      <w:marLeft w:val="0"/>
      <w:marRight w:val="0"/>
      <w:marTop w:val="0"/>
      <w:marBottom w:val="0"/>
      <w:divBdr>
        <w:top w:val="none" w:sz="0" w:space="0" w:color="auto"/>
        <w:left w:val="none" w:sz="0" w:space="0" w:color="auto"/>
        <w:bottom w:val="none" w:sz="0" w:space="0" w:color="auto"/>
        <w:right w:val="none" w:sz="0" w:space="0" w:color="auto"/>
      </w:divBdr>
    </w:div>
    <w:div w:id="917330515">
      <w:bodyDiv w:val="1"/>
      <w:marLeft w:val="0"/>
      <w:marRight w:val="0"/>
      <w:marTop w:val="0"/>
      <w:marBottom w:val="0"/>
      <w:divBdr>
        <w:top w:val="none" w:sz="0" w:space="0" w:color="auto"/>
        <w:left w:val="none" w:sz="0" w:space="0" w:color="auto"/>
        <w:bottom w:val="none" w:sz="0" w:space="0" w:color="auto"/>
        <w:right w:val="none" w:sz="0" w:space="0" w:color="auto"/>
      </w:divBdr>
    </w:div>
    <w:div w:id="1069886262">
      <w:bodyDiv w:val="1"/>
      <w:marLeft w:val="0"/>
      <w:marRight w:val="0"/>
      <w:marTop w:val="0"/>
      <w:marBottom w:val="0"/>
      <w:divBdr>
        <w:top w:val="none" w:sz="0" w:space="0" w:color="auto"/>
        <w:left w:val="none" w:sz="0" w:space="0" w:color="auto"/>
        <w:bottom w:val="none" w:sz="0" w:space="0" w:color="auto"/>
        <w:right w:val="none" w:sz="0" w:space="0" w:color="auto"/>
      </w:divBdr>
    </w:div>
    <w:div w:id="1394427172">
      <w:bodyDiv w:val="1"/>
      <w:marLeft w:val="0"/>
      <w:marRight w:val="0"/>
      <w:marTop w:val="0"/>
      <w:marBottom w:val="0"/>
      <w:divBdr>
        <w:top w:val="none" w:sz="0" w:space="0" w:color="auto"/>
        <w:left w:val="none" w:sz="0" w:space="0" w:color="auto"/>
        <w:bottom w:val="none" w:sz="0" w:space="0" w:color="auto"/>
        <w:right w:val="none" w:sz="0" w:space="0" w:color="auto"/>
      </w:divBdr>
    </w:div>
    <w:div w:id="1565917285">
      <w:bodyDiv w:val="1"/>
      <w:marLeft w:val="0"/>
      <w:marRight w:val="0"/>
      <w:marTop w:val="0"/>
      <w:marBottom w:val="0"/>
      <w:divBdr>
        <w:top w:val="none" w:sz="0" w:space="0" w:color="auto"/>
        <w:left w:val="none" w:sz="0" w:space="0" w:color="auto"/>
        <w:bottom w:val="none" w:sz="0" w:space="0" w:color="auto"/>
        <w:right w:val="none" w:sz="0" w:space="0" w:color="auto"/>
      </w:divBdr>
    </w:div>
    <w:div w:id="1570648964">
      <w:bodyDiv w:val="1"/>
      <w:marLeft w:val="0"/>
      <w:marRight w:val="0"/>
      <w:marTop w:val="0"/>
      <w:marBottom w:val="0"/>
      <w:divBdr>
        <w:top w:val="none" w:sz="0" w:space="0" w:color="auto"/>
        <w:left w:val="none" w:sz="0" w:space="0" w:color="auto"/>
        <w:bottom w:val="none" w:sz="0" w:space="0" w:color="auto"/>
        <w:right w:val="none" w:sz="0" w:space="0" w:color="auto"/>
      </w:divBdr>
    </w:div>
    <w:div w:id="1628661850">
      <w:bodyDiv w:val="1"/>
      <w:marLeft w:val="0"/>
      <w:marRight w:val="0"/>
      <w:marTop w:val="0"/>
      <w:marBottom w:val="0"/>
      <w:divBdr>
        <w:top w:val="none" w:sz="0" w:space="0" w:color="auto"/>
        <w:left w:val="none" w:sz="0" w:space="0" w:color="auto"/>
        <w:bottom w:val="none" w:sz="0" w:space="0" w:color="auto"/>
        <w:right w:val="none" w:sz="0" w:space="0" w:color="auto"/>
      </w:divBdr>
    </w:div>
    <w:div w:id="182681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kumi.lv/ta/id/2432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45729"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12645</Words>
  <Characters>7209</Characters>
  <Application>Microsoft Office Word</Application>
  <DocSecurity>0</DocSecurity>
  <Lines>60</Lines>
  <Paragraphs>39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2025-05-30T10:34:00Z</cp:lastPrinted>
  <dcterms:created xsi:type="dcterms:W3CDTF">2025-06-05T06:25:00Z</dcterms:created>
  <dcterms:modified xsi:type="dcterms:W3CDTF">2025-06-06T06:50:00Z</dcterms:modified>
</cp:coreProperties>
</file>