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932" w14:textId="77777777" w:rsidR="006E3AC4" w:rsidRPr="007B4CFE" w:rsidRDefault="006E3AC4" w:rsidP="006E3AC4">
      <w:pPr>
        <w:jc w:val="right"/>
        <w:rPr>
          <w:b/>
          <w:bCs/>
          <w:sz w:val="8"/>
          <w:szCs w:val="8"/>
        </w:rPr>
      </w:pPr>
    </w:p>
    <w:tbl>
      <w:tblPr>
        <w:tblStyle w:val="Reatabula1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4CFE" w:rsidRPr="007B4CFE" w14:paraId="18B1506F" w14:textId="77777777" w:rsidTr="00207F11">
        <w:trPr>
          <w:jc w:val="center"/>
        </w:trPr>
        <w:tc>
          <w:tcPr>
            <w:tcW w:w="9356" w:type="dxa"/>
          </w:tcPr>
          <w:p w14:paraId="0A346FCA" w14:textId="77777777" w:rsidR="00E14180" w:rsidRPr="007B4CFE" w:rsidRDefault="00E14180" w:rsidP="00E14180">
            <w:pPr>
              <w:jc w:val="center"/>
              <w:rPr>
                <w:sz w:val="24"/>
                <w:szCs w:val="24"/>
              </w:rPr>
            </w:pPr>
            <w:r w:rsidRPr="007B4CFE">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4CFE" w:rsidRPr="007B4CFE" w14:paraId="49F5C3F0" w14:textId="77777777" w:rsidTr="00207F11">
        <w:trPr>
          <w:jc w:val="center"/>
        </w:trPr>
        <w:tc>
          <w:tcPr>
            <w:tcW w:w="9356" w:type="dxa"/>
          </w:tcPr>
          <w:p w14:paraId="656760B4" w14:textId="77777777" w:rsidR="00E14180" w:rsidRPr="007B4CFE" w:rsidRDefault="00E14180" w:rsidP="00E14180">
            <w:pPr>
              <w:jc w:val="center"/>
              <w:rPr>
                <w:sz w:val="24"/>
                <w:szCs w:val="24"/>
              </w:rPr>
            </w:pPr>
            <w:r w:rsidRPr="007B4CFE">
              <w:rPr>
                <w:b/>
                <w:bCs/>
                <w:sz w:val="28"/>
                <w:szCs w:val="28"/>
              </w:rPr>
              <w:t>GULBENES NOVADA PAŠVALDĪBA</w:t>
            </w:r>
          </w:p>
        </w:tc>
      </w:tr>
      <w:tr w:rsidR="007B4CFE" w:rsidRPr="007B4CFE" w14:paraId="3C6C12D1" w14:textId="77777777" w:rsidTr="00207F11">
        <w:trPr>
          <w:jc w:val="center"/>
        </w:trPr>
        <w:tc>
          <w:tcPr>
            <w:tcW w:w="9356" w:type="dxa"/>
          </w:tcPr>
          <w:p w14:paraId="746AB343" w14:textId="123A585E" w:rsidR="00E14180" w:rsidRPr="007B4CFE" w:rsidRDefault="00E14180" w:rsidP="00E14180">
            <w:pPr>
              <w:jc w:val="center"/>
              <w:rPr>
                <w:sz w:val="24"/>
                <w:szCs w:val="24"/>
              </w:rPr>
            </w:pPr>
            <w:proofErr w:type="spellStart"/>
            <w:r w:rsidRPr="007B4CFE">
              <w:rPr>
                <w:sz w:val="24"/>
                <w:szCs w:val="24"/>
              </w:rPr>
              <w:t>Reģ</w:t>
            </w:r>
            <w:proofErr w:type="spellEnd"/>
            <w:r w:rsidRPr="007B4CFE">
              <w:rPr>
                <w:sz w:val="24"/>
                <w:szCs w:val="24"/>
              </w:rPr>
              <w:t>.</w:t>
            </w:r>
            <w:r w:rsidR="00AB462A" w:rsidRPr="007B4CFE">
              <w:rPr>
                <w:sz w:val="24"/>
                <w:szCs w:val="24"/>
              </w:rPr>
              <w:t xml:space="preserve"> </w:t>
            </w:r>
            <w:r w:rsidRPr="007B4CFE">
              <w:rPr>
                <w:sz w:val="24"/>
                <w:szCs w:val="24"/>
              </w:rPr>
              <w:t>Nr.</w:t>
            </w:r>
            <w:r w:rsidR="00AB462A" w:rsidRPr="007B4CFE">
              <w:rPr>
                <w:sz w:val="24"/>
                <w:szCs w:val="24"/>
              </w:rPr>
              <w:t xml:space="preserve"> </w:t>
            </w:r>
            <w:r w:rsidRPr="007B4CFE">
              <w:rPr>
                <w:sz w:val="24"/>
                <w:szCs w:val="24"/>
              </w:rPr>
              <w:t>90009116327</w:t>
            </w:r>
          </w:p>
        </w:tc>
      </w:tr>
      <w:tr w:rsidR="007B4CFE" w:rsidRPr="007B4CFE" w14:paraId="3003FA27" w14:textId="77777777" w:rsidTr="00207F11">
        <w:trPr>
          <w:jc w:val="center"/>
        </w:trPr>
        <w:tc>
          <w:tcPr>
            <w:tcW w:w="9356" w:type="dxa"/>
          </w:tcPr>
          <w:p w14:paraId="191AB0F9" w14:textId="77777777" w:rsidR="00E14180" w:rsidRPr="007B4CFE" w:rsidRDefault="00E14180" w:rsidP="00E14180">
            <w:pPr>
              <w:jc w:val="center"/>
              <w:rPr>
                <w:sz w:val="24"/>
                <w:szCs w:val="24"/>
              </w:rPr>
            </w:pPr>
            <w:r w:rsidRPr="007B4CFE">
              <w:rPr>
                <w:sz w:val="24"/>
                <w:szCs w:val="24"/>
              </w:rPr>
              <w:t>Ābeļu iela 2, Gulbene, Gulbenes nov., LV-4401</w:t>
            </w:r>
          </w:p>
        </w:tc>
      </w:tr>
      <w:tr w:rsidR="00E14180" w:rsidRPr="007B4CFE" w14:paraId="5F2BDB73" w14:textId="77777777" w:rsidTr="00207F11">
        <w:trPr>
          <w:jc w:val="center"/>
        </w:trPr>
        <w:tc>
          <w:tcPr>
            <w:tcW w:w="9356" w:type="dxa"/>
          </w:tcPr>
          <w:p w14:paraId="23A07EC4" w14:textId="6201E537" w:rsidR="00E14180" w:rsidRPr="007B4CFE" w:rsidRDefault="00E14180" w:rsidP="00E14180">
            <w:pPr>
              <w:jc w:val="center"/>
              <w:rPr>
                <w:sz w:val="24"/>
                <w:szCs w:val="24"/>
              </w:rPr>
            </w:pPr>
            <w:r w:rsidRPr="007B4CFE">
              <w:rPr>
                <w:sz w:val="24"/>
                <w:szCs w:val="24"/>
              </w:rPr>
              <w:t>Tālrunis 64497710, mob.</w:t>
            </w:r>
            <w:r w:rsidR="00B35F89" w:rsidRPr="007B4CFE">
              <w:rPr>
                <w:sz w:val="24"/>
                <w:szCs w:val="24"/>
              </w:rPr>
              <w:t xml:space="preserve"> </w:t>
            </w:r>
            <w:r w:rsidRPr="007B4CFE">
              <w:rPr>
                <w:sz w:val="24"/>
                <w:szCs w:val="24"/>
              </w:rPr>
              <w:t>26595362, e-pasts</w:t>
            </w:r>
            <w:r w:rsidR="006E2900" w:rsidRPr="007B4CFE">
              <w:rPr>
                <w:sz w:val="24"/>
                <w:szCs w:val="24"/>
              </w:rPr>
              <w:t>:</w:t>
            </w:r>
            <w:r w:rsidRPr="007B4CFE">
              <w:rPr>
                <w:sz w:val="24"/>
                <w:szCs w:val="24"/>
              </w:rPr>
              <w:t xml:space="preserve"> dome@gulbene.lv, www.gulbene.lv</w:t>
            </w:r>
          </w:p>
        </w:tc>
      </w:tr>
    </w:tbl>
    <w:p w14:paraId="308EB819" w14:textId="77777777" w:rsidR="00E14180" w:rsidRPr="007B4CFE" w:rsidRDefault="00E14180" w:rsidP="00E14180">
      <w:pPr>
        <w:rPr>
          <w:sz w:val="4"/>
          <w:szCs w:val="4"/>
        </w:rPr>
      </w:pPr>
    </w:p>
    <w:p w14:paraId="6E397171" w14:textId="28D74490" w:rsidR="00E14180" w:rsidRPr="007B4CFE" w:rsidRDefault="00E14180" w:rsidP="00295CF2">
      <w:pPr>
        <w:spacing w:before="120"/>
        <w:jc w:val="center"/>
        <w:rPr>
          <w:b/>
          <w:bCs/>
          <w:sz w:val="24"/>
          <w:szCs w:val="24"/>
        </w:rPr>
      </w:pPr>
      <w:r w:rsidRPr="007B4CFE">
        <w:rPr>
          <w:b/>
          <w:bCs/>
          <w:sz w:val="24"/>
          <w:szCs w:val="24"/>
        </w:rPr>
        <w:t xml:space="preserve">GULBENES NOVADA </w:t>
      </w:r>
      <w:r w:rsidR="00EA5781" w:rsidRPr="007B4CFE">
        <w:rPr>
          <w:b/>
          <w:bCs/>
          <w:sz w:val="24"/>
          <w:szCs w:val="24"/>
        </w:rPr>
        <w:t xml:space="preserve">PAŠVALDĪBAS </w:t>
      </w:r>
      <w:r w:rsidRPr="007B4CFE">
        <w:rPr>
          <w:b/>
          <w:bCs/>
          <w:sz w:val="24"/>
          <w:szCs w:val="24"/>
        </w:rPr>
        <w:t>DOMES LĒMUMS</w:t>
      </w:r>
    </w:p>
    <w:p w14:paraId="2CC1FE81" w14:textId="77777777" w:rsidR="00E14180" w:rsidRPr="007B4CFE" w:rsidRDefault="00E14180" w:rsidP="00E14180">
      <w:pPr>
        <w:jc w:val="center"/>
        <w:rPr>
          <w:sz w:val="24"/>
          <w:szCs w:val="24"/>
        </w:rPr>
      </w:pPr>
      <w:r w:rsidRPr="007B4CFE">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4CFE" w:rsidRPr="007B4CFE" w14:paraId="16FDCD02" w14:textId="77777777" w:rsidTr="00E702B3">
        <w:tc>
          <w:tcPr>
            <w:tcW w:w="4676" w:type="dxa"/>
            <w:shd w:val="clear" w:color="auto" w:fill="auto"/>
          </w:tcPr>
          <w:p w14:paraId="63847238" w14:textId="3806C175" w:rsidR="00592270" w:rsidRPr="007B4CFE" w:rsidRDefault="00592270" w:rsidP="00592270">
            <w:pPr>
              <w:rPr>
                <w:b/>
                <w:bCs/>
                <w:sz w:val="24"/>
                <w:szCs w:val="24"/>
              </w:rPr>
            </w:pPr>
            <w:r w:rsidRPr="007B4CFE">
              <w:rPr>
                <w:b/>
                <w:bCs/>
                <w:sz w:val="24"/>
                <w:szCs w:val="24"/>
              </w:rPr>
              <w:t>202</w:t>
            </w:r>
            <w:r w:rsidR="00207F11" w:rsidRPr="007B4CFE">
              <w:rPr>
                <w:b/>
                <w:bCs/>
                <w:sz w:val="24"/>
                <w:szCs w:val="24"/>
              </w:rPr>
              <w:t>5</w:t>
            </w:r>
            <w:r w:rsidRPr="007B4CFE">
              <w:rPr>
                <w:b/>
                <w:bCs/>
                <w:sz w:val="24"/>
                <w:szCs w:val="24"/>
              </w:rPr>
              <w:t>.gada</w:t>
            </w:r>
            <w:r w:rsidR="00207F11" w:rsidRPr="007B4CFE">
              <w:rPr>
                <w:b/>
                <w:bCs/>
                <w:sz w:val="24"/>
                <w:szCs w:val="24"/>
              </w:rPr>
              <w:t xml:space="preserve"> </w:t>
            </w:r>
            <w:r w:rsidR="007C7213" w:rsidRPr="007B4CFE">
              <w:rPr>
                <w:b/>
                <w:bCs/>
                <w:sz w:val="24"/>
                <w:szCs w:val="24"/>
              </w:rPr>
              <w:t>26.jūnijā</w:t>
            </w:r>
          </w:p>
        </w:tc>
        <w:tc>
          <w:tcPr>
            <w:tcW w:w="4678" w:type="dxa"/>
            <w:shd w:val="clear" w:color="auto" w:fill="auto"/>
          </w:tcPr>
          <w:p w14:paraId="6B1EC879" w14:textId="407AFA30" w:rsidR="00592270" w:rsidRPr="007B4CFE" w:rsidRDefault="00592270" w:rsidP="00592270">
            <w:pPr>
              <w:rPr>
                <w:b/>
                <w:bCs/>
                <w:sz w:val="24"/>
                <w:szCs w:val="24"/>
              </w:rPr>
            </w:pPr>
            <w:r w:rsidRPr="007B4CFE">
              <w:rPr>
                <w:b/>
                <w:bCs/>
                <w:sz w:val="24"/>
                <w:szCs w:val="24"/>
              </w:rPr>
              <w:t xml:space="preserve">                                Nr. GND/202</w:t>
            </w:r>
            <w:r w:rsidR="00207F11" w:rsidRPr="007B4CFE">
              <w:rPr>
                <w:b/>
                <w:bCs/>
                <w:sz w:val="24"/>
                <w:szCs w:val="24"/>
              </w:rPr>
              <w:t>5</w:t>
            </w:r>
            <w:r w:rsidRPr="007B4CFE">
              <w:rPr>
                <w:b/>
                <w:bCs/>
                <w:sz w:val="24"/>
                <w:szCs w:val="24"/>
              </w:rPr>
              <w:t>/</w:t>
            </w:r>
          </w:p>
        </w:tc>
      </w:tr>
      <w:tr w:rsidR="00592270" w:rsidRPr="007B4CFE" w14:paraId="06778800" w14:textId="77777777" w:rsidTr="00E82862">
        <w:tc>
          <w:tcPr>
            <w:tcW w:w="4676" w:type="dxa"/>
          </w:tcPr>
          <w:p w14:paraId="21AE93BB" w14:textId="77777777" w:rsidR="00592270" w:rsidRPr="007B4CFE" w:rsidRDefault="00592270" w:rsidP="00592270">
            <w:pPr>
              <w:rPr>
                <w:sz w:val="24"/>
                <w:szCs w:val="24"/>
                <w:highlight w:val="yellow"/>
              </w:rPr>
            </w:pPr>
          </w:p>
        </w:tc>
        <w:tc>
          <w:tcPr>
            <w:tcW w:w="4678" w:type="dxa"/>
          </w:tcPr>
          <w:p w14:paraId="416623C8" w14:textId="74FA3469" w:rsidR="00592270" w:rsidRPr="007B4CFE" w:rsidRDefault="00592270" w:rsidP="00592270">
            <w:pPr>
              <w:rPr>
                <w:b/>
                <w:bCs/>
                <w:sz w:val="24"/>
                <w:szCs w:val="24"/>
              </w:rPr>
            </w:pPr>
            <w:r w:rsidRPr="007B4CFE">
              <w:rPr>
                <w:b/>
                <w:bCs/>
                <w:sz w:val="24"/>
                <w:szCs w:val="24"/>
              </w:rPr>
              <w:t xml:space="preserve">                                (protokols Nr.</w:t>
            </w:r>
            <w:r w:rsidR="00207F11" w:rsidRPr="007B4CFE">
              <w:rPr>
                <w:b/>
                <w:bCs/>
                <w:sz w:val="24"/>
                <w:szCs w:val="24"/>
              </w:rPr>
              <w:t xml:space="preserve"> </w:t>
            </w:r>
            <w:r w:rsidRPr="007B4CFE">
              <w:rPr>
                <w:b/>
                <w:bCs/>
                <w:sz w:val="24"/>
                <w:szCs w:val="24"/>
              </w:rPr>
              <w:t>; .p.)</w:t>
            </w:r>
          </w:p>
        </w:tc>
      </w:tr>
    </w:tbl>
    <w:p w14:paraId="32A92165" w14:textId="77777777" w:rsidR="00592270" w:rsidRPr="007B4CFE" w:rsidRDefault="00592270" w:rsidP="00592270">
      <w:pPr>
        <w:rPr>
          <w:sz w:val="24"/>
          <w:szCs w:val="24"/>
        </w:rPr>
      </w:pPr>
    </w:p>
    <w:p w14:paraId="4CB4BDA7" w14:textId="7A446093" w:rsidR="00AA0FDD" w:rsidRPr="007B4CFE" w:rsidRDefault="00AA0FDD" w:rsidP="00AA0FDD">
      <w:pPr>
        <w:spacing w:after="240"/>
        <w:jc w:val="center"/>
        <w:rPr>
          <w:b/>
          <w:snapToGrid w:val="0"/>
          <w:sz w:val="24"/>
          <w:szCs w:val="24"/>
          <w:lang w:eastAsia="en-US"/>
        </w:rPr>
      </w:pPr>
      <w:r w:rsidRPr="007B4CFE">
        <w:rPr>
          <w:b/>
          <w:snapToGrid w:val="0"/>
          <w:sz w:val="24"/>
          <w:szCs w:val="24"/>
          <w:lang w:eastAsia="en-US"/>
        </w:rPr>
        <w:t>Par zemes vienība</w:t>
      </w:r>
      <w:r w:rsidR="0039350C" w:rsidRPr="007B4CFE">
        <w:rPr>
          <w:b/>
          <w:snapToGrid w:val="0"/>
          <w:sz w:val="24"/>
          <w:szCs w:val="24"/>
          <w:lang w:eastAsia="en-US"/>
        </w:rPr>
        <w:t>s</w:t>
      </w:r>
      <w:r w:rsidRPr="007B4CFE">
        <w:rPr>
          <w:b/>
          <w:snapToGrid w:val="0"/>
          <w:sz w:val="24"/>
          <w:szCs w:val="24"/>
          <w:lang w:eastAsia="en-US"/>
        </w:rPr>
        <w:t xml:space="preserve"> ar kadastra apzīmējumu </w:t>
      </w:r>
      <w:r w:rsidR="007C7213" w:rsidRPr="007B4CFE">
        <w:rPr>
          <w:b/>
          <w:snapToGrid w:val="0"/>
          <w:sz w:val="24"/>
          <w:szCs w:val="24"/>
          <w:lang w:eastAsia="en-US"/>
        </w:rPr>
        <w:t>50480010032</w:t>
      </w:r>
      <w:r w:rsidR="0039350C" w:rsidRPr="007B4CFE">
        <w:rPr>
          <w:b/>
          <w:snapToGrid w:val="0"/>
          <w:sz w:val="24"/>
          <w:szCs w:val="24"/>
          <w:lang w:eastAsia="en-US"/>
        </w:rPr>
        <w:t xml:space="preserve"> platības precizēšanu</w:t>
      </w:r>
    </w:p>
    <w:p w14:paraId="700B5886" w14:textId="7174165B" w:rsidR="00877B78" w:rsidRPr="007B4CFE" w:rsidRDefault="00921E12" w:rsidP="00194B05">
      <w:pPr>
        <w:spacing w:line="360" w:lineRule="auto"/>
        <w:ind w:firstLine="567"/>
        <w:jc w:val="both"/>
        <w:rPr>
          <w:sz w:val="24"/>
          <w:szCs w:val="24"/>
        </w:rPr>
      </w:pPr>
      <w:r w:rsidRPr="007B4CFE">
        <w:rPr>
          <w:sz w:val="24"/>
          <w:szCs w:val="24"/>
        </w:rPr>
        <w:t>Izskatīts</w:t>
      </w:r>
      <w:r w:rsidR="006D3E1B" w:rsidRPr="007B4CFE">
        <w:rPr>
          <w:sz w:val="24"/>
          <w:szCs w:val="24"/>
        </w:rPr>
        <w:t xml:space="preserve"> </w:t>
      </w:r>
      <w:r w:rsidR="001D46B9" w:rsidRPr="001D46B9">
        <w:rPr>
          <w:sz w:val="24"/>
          <w:szCs w:val="24"/>
        </w:rPr>
        <w:t>[…]</w:t>
      </w:r>
      <w:r w:rsidR="001D46B9" w:rsidRPr="001D46B9">
        <w:rPr>
          <w:sz w:val="24"/>
          <w:szCs w:val="24"/>
        </w:rPr>
        <w:t xml:space="preserve"> </w:t>
      </w:r>
      <w:r w:rsidR="008C2BEB">
        <w:rPr>
          <w:sz w:val="24"/>
          <w:szCs w:val="24"/>
        </w:rPr>
        <w:t xml:space="preserve">(turpmāk – iesniedzējs), </w:t>
      </w:r>
      <w:r w:rsidR="00877B78" w:rsidRPr="007B4CFE">
        <w:rPr>
          <w:sz w:val="24"/>
          <w:szCs w:val="24"/>
        </w:rPr>
        <w:t xml:space="preserve">kura rīkojas </w:t>
      </w:r>
      <w:r w:rsidR="001D46B9" w:rsidRPr="001D46B9">
        <w:rPr>
          <w:sz w:val="24"/>
          <w:szCs w:val="24"/>
        </w:rPr>
        <w:t>[…]</w:t>
      </w:r>
      <w:r w:rsidR="001D46B9">
        <w:rPr>
          <w:sz w:val="24"/>
          <w:szCs w:val="24"/>
        </w:rPr>
        <w:t xml:space="preserve"> </w:t>
      </w:r>
      <w:r w:rsidR="00877B78" w:rsidRPr="007B4CFE">
        <w:rPr>
          <w:sz w:val="24"/>
          <w:szCs w:val="24"/>
        </w:rPr>
        <w:t xml:space="preserve">vārdā, pamatojoties uz 2025.gada 26.februāra Vidzemes apgabaltiesas zvērināta notāra Laura </w:t>
      </w:r>
      <w:proofErr w:type="spellStart"/>
      <w:r w:rsidR="00877B78" w:rsidRPr="007B4CFE">
        <w:rPr>
          <w:sz w:val="24"/>
          <w:szCs w:val="24"/>
        </w:rPr>
        <w:t>Makara</w:t>
      </w:r>
      <w:proofErr w:type="spellEnd"/>
      <w:r w:rsidR="00877B78" w:rsidRPr="007B4CFE">
        <w:rPr>
          <w:sz w:val="24"/>
          <w:szCs w:val="24"/>
        </w:rPr>
        <w:t xml:space="preserve"> izdotas universālpilnvaras pamata (reģistra Nr. 329), 2025.gada 10.maija iesniegum</w:t>
      </w:r>
      <w:r w:rsidR="0057438F" w:rsidRPr="007B4CFE">
        <w:rPr>
          <w:sz w:val="24"/>
          <w:szCs w:val="24"/>
        </w:rPr>
        <w:t>s</w:t>
      </w:r>
      <w:r w:rsidR="00877B78" w:rsidRPr="007B4CFE">
        <w:rPr>
          <w:sz w:val="24"/>
          <w:szCs w:val="24"/>
        </w:rPr>
        <w:t xml:space="preserve"> (Gulbenes novada pašvaldībā saņemts 2025.gada 10.maijā un reģistrēts ar Nr. GND/5.13.3/25/1100-G), kurā lūgts pieņemt lēmumu par platības precizēšanu zemes vienībai ar kadastra apzīmējumu 50480010032 un izsniegt izziņu, ka ēkai ar kadastra apzīmējumu 50480010032002 (garāža) piederība nav noskaidrota</w:t>
      </w:r>
      <w:r w:rsidR="008C2BEB">
        <w:rPr>
          <w:sz w:val="24"/>
          <w:szCs w:val="24"/>
        </w:rPr>
        <w:t xml:space="preserve"> (turpmāk – iesniegums)</w:t>
      </w:r>
      <w:r w:rsidR="00877B78" w:rsidRPr="007B4CFE">
        <w:rPr>
          <w:sz w:val="24"/>
          <w:szCs w:val="24"/>
        </w:rPr>
        <w:t xml:space="preserve">. </w:t>
      </w:r>
    </w:p>
    <w:p w14:paraId="172D6FB0" w14:textId="6B69A160" w:rsidR="008629E3" w:rsidRPr="007B4CFE" w:rsidRDefault="003F0604" w:rsidP="00194B05">
      <w:pPr>
        <w:spacing w:line="360" w:lineRule="auto"/>
        <w:ind w:firstLine="567"/>
        <w:jc w:val="both"/>
        <w:rPr>
          <w:sz w:val="24"/>
          <w:szCs w:val="24"/>
        </w:rPr>
      </w:pPr>
      <w:r w:rsidRPr="007B4CFE">
        <w:rPr>
          <w:sz w:val="24"/>
          <w:szCs w:val="24"/>
        </w:rPr>
        <w:t>Iesniegumam pievienot</w:t>
      </w:r>
      <w:r w:rsidR="008629E3" w:rsidRPr="007B4CFE">
        <w:rPr>
          <w:sz w:val="24"/>
          <w:szCs w:val="24"/>
        </w:rPr>
        <w:t>i šādi dokumenti:</w:t>
      </w:r>
    </w:p>
    <w:p w14:paraId="0BF88E2C" w14:textId="5972F22B" w:rsidR="008629E3" w:rsidRPr="007B4CFE" w:rsidRDefault="00877B78" w:rsidP="008629E3">
      <w:pPr>
        <w:pStyle w:val="Sarakstarindkopa"/>
        <w:numPr>
          <w:ilvl w:val="0"/>
          <w:numId w:val="19"/>
        </w:numPr>
        <w:spacing w:line="360" w:lineRule="auto"/>
        <w:jc w:val="both"/>
        <w:rPr>
          <w:sz w:val="24"/>
          <w:szCs w:val="24"/>
        </w:rPr>
      </w:pPr>
      <w:r w:rsidRPr="007B4CFE">
        <w:rPr>
          <w:sz w:val="24"/>
          <w:szCs w:val="24"/>
        </w:rPr>
        <w:t xml:space="preserve">Vidzemes apgabaltiesas zvērināta notāra Laura </w:t>
      </w:r>
      <w:proofErr w:type="spellStart"/>
      <w:r w:rsidRPr="007B4CFE">
        <w:rPr>
          <w:sz w:val="24"/>
          <w:szCs w:val="24"/>
        </w:rPr>
        <w:t>Makara</w:t>
      </w:r>
      <w:proofErr w:type="spellEnd"/>
      <w:r w:rsidRPr="007B4CFE">
        <w:rPr>
          <w:sz w:val="24"/>
          <w:szCs w:val="24"/>
        </w:rPr>
        <w:t xml:space="preserve"> </w:t>
      </w:r>
      <w:r w:rsidR="008629E3" w:rsidRPr="007B4CFE">
        <w:rPr>
          <w:sz w:val="24"/>
          <w:szCs w:val="24"/>
        </w:rPr>
        <w:t xml:space="preserve">2025.gada 26.februāra </w:t>
      </w:r>
      <w:r w:rsidRPr="007B4CFE">
        <w:rPr>
          <w:sz w:val="24"/>
          <w:szCs w:val="24"/>
        </w:rPr>
        <w:t>izdota universālpilnvara</w:t>
      </w:r>
      <w:r w:rsidR="002946AD" w:rsidRPr="007B4CFE">
        <w:rPr>
          <w:sz w:val="24"/>
          <w:szCs w:val="24"/>
        </w:rPr>
        <w:t xml:space="preserve"> </w:t>
      </w:r>
      <w:r w:rsidRPr="007B4CFE">
        <w:rPr>
          <w:sz w:val="24"/>
          <w:szCs w:val="24"/>
        </w:rPr>
        <w:t>(reģistra Nr. 329)</w:t>
      </w:r>
      <w:r w:rsidR="008629E3" w:rsidRPr="007B4CFE">
        <w:rPr>
          <w:sz w:val="24"/>
          <w:szCs w:val="24"/>
        </w:rPr>
        <w:t>;</w:t>
      </w:r>
    </w:p>
    <w:p w14:paraId="4F947F41" w14:textId="77777777" w:rsidR="008629E3" w:rsidRPr="007B4CFE" w:rsidRDefault="00877B78" w:rsidP="008629E3">
      <w:pPr>
        <w:pStyle w:val="Sarakstarindkopa"/>
        <w:numPr>
          <w:ilvl w:val="0"/>
          <w:numId w:val="19"/>
        </w:numPr>
        <w:spacing w:line="360" w:lineRule="auto"/>
        <w:jc w:val="both"/>
        <w:rPr>
          <w:sz w:val="24"/>
          <w:szCs w:val="24"/>
        </w:rPr>
      </w:pPr>
      <w:r w:rsidRPr="007B4CFE">
        <w:rPr>
          <w:sz w:val="24"/>
          <w:szCs w:val="24"/>
        </w:rPr>
        <w:t>Valsts zemes dienesta 2025.gada 4.aprīļa lēmums Nr. 9-01-V/468</w:t>
      </w:r>
      <w:r w:rsidR="008629E3" w:rsidRPr="007B4CFE">
        <w:rPr>
          <w:sz w:val="24"/>
          <w:szCs w:val="24"/>
        </w:rPr>
        <w:t>;</w:t>
      </w:r>
    </w:p>
    <w:p w14:paraId="71A40EC2" w14:textId="63D2D97C" w:rsidR="008629E3" w:rsidRPr="007B4CFE" w:rsidRDefault="00813090" w:rsidP="008629E3">
      <w:pPr>
        <w:pStyle w:val="Sarakstarindkopa"/>
        <w:numPr>
          <w:ilvl w:val="0"/>
          <w:numId w:val="19"/>
        </w:numPr>
        <w:spacing w:line="360" w:lineRule="auto"/>
        <w:jc w:val="both"/>
        <w:rPr>
          <w:sz w:val="24"/>
          <w:szCs w:val="24"/>
        </w:rPr>
      </w:pPr>
      <w:r w:rsidRPr="007B4CFE">
        <w:rPr>
          <w:sz w:val="24"/>
          <w:szCs w:val="24"/>
        </w:rPr>
        <w:t xml:space="preserve">1926.gada 4.marta Āriņu </w:t>
      </w:r>
      <w:r w:rsidR="00927959" w:rsidRPr="007B4CFE">
        <w:rPr>
          <w:sz w:val="24"/>
          <w:szCs w:val="24"/>
        </w:rPr>
        <w:t xml:space="preserve">mājas </w:t>
      </w:r>
      <w:r w:rsidRPr="007B4CFE">
        <w:rPr>
          <w:sz w:val="24"/>
          <w:szCs w:val="24"/>
        </w:rPr>
        <w:t>Nr. 65F</w:t>
      </w:r>
      <w:r w:rsidR="00927959" w:rsidRPr="007B4CFE">
        <w:rPr>
          <w:sz w:val="24"/>
          <w:szCs w:val="24"/>
        </w:rPr>
        <w:t xml:space="preserve"> plāns</w:t>
      </w:r>
      <w:r w:rsidR="008629E3" w:rsidRPr="007B4CFE">
        <w:rPr>
          <w:sz w:val="24"/>
          <w:szCs w:val="24"/>
        </w:rPr>
        <w:t>;</w:t>
      </w:r>
    </w:p>
    <w:p w14:paraId="3C789BF9" w14:textId="77777777" w:rsidR="008629E3" w:rsidRPr="007B4CFE" w:rsidRDefault="008629E3" w:rsidP="008629E3">
      <w:pPr>
        <w:pStyle w:val="Sarakstarindkopa"/>
        <w:numPr>
          <w:ilvl w:val="0"/>
          <w:numId w:val="19"/>
        </w:numPr>
        <w:spacing w:line="360" w:lineRule="auto"/>
        <w:jc w:val="both"/>
        <w:rPr>
          <w:sz w:val="24"/>
          <w:szCs w:val="24"/>
        </w:rPr>
      </w:pPr>
      <w:r w:rsidRPr="007B4CFE">
        <w:rPr>
          <w:sz w:val="24"/>
          <w:szCs w:val="24"/>
        </w:rPr>
        <w:t>1998.gada 15.jūlija zemes robežu noteikšanas akts;</w:t>
      </w:r>
    </w:p>
    <w:p w14:paraId="3A159E80" w14:textId="5F0E545F" w:rsidR="008629E3" w:rsidRPr="007B4CFE" w:rsidRDefault="008375B3" w:rsidP="008629E3">
      <w:pPr>
        <w:pStyle w:val="Sarakstarindkopa"/>
        <w:numPr>
          <w:ilvl w:val="0"/>
          <w:numId w:val="19"/>
        </w:numPr>
        <w:spacing w:line="360" w:lineRule="auto"/>
        <w:jc w:val="both"/>
        <w:rPr>
          <w:sz w:val="24"/>
          <w:szCs w:val="24"/>
        </w:rPr>
      </w:pPr>
      <w:r w:rsidRPr="007B4CFE">
        <w:rPr>
          <w:sz w:val="24"/>
          <w:szCs w:val="24"/>
        </w:rPr>
        <w:t>1998.gada z</w:t>
      </w:r>
      <w:r w:rsidR="002946AD" w:rsidRPr="007B4CFE">
        <w:rPr>
          <w:sz w:val="24"/>
          <w:szCs w:val="24"/>
        </w:rPr>
        <w:t>emes robežu plāns</w:t>
      </w:r>
      <w:r w:rsidR="008629E3" w:rsidRPr="007B4CFE">
        <w:rPr>
          <w:sz w:val="24"/>
          <w:szCs w:val="24"/>
        </w:rPr>
        <w:t>;</w:t>
      </w:r>
    </w:p>
    <w:p w14:paraId="47A4E244" w14:textId="4E5F125D" w:rsidR="008629E3" w:rsidRPr="007B4CFE" w:rsidRDefault="008375B3" w:rsidP="008629E3">
      <w:pPr>
        <w:pStyle w:val="Sarakstarindkopa"/>
        <w:numPr>
          <w:ilvl w:val="0"/>
          <w:numId w:val="19"/>
        </w:numPr>
        <w:spacing w:line="360" w:lineRule="auto"/>
        <w:jc w:val="both"/>
        <w:rPr>
          <w:sz w:val="24"/>
          <w:szCs w:val="24"/>
        </w:rPr>
      </w:pPr>
      <w:r w:rsidRPr="007B4CFE">
        <w:rPr>
          <w:sz w:val="24"/>
          <w:szCs w:val="24"/>
        </w:rPr>
        <w:t xml:space="preserve">2020.gada </w:t>
      </w:r>
      <w:proofErr w:type="spellStart"/>
      <w:r w:rsidRPr="007B4CFE">
        <w:rPr>
          <w:sz w:val="24"/>
          <w:szCs w:val="24"/>
        </w:rPr>
        <w:t>izpildmērījuma</w:t>
      </w:r>
      <w:proofErr w:type="spellEnd"/>
      <w:r w:rsidRPr="007B4CFE">
        <w:rPr>
          <w:sz w:val="24"/>
          <w:szCs w:val="24"/>
        </w:rPr>
        <w:t xml:space="preserve"> plāns;</w:t>
      </w:r>
    </w:p>
    <w:p w14:paraId="40E3336E" w14:textId="77777777" w:rsidR="008629E3" w:rsidRPr="007B4CFE" w:rsidRDefault="002946AD" w:rsidP="008629E3">
      <w:pPr>
        <w:pStyle w:val="Sarakstarindkopa"/>
        <w:numPr>
          <w:ilvl w:val="0"/>
          <w:numId w:val="19"/>
        </w:numPr>
        <w:spacing w:line="360" w:lineRule="auto"/>
        <w:jc w:val="both"/>
        <w:rPr>
          <w:sz w:val="24"/>
          <w:szCs w:val="24"/>
        </w:rPr>
      </w:pPr>
      <w:r w:rsidRPr="007B4CFE">
        <w:rPr>
          <w:sz w:val="24"/>
          <w:szCs w:val="24"/>
        </w:rPr>
        <w:t>Latvijas Valsts vēstures arhīva 1994.gada 11.janvāra izziņa Nr. Par-142/17 “Par nekustamā īpašuma piederību”</w:t>
      </w:r>
      <w:r w:rsidR="008629E3" w:rsidRPr="007B4CFE">
        <w:rPr>
          <w:sz w:val="24"/>
          <w:szCs w:val="24"/>
        </w:rPr>
        <w:t>;</w:t>
      </w:r>
    </w:p>
    <w:p w14:paraId="6013A79B" w14:textId="77777777" w:rsidR="008629E3" w:rsidRPr="007B4CFE" w:rsidRDefault="002946AD" w:rsidP="008629E3">
      <w:pPr>
        <w:pStyle w:val="Sarakstarindkopa"/>
        <w:numPr>
          <w:ilvl w:val="0"/>
          <w:numId w:val="19"/>
        </w:numPr>
        <w:spacing w:line="360" w:lineRule="auto"/>
        <w:jc w:val="both"/>
        <w:rPr>
          <w:sz w:val="24"/>
          <w:szCs w:val="24"/>
        </w:rPr>
      </w:pPr>
      <w:r w:rsidRPr="007B4CFE">
        <w:rPr>
          <w:sz w:val="24"/>
          <w:szCs w:val="24"/>
        </w:rPr>
        <w:t>Latvijas Valsts vēstures arhīva 1994.gada 11.janvāra izziņa Nr. Par-142/17/1 “Par nekustamā īpašuma piederību”</w:t>
      </w:r>
      <w:r w:rsidR="008629E3" w:rsidRPr="007B4CFE">
        <w:rPr>
          <w:sz w:val="24"/>
          <w:szCs w:val="24"/>
        </w:rPr>
        <w:t>;</w:t>
      </w:r>
    </w:p>
    <w:p w14:paraId="1DAA98F6" w14:textId="77777777" w:rsidR="008629E3" w:rsidRPr="007B4CFE" w:rsidRDefault="002946AD" w:rsidP="008629E3">
      <w:pPr>
        <w:pStyle w:val="Sarakstarindkopa"/>
        <w:numPr>
          <w:ilvl w:val="0"/>
          <w:numId w:val="19"/>
        </w:numPr>
        <w:spacing w:line="360" w:lineRule="auto"/>
        <w:jc w:val="both"/>
        <w:rPr>
          <w:sz w:val="24"/>
          <w:szCs w:val="24"/>
        </w:rPr>
      </w:pPr>
      <w:r w:rsidRPr="007B4CFE">
        <w:rPr>
          <w:sz w:val="24"/>
          <w:szCs w:val="24"/>
        </w:rPr>
        <w:t xml:space="preserve">Latvijas Valsts </w:t>
      </w:r>
      <w:r w:rsidR="00813090" w:rsidRPr="007B4CFE">
        <w:rPr>
          <w:sz w:val="24"/>
          <w:szCs w:val="24"/>
        </w:rPr>
        <w:t>vēstures</w:t>
      </w:r>
      <w:r w:rsidRPr="007B4CFE">
        <w:rPr>
          <w:sz w:val="24"/>
          <w:szCs w:val="24"/>
        </w:rPr>
        <w:t xml:space="preserve"> arhīva 2006.gada 6.jūnija izziņa Nr. 5-G-4977 “Par ēkām”</w:t>
      </w:r>
      <w:r w:rsidR="008629E3" w:rsidRPr="007B4CFE">
        <w:rPr>
          <w:sz w:val="24"/>
          <w:szCs w:val="24"/>
        </w:rPr>
        <w:t>;</w:t>
      </w:r>
    </w:p>
    <w:p w14:paraId="25B8FE59" w14:textId="02FD8959" w:rsidR="008629E3" w:rsidRPr="007B4CFE" w:rsidRDefault="008629E3" w:rsidP="008629E3">
      <w:pPr>
        <w:pStyle w:val="Sarakstarindkopa"/>
        <w:numPr>
          <w:ilvl w:val="0"/>
          <w:numId w:val="19"/>
        </w:numPr>
        <w:spacing w:line="360" w:lineRule="auto"/>
        <w:jc w:val="both"/>
        <w:rPr>
          <w:sz w:val="24"/>
          <w:szCs w:val="24"/>
        </w:rPr>
      </w:pPr>
      <w:proofErr w:type="spellStart"/>
      <w:r w:rsidRPr="007B4CFE">
        <w:rPr>
          <w:sz w:val="24"/>
          <w:szCs w:val="24"/>
        </w:rPr>
        <w:t>Daukstu</w:t>
      </w:r>
      <w:proofErr w:type="spellEnd"/>
      <w:r w:rsidRPr="007B4CFE">
        <w:rPr>
          <w:sz w:val="24"/>
          <w:szCs w:val="24"/>
        </w:rPr>
        <w:t xml:space="preserve"> pagasta padomes 2007.gada 23.novembra izziņa Nr. 495/3 – 11</w:t>
      </w:r>
      <w:r w:rsidR="00EA455B" w:rsidRPr="007B4CFE">
        <w:rPr>
          <w:sz w:val="24"/>
          <w:szCs w:val="24"/>
        </w:rPr>
        <w:t>.</w:t>
      </w:r>
    </w:p>
    <w:p w14:paraId="64FF3615" w14:textId="71ABEFC6" w:rsidR="00B00DE1" w:rsidRPr="007B4CFE" w:rsidRDefault="00B00DE1" w:rsidP="00194B05">
      <w:pPr>
        <w:spacing w:line="360" w:lineRule="auto"/>
        <w:ind w:firstLine="567"/>
        <w:jc w:val="both"/>
        <w:rPr>
          <w:sz w:val="24"/>
          <w:szCs w:val="24"/>
        </w:rPr>
      </w:pPr>
      <w:r w:rsidRPr="007B4CFE">
        <w:rPr>
          <w:sz w:val="24"/>
          <w:szCs w:val="24"/>
        </w:rPr>
        <w:t xml:space="preserve">Saskaņā ar iesniegumam pievienoto 1998.gada zemes robežu plānu, zemes vienības ar kadastra apzīmējumu 50480010032 robežas noteiktas atbilstoši </w:t>
      </w:r>
      <w:proofErr w:type="spellStart"/>
      <w:r w:rsidRPr="007B4CFE">
        <w:rPr>
          <w:sz w:val="24"/>
          <w:szCs w:val="24"/>
        </w:rPr>
        <w:t>Daukstu</w:t>
      </w:r>
      <w:proofErr w:type="spellEnd"/>
      <w:r w:rsidRPr="007B4CFE">
        <w:rPr>
          <w:sz w:val="24"/>
          <w:szCs w:val="24"/>
        </w:rPr>
        <w:t xml:space="preserve"> pagasta padomes zemes komisijas 1997.gada 19.februāra atzinumam (protokols Nr.7). Zemes robežu plāns sagatavots pēc 1998.gada robežu ierādīšanas materiāliem. Zemes robežu ierādīšanas rezultātā zemes vienības ar </w:t>
      </w:r>
      <w:r w:rsidRPr="007B4CFE">
        <w:rPr>
          <w:sz w:val="24"/>
          <w:szCs w:val="24"/>
        </w:rPr>
        <w:lastRenderedPageBreak/>
        <w:t>kadastra apzīmējumu 50480010032 kopplatība noteikta 24,4 ha. Zemes robežu plānā norādīts, ka izpildot robežu uzmērīšanu, zemes īpašuma kopplatība var tikt precizēta.</w:t>
      </w:r>
    </w:p>
    <w:p w14:paraId="6CBDA57C" w14:textId="715BBEF4" w:rsidR="00C354D2" w:rsidRPr="007B4CFE" w:rsidRDefault="00BB0A6F" w:rsidP="00194B05">
      <w:pPr>
        <w:spacing w:line="360" w:lineRule="auto"/>
        <w:ind w:firstLine="567"/>
        <w:jc w:val="both"/>
        <w:rPr>
          <w:sz w:val="24"/>
          <w:szCs w:val="24"/>
        </w:rPr>
      </w:pPr>
      <w:r>
        <w:rPr>
          <w:sz w:val="24"/>
          <w:szCs w:val="24"/>
        </w:rPr>
        <w:t>Atbilstoši</w:t>
      </w:r>
      <w:r w:rsidR="00BB6867" w:rsidRPr="007B4CFE">
        <w:rPr>
          <w:sz w:val="24"/>
          <w:szCs w:val="24"/>
        </w:rPr>
        <w:t xml:space="preserve"> Nekustamā īpašuma valsts kadastra informācijas sistēmas</w:t>
      </w:r>
      <w:r w:rsidR="00861F84" w:rsidRPr="007B4CFE">
        <w:rPr>
          <w:sz w:val="24"/>
          <w:szCs w:val="24"/>
        </w:rPr>
        <w:t xml:space="preserve"> (turpmāk – </w:t>
      </w:r>
      <w:r w:rsidR="00F404ED" w:rsidRPr="007B4CFE">
        <w:rPr>
          <w:sz w:val="24"/>
          <w:szCs w:val="24"/>
        </w:rPr>
        <w:t>Kadastra informācijas sistēma</w:t>
      </w:r>
      <w:r w:rsidR="00861F84" w:rsidRPr="007B4CFE">
        <w:rPr>
          <w:sz w:val="24"/>
          <w:szCs w:val="24"/>
        </w:rPr>
        <w:t>)</w:t>
      </w:r>
      <w:r w:rsidR="00BB6867" w:rsidRPr="007B4CFE">
        <w:rPr>
          <w:sz w:val="24"/>
          <w:szCs w:val="24"/>
        </w:rPr>
        <w:t xml:space="preserve"> datiem nekustamā īpašuma </w:t>
      </w:r>
      <w:proofErr w:type="spellStart"/>
      <w:r w:rsidR="00795992" w:rsidRPr="007B4CFE">
        <w:rPr>
          <w:sz w:val="24"/>
          <w:szCs w:val="24"/>
        </w:rPr>
        <w:t>Daukstu</w:t>
      </w:r>
      <w:proofErr w:type="spellEnd"/>
      <w:r w:rsidR="00BB6867" w:rsidRPr="007B4CFE">
        <w:rPr>
          <w:sz w:val="24"/>
          <w:szCs w:val="24"/>
        </w:rPr>
        <w:t xml:space="preserve"> pagastā ar nosaukumu “</w:t>
      </w:r>
      <w:r w:rsidR="00795992" w:rsidRPr="007B4CFE">
        <w:rPr>
          <w:sz w:val="24"/>
          <w:szCs w:val="24"/>
        </w:rPr>
        <w:t>Āriņi</w:t>
      </w:r>
      <w:r w:rsidR="00BB6867" w:rsidRPr="007B4CFE">
        <w:rPr>
          <w:sz w:val="24"/>
          <w:szCs w:val="24"/>
        </w:rPr>
        <w:t xml:space="preserve">”, kadastra numurs </w:t>
      </w:r>
      <w:r w:rsidR="00795992" w:rsidRPr="007B4CFE">
        <w:rPr>
          <w:sz w:val="24"/>
          <w:szCs w:val="24"/>
        </w:rPr>
        <w:t>5048 001 0032</w:t>
      </w:r>
      <w:r w:rsidR="00BB6867" w:rsidRPr="007B4CFE">
        <w:rPr>
          <w:sz w:val="24"/>
          <w:szCs w:val="24"/>
        </w:rPr>
        <w:t xml:space="preserve">, sastāvā ietilpst zemes vienība ar kadastra apzīmējumu </w:t>
      </w:r>
      <w:r w:rsidR="00795992" w:rsidRPr="007B4CFE">
        <w:rPr>
          <w:sz w:val="24"/>
          <w:szCs w:val="24"/>
        </w:rPr>
        <w:t>50480010032</w:t>
      </w:r>
      <w:r w:rsidR="00BB6867" w:rsidRPr="007B4CFE">
        <w:rPr>
          <w:sz w:val="24"/>
          <w:szCs w:val="24"/>
        </w:rPr>
        <w:t xml:space="preserve"> ar platību </w:t>
      </w:r>
      <w:r w:rsidR="00795992" w:rsidRPr="007B4CFE">
        <w:rPr>
          <w:sz w:val="24"/>
          <w:szCs w:val="24"/>
        </w:rPr>
        <w:t>24,4</w:t>
      </w:r>
      <w:r w:rsidR="00BB6867" w:rsidRPr="007B4CFE">
        <w:rPr>
          <w:sz w:val="24"/>
          <w:szCs w:val="24"/>
        </w:rPr>
        <w:t xml:space="preserve"> ha.</w:t>
      </w:r>
      <w:r w:rsidR="00130540" w:rsidRPr="007B4CFE">
        <w:rPr>
          <w:sz w:val="24"/>
          <w:szCs w:val="24"/>
        </w:rPr>
        <w:t xml:space="preserve"> </w:t>
      </w:r>
      <w:r w:rsidR="00C354D2" w:rsidRPr="007B4CFE">
        <w:rPr>
          <w:sz w:val="24"/>
          <w:szCs w:val="24"/>
        </w:rPr>
        <w:t xml:space="preserve">Minētais nekustamais īpašums ir </w:t>
      </w:r>
      <w:r w:rsidR="001D46B9" w:rsidRPr="001D46B9">
        <w:rPr>
          <w:sz w:val="24"/>
          <w:szCs w:val="24"/>
        </w:rPr>
        <w:t>[…]</w:t>
      </w:r>
      <w:r w:rsidR="00CA1535" w:rsidRPr="007B4CFE">
        <w:rPr>
          <w:sz w:val="24"/>
          <w:szCs w:val="24"/>
        </w:rPr>
        <w:t>,</w:t>
      </w:r>
      <w:r w:rsidR="00C354D2" w:rsidRPr="007B4CFE">
        <w:rPr>
          <w:sz w:val="24"/>
          <w:szCs w:val="24"/>
        </w:rPr>
        <w:t xml:space="preserve"> lietošanā. </w:t>
      </w:r>
      <w:r w:rsidR="00184795" w:rsidRPr="007B4CFE">
        <w:rPr>
          <w:sz w:val="24"/>
          <w:szCs w:val="24"/>
        </w:rPr>
        <w:t xml:space="preserve">Saskaņā ar </w:t>
      </w:r>
      <w:r w:rsidR="00F404ED" w:rsidRPr="007B4CFE">
        <w:rPr>
          <w:sz w:val="24"/>
          <w:szCs w:val="24"/>
        </w:rPr>
        <w:t xml:space="preserve">Kadastra informācijas sistēmas datiem </w:t>
      </w:r>
      <w:r w:rsidR="00184795" w:rsidRPr="007B4CFE">
        <w:rPr>
          <w:sz w:val="24"/>
          <w:szCs w:val="24"/>
        </w:rPr>
        <w:t xml:space="preserve">zemes vienībai noteikts statuss </w:t>
      </w:r>
      <w:r w:rsidR="00861F84" w:rsidRPr="007B4CFE">
        <w:rPr>
          <w:sz w:val="24"/>
          <w:szCs w:val="24"/>
        </w:rPr>
        <w:t>–</w:t>
      </w:r>
      <w:r w:rsidR="00184795" w:rsidRPr="007B4CFE">
        <w:rPr>
          <w:sz w:val="24"/>
          <w:szCs w:val="24"/>
        </w:rPr>
        <w:t xml:space="preserve"> zeme, par kuru pieņemti zemes komisiju atzinumi par īpašuma tiesību atjaunošanu.</w:t>
      </w:r>
      <w:r w:rsidR="00812CB9" w:rsidRPr="007B4CFE">
        <w:rPr>
          <w:sz w:val="24"/>
          <w:szCs w:val="24"/>
        </w:rPr>
        <w:t xml:space="preserve"> </w:t>
      </w:r>
    </w:p>
    <w:p w14:paraId="7BAA6259" w14:textId="63947A0D" w:rsidR="00AE0C3B" w:rsidRPr="007B4CFE" w:rsidRDefault="00BB0A6F" w:rsidP="00194B05">
      <w:pPr>
        <w:spacing w:line="360" w:lineRule="auto"/>
        <w:ind w:firstLine="567"/>
        <w:jc w:val="both"/>
        <w:rPr>
          <w:sz w:val="24"/>
          <w:szCs w:val="24"/>
        </w:rPr>
      </w:pPr>
      <w:r>
        <w:rPr>
          <w:sz w:val="24"/>
          <w:szCs w:val="24"/>
        </w:rPr>
        <w:t>Saskaņā ar</w:t>
      </w:r>
      <w:r w:rsidR="00C354D2" w:rsidRPr="007B4CFE">
        <w:rPr>
          <w:sz w:val="24"/>
          <w:szCs w:val="24"/>
        </w:rPr>
        <w:t xml:space="preserve"> </w:t>
      </w:r>
      <w:r w:rsidR="00155C4B" w:rsidRPr="007B4CFE">
        <w:rPr>
          <w:sz w:val="24"/>
          <w:szCs w:val="24"/>
        </w:rPr>
        <w:t xml:space="preserve">Kadastra informācijas sistēmas </w:t>
      </w:r>
      <w:r w:rsidR="00C354D2" w:rsidRPr="007B4CFE">
        <w:rPr>
          <w:sz w:val="24"/>
          <w:szCs w:val="24"/>
        </w:rPr>
        <w:t>datiem u</w:t>
      </w:r>
      <w:r w:rsidR="00795992" w:rsidRPr="007B4CFE">
        <w:rPr>
          <w:sz w:val="24"/>
          <w:szCs w:val="24"/>
        </w:rPr>
        <w:t xml:space="preserve">z zemes vienības ar kadastra apzīmējumu </w:t>
      </w:r>
      <w:r w:rsidR="0057438F" w:rsidRPr="007B4CFE">
        <w:rPr>
          <w:sz w:val="24"/>
          <w:szCs w:val="24"/>
        </w:rPr>
        <w:t xml:space="preserve">50480010032 </w:t>
      </w:r>
      <w:r w:rsidR="00795992" w:rsidRPr="007B4CFE">
        <w:rPr>
          <w:sz w:val="24"/>
          <w:szCs w:val="24"/>
        </w:rPr>
        <w:t xml:space="preserve">atrodas </w:t>
      </w:r>
      <w:r w:rsidR="0057438F" w:rsidRPr="007B4CFE">
        <w:rPr>
          <w:sz w:val="24"/>
          <w:szCs w:val="24"/>
        </w:rPr>
        <w:t>ēkas (</w:t>
      </w:r>
      <w:r w:rsidR="00795992" w:rsidRPr="007B4CFE">
        <w:rPr>
          <w:sz w:val="24"/>
          <w:szCs w:val="24"/>
        </w:rPr>
        <w:t>būves</w:t>
      </w:r>
      <w:r w:rsidR="0057438F" w:rsidRPr="007B4CFE">
        <w:rPr>
          <w:sz w:val="24"/>
          <w:szCs w:val="24"/>
        </w:rPr>
        <w:t>)</w:t>
      </w:r>
      <w:r w:rsidR="00795992" w:rsidRPr="007B4CFE">
        <w:rPr>
          <w:sz w:val="24"/>
          <w:szCs w:val="24"/>
        </w:rPr>
        <w:t xml:space="preserve"> ar kadastra apzīmējumu 50480010032001</w:t>
      </w:r>
      <w:r w:rsidR="00C06719" w:rsidRPr="007B4CFE">
        <w:rPr>
          <w:sz w:val="24"/>
          <w:szCs w:val="24"/>
        </w:rPr>
        <w:t xml:space="preserve"> (dzīvojamā ēka)</w:t>
      </w:r>
      <w:r w:rsidR="00795992" w:rsidRPr="007B4CFE">
        <w:rPr>
          <w:sz w:val="24"/>
          <w:szCs w:val="24"/>
        </w:rPr>
        <w:t>, 50480010032002</w:t>
      </w:r>
      <w:r w:rsidR="00C06719" w:rsidRPr="007B4CFE">
        <w:rPr>
          <w:sz w:val="24"/>
          <w:szCs w:val="24"/>
        </w:rPr>
        <w:t xml:space="preserve"> (garāža)</w:t>
      </w:r>
      <w:r w:rsidR="00795992" w:rsidRPr="007B4CFE">
        <w:rPr>
          <w:sz w:val="24"/>
          <w:szCs w:val="24"/>
        </w:rPr>
        <w:t>, 50480010032003</w:t>
      </w:r>
      <w:r w:rsidR="00C06719" w:rsidRPr="007B4CFE">
        <w:rPr>
          <w:sz w:val="24"/>
          <w:szCs w:val="24"/>
        </w:rPr>
        <w:t xml:space="preserve"> (kūts)</w:t>
      </w:r>
      <w:r w:rsidR="00795992" w:rsidRPr="007B4CFE">
        <w:rPr>
          <w:sz w:val="24"/>
          <w:szCs w:val="24"/>
        </w:rPr>
        <w:t>, 50480010032004</w:t>
      </w:r>
      <w:r w:rsidR="00C06719" w:rsidRPr="007B4CFE">
        <w:rPr>
          <w:sz w:val="24"/>
          <w:szCs w:val="24"/>
        </w:rPr>
        <w:t xml:space="preserve"> (šķūnis)</w:t>
      </w:r>
      <w:r w:rsidR="00795992" w:rsidRPr="007B4CFE">
        <w:rPr>
          <w:sz w:val="24"/>
          <w:szCs w:val="24"/>
        </w:rPr>
        <w:t>, 50480010032005</w:t>
      </w:r>
      <w:r w:rsidR="00C06719" w:rsidRPr="007B4CFE">
        <w:rPr>
          <w:sz w:val="24"/>
          <w:szCs w:val="24"/>
        </w:rPr>
        <w:t xml:space="preserve"> (šķūnis)</w:t>
      </w:r>
      <w:r w:rsidR="00795992" w:rsidRPr="007B4CFE">
        <w:rPr>
          <w:sz w:val="24"/>
          <w:szCs w:val="24"/>
        </w:rPr>
        <w:t>.</w:t>
      </w:r>
    </w:p>
    <w:p w14:paraId="0735553E" w14:textId="087F99E3" w:rsidR="006867E9" w:rsidRPr="007B4CFE" w:rsidRDefault="006867E9" w:rsidP="00194B05">
      <w:pPr>
        <w:spacing w:line="360" w:lineRule="auto"/>
        <w:ind w:firstLine="567"/>
        <w:jc w:val="both"/>
        <w:rPr>
          <w:sz w:val="24"/>
          <w:szCs w:val="24"/>
        </w:rPr>
      </w:pPr>
      <w:r w:rsidRPr="007B4CFE">
        <w:rPr>
          <w:sz w:val="24"/>
          <w:szCs w:val="24"/>
        </w:rPr>
        <w:t>Pašvaldību likuma 10.panta pirmās daļas 21.punkt</w:t>
      </w:r>
      <w:r w:rsidR="00A44492" w:rsidRPr="007B4CFE">
        <w:rPr>
          <w:sz w:val="24"/>
          <w:szCs w:val="24"/>
        </w:rPr>
        <w:t>s</w:t>
      </w:r>
      <w:r w:rsidRPr="007B4CFE">
        <w:rPr>
          <w:sz w:val="24"/>
          <w:szCs w:val="24"/>
        </w:rPr>
        <w:t xml:space="preserve"> nosaka, ka dome ir tiesīga izlemt ikvienu pašvaldības kompetences jautājumu</w:t>
      </w:r>
      <w:r w:rsidR="00587E74" w:rsidRPr="007B4CFE">
        <w:rPr>
          <w:sz w:val="24"/>
          <w:szCs w:val="24"/>
        </w:rPr>
        <w:t>. T</w:t>
      </w:r>
      <w:r w:rsidRPr="007B4CFE">
        <w:rPr>
          <w:sz w:val="24"/>
          <w:szCs w:val="24"/>
        </w:rPr>
        <w:t>ikai domes kompetencē ir pieņemt lēmumus citos ārējos normatīvajos aktos paredzētajos gadījumos.</w:t>
      </w:r>
    </w:p>
    <w:p w14:paraId="084E905C" w14:textId="245F0196" w:rsidR="006867E9" w:rsidRPr="007B4CFE" w:rsidRDefault="006867E9" w:rsidP="00194B05">
      <w:pPr>
        <w:spacing w:line="360" w:lineRule="auto"/>
        <w:ind w:firstLine="567"/>
        <w:jc w:val="both"/>
        <w:rPr>
          <w:sz w:val="24"/>
          <w:szCs w:val="24"/>
        </w:rPr>
      </w:pPr>
      <w:r w:rsidRPr="007B4CFE">
        <w:rPr>
          <w:sz w:val="24"/>
          <w:szCs w:val="24"/>
        </w:rPr>
        <w:t>Ministru kabineta 2012.gada 10.aprīļa noteikumu Nr.263 “Kadastra objekta reģistrācijas un kadastra datu aktualizācijas noteikumi” 132.1.apakšpunktā cita starpā noteikts, ka līdz zemes vienības pirmreizējai uzmērīšanai Kadastra informācijas sistēmas teksta daļā reģistrētā zemes vienības platība no kadastra kartes platības drīkst atšķirties pieļaujamās platību atšķirības robežās, savukārt 132.4.apakšpunktā noteikts, ka fiziskām vai juridiskām personām pastāvīgā lietošanā piešķirto zemes platību Kadastra informācijas sistēmā precizē pēc zemes kadastrālās uzmērīšanas dokumentu saņemšanas.</w:t>
      </w:r>
    </w:p>
    <w:p w14:paraId="29F972DF" w14:textId="535C2FD6" w:rsidR="007C4200" w:rsidRPr="007B4CFE" w:rsidRDefault="007C4200" w:rsidP="007C4200">
      <w:pPr>
        <w:spacing w:line="360" w:lineRule="auto"/>
        <w:ind w:firstLine="567"/>
        <w:jc w:val="both"/>
        <w:rPr>
          <w:sz w:val="24"/>
          <w:szCs w:val="24"/>
        </w:rPr>
      </w:pPr>
      <w:r w:rsidRPr="007B4CFE">
        <w:rPr>
          <w:sz w:val="24"/>
          <w:szCs w:val="24"/>
        </w:rPr>
        <w:t>Ministru kabineta 2011.gada 27.decembra noteikumu Nr.1019 “Zemes kadastrālās uzmērīšanas noteikumi” (turpmāk – Noteikumi Nr. 1019)</w:t>
      </w:r>
      <w:r>
        <w:rPr>
          <w:sz w:val="24"/>
          <w:szCs w:val="24"/>
        </w:rPr>
        <w:t xml:space="preserve"> </w:t>
      </w:r>
      <w:r w:rsidRPr="007B4CFE">
        <w:rPr>
          <w:sz w:val="24"/>
          <w:szCs w:val="24"/>
        </w:rPr>
        <w:t>187.punkts nosaka, ka veicot zemes kadastrālo uzmērīšanu, var veidoties zemes vienības platību atšķirība starp zemes kadastrālajā uzmērīšanā aprēķināto platību un platību, kas norādīta tiesiskā pamatojuma dokumentā vai noteikta zemes vienībai, izmantojot ierādīšanas (grafiskās) metodes.</w:t>
      </w:r>
    </w:p>
    <w:p w14:paraId="7A40713F" w14:textId="4344A663" w:rsidR="00B00DE1" w:rsidRPr="007B4CFE" w:rsidRDefault="00B00DE1" w:rsidP="00B00DE1">
      <w:pPr>
        <w:spacing w:line="360" w:lineRule="auto"/>
        <w:ind w:firstLine="567"/>
        <w:jc w:val="both"/>
        <w:rPr>
          <w:sz w:val="24"/>
          <w:szCs w:val="24"/>
        </w:rPr>
      </w:pPr>
      <w:r w:rsidRPr="007B4CFE">
        <w:rPr>
          <w:sz w:val="24"/>
          <w:szCs w:val="24"/>
        </w:rPr>
        <w:t xml:space="preserve">Saskaņā </w:t>
      </w:r>
      <w:r w:rsidR="00E85D15">
        <w:rPr>
          <w:sz w:val="24"/>
          <w:szCs w:val="24"/>
        </w:rPr>
        <w:t xml:space="preserve">ar </w:t>
      </w:r>
      <w:r w:rsidR="007C4200" w:rsidRPr="007B4CFE">
        <w:rPr>
          <w:sz w:val="24"/>
          <w:szCs w:val="24"/>
        </w:rPr>
        <w:t xml:space="preserve">Noteikumu Nr.1019 </w:t>
      </w:r>
      <w:r w:rsidRPr="007B4CFE">
        <w:rPr>
          <w:sz w:val="24"/>
          <w:szCs w:val="24"/>
        </w:rPr>
        <w:t xml:space="preserve">287.punktu, veicot pirmreizējo zemes kadastrālo uzmērīšanu, mērnieks izvērtē zemes vienības platību. Ja konstatē platību atšķirību, kas pārsniedz šo noteikumu </w:t>
      </w:r>
      <w:hyperlink r:id="rId6" w:anchor="p188" w:history="1">
        <w:r w:rsidRPr="007B4CFE">
          <w:rPr>
            <w:sz w:val="24"/>
            <w:szCs w:val="24"/>
          </w:rPr>
          <w:t>188.punktā</w:t>
        </w:r>
      </w:hyperlink>
      <w:r w:rsidRPr="007B4CFE">
        <w:rPr>
          <w:sz w:val="24"/>
          <w:szCs w:val="24"/>
        </w:rPr>
        <w:t xml:space="preserve"> norādīto, mērnieks sagatavo zemes robežu plāna projektu un pavadvēstuli par konstatēto platību atšķirību un </w:t>
      </w:r>
      <w:proofErr w:type="spellStart"/>
      <w:r w:rsidRPr="007B4CFE">
        <w:rPr>
          <w:sz w:val="24"/>
          <w:szCs w:val="24"/>
        </w:rPr>
        <w:t>nosūta</w:t>
      </w:r>
      <w:proofErr w:type="spellEnd"/>
      <w:r w:rsidRPr="007B4CFE">
        <w:rPr>
          <w:sz w:val="24"/>
          <w:szCs w:val="24"/>
        </w:rPr>
        <w:t xml:space="preserve"> ierosinātājam tālākai iesniegšanai vietējā pašvaldībā precizējoša lēmuma pieņemšanai. </w:t>
      </w:r>
    </w:p>
    <w:p w14:paraId="35CA39C9" w14:textId="600F94F5" w:rsidR="00B23391" w:rsidRPr="007B4CFE" w:rsidRDefault="00B23391" w:rsidP="00194B05">
      <w:pPr>
        <w:spacing w:line="360" w:lineRule="auto"/>
        <w:ind w:firstLine="567"/>
        <w:jc w:val="both"/>
        <w:rPr>
          <w:sz w:val="24"/>
          <w:szCs w:val="24"/>
        </w:rPr>
      </w:pPr>
      <w:r w:rsidRPr="007B4CFE">
        <w:rPr>
          <w:rFonts w:eastAsiaTheme="minorHAnsi"/>
          <w:sz w:val="24"/>
          <w:szCs w:val="24"/>
          <w:lang w:eastAsia="en-US"/>
        </w:rPr>
        <w:t xml:space="preserve">Likuma “Par zemes reformas pabeigšanu lauku apvidos” 2.panta devītā daļa nosaka, ja kadastrālajā uzmērīšanā noteiktā zemes platība pārsniedz pastāvīgā lietošanā piešķirto zemes platību vai ir mazāka par to un zemes gabala robežu kontūras apvidū atbilst lēmuma par zemes piešķiršanu pastāvīgā lietošanā grafiskā pielikumā noteiktajām robežu kontūrām, pašvaldība </w:t>
      </w:r>
      <w:r w:rsidRPr="007B4CFE">
        <w:rPr>
          <w:rFonts w:eastAsiaTheme="minorHAnsi"/>
          <w:sz w:val="24"/>
          <w:szCs w:val="24"/>
          <w:lang w:eastAsia="en-US"/>
        </w:rPr>
        <w:lastRenderedPageBreak/>
        <w:t xml:space="preserve">pieņem lēmumu par platības precizēšanu. </w:t>
      </w:r>
      <w:r w:rsidR="009050E9" w:rsidRPr="007B4CFE">
        <w:rPr>
          <w:sz w:val="24"/>
          <w:szCs w:val="24"/>
        </w:rPr>
        <w:t>Kadastrālajā uzmērīšanā noteiktās zemes gabala robežu kontūras var atšķirties no lēmuma par zemes piešķiršanu pastāvīgā lietošanā grafiskajā pielikumā noteiktajām robežu kontūrām, ja visi robežojošie zemes gabali ir kadastrāli uzmērīti.</w:t>
      </w:r>
    </w:p>
    <w:p w14:paraId="0AD1A05F" w14:textId="77777777" w:rsidR="00831F1E" w:rsidRPr="007B4CFE" w:rsidRDefault="00831F1E" w:rsidP="00194B05">
      <w:pPr>
        <w:spacing w:line="360" w:lineRule="auto"/>
        <w:ind w:firstLine="567"/>
        <w:jc w:val="both"/>
        <w:rPr>
          <w:sz w:val="24"/>
          <w:szCs w:val="24"/>
        </w:rPr>
      </w:pPr>
      <w:r w:rsidRPr="007B4CFE">
        <w:rPr>
          <w:sz w:val="24"/>
          <w:szCs w:val="24"/>
        </w:rPr>
        <w:t>No iepriekš minētās tiesību normas izriet, lai pašvaldībai rastos tiesisks pamats precizēt zemes platību, ir nepieciešams konstatēt vairāku apstākļu kopumu, tas ir, konkrētā zemes platība ir piešķirta lietošanā; ir veikta kadastrālā uzmērīšana un tajā noteiktā zemes platība atšķiras par patstāvīgajā lietošanā piešķirto zemes platību; zemesgabala robežu kontūras apvidū atbilst lēmuma par zemes piešķiršanu patstāvīgā lietošanā grafiskajā pielikumā noteiktajām robežu kontūrām.</w:t>
      </w:r>
    </w:p>
    <w:p w14:paraId="6376E5F8" w14:textId="471BFFD7" w:rsidR="00EF3965" w:rsidRDefault="002E0184" w:rsidP="00B00DE1">
      <w:pPr>
        <w:spacing w:line="360" w:lineRule="auto"/>
        <w:ind w:firstLine="567"/>
        <w:jc w:val="both"/>
        <w:rPr>
          <w:sz w:val="24"/>
          <w:szCs w:val="24"/>
        </w:rPr>
      </w:pPr>
      <w:r w:rsidRPr="002E0184">
        <w:rPr>
          <w:sz w:val="24"/>
          <w:szCs w:val="24"/>
        </w:rPr>
        <w:t xml:space="preserve">Iesniegumam pievienotajā Valsts zemes dienesta 2025.gada 4.aprīļa lēmumā Nr. 9-01-V/468 ir noteikts, ka ar Gulbenes rajona </w:t>
      </w:r>
      <w:proofErr w:type="spellStart"/>
      <w:r w:rsidRPr="002E0184">
        <w:rPr>
          <w:sz w:val="24"/>
          <w:szCs w:val="24"/>
        </w:rPr>
        <w:t>Daukstu</w:t>
      </w:r>
      <w:proofErr w:type="spellEnd"/>
      <w:r w:rsidRPr="002E0184">
        <w:rPr>
          <w:sz w:val="24"/>
          <w:szCs w:val="24"/>
        </w:rPr>
        <w:t xml:space="preserve"> pagasta padomes zemes komisijas 1997.gada 19.februāra lēmumu (protokols Nr. 3) </w:t>
      </w:r>
      <w:r w:rsidR="001D46B9" w:rsidRPr="001D46B9">
        <w:rPr>
          <w:sz w:val="24"/>
          <w:szCs w:val="24"/>
        </w:rPr>
        <w:t>[…]</w:t>
      </w:r>
      <w:r w:rsidR="001D46B9">
        <w:rPr>
          <w:sz w:val="24"/>
          <w:szCs w:val="24"/>
        </w:rPr>
        <w:t xml:space="preserve"> </w:t>
      </w:r>
      <w:r w:rsidRPr="002E0184">
        <w:rPr>
          <w:sz w:val="24"/>
          <w:szCs w:val="24"/>
        </w:rPr>
        <w:t>lietošanā piešķirta zeme 27,7 ha platīb</w:t>
      </w:r>
      <w:r>
        <w:rPr>
          <w:sz w:val="24"/>
          <w:szCs w:val="24"/>
        </w:rPr>
        <w:t>ā</w:t>
      </w:r>
      <w:r w:rsidRPr="002E0184">
        <w:rPr>
          <w:sz w:val="24"/>
          <w:szCs w:val="24"/>
        </w:rPr>
        <w:t xml:space="preserve"> (23,15 ha atjaunojamā platība un 4,55 ha izpirkšanai par samaksu) saimniecības “Āres” izveidošanai un </w:t>
      </w:r>
      <w:r w:rsidR="001D46B9" w:rsidRPr="001D46B9">
        <w:rPr>
          <w:sz w:val="24"/>
          <w:szCs w:val="24"/>
        </w:rPr>
        <w:t>[…]</w:t>
      </w:r>
      <w:r w:rsidR="001D46B9">
        <w:rPr>
          <w:sz w:val="24"/>
          <w:szCs w:val="24"/>
        </w:rPr>
        <w:t xml:space="preserve"> </w:t>
      </w:r>
      <w:r w:rsidRPr="002E0184">
        <w:rPr>
          <w:sz w:val="24"/>
          <w:szCs w:val="24"/>
        </w:rPr>
        <w:t xml:space="preserve">piešķirta lietošanā zeme 26,0 ha platībā (23,15 ha atjaunojamā platība un 2,85 ha zemes izpirkšanai par samaksu) saimniecības “Āriņi” izveidošanai, un ar Gulbenes rajona </w:t>
      </w:r>
      <w:proofErr w:type="spellStart"/>
      <w:r w:rsidRPr="002E0184">
        <w:rPr>
          <w:sz w:val="24"/>
          <w:szCs w:val="24"/>
        </w:rPr>
        <w:t>Daukstu</w:t>
      </w:r>
      <w:proofErr w:type="spellEnd"/>
      <w:r w:rsidRPr="002E0184">
        <w:rPr>
          <w:sz w:val="24"/>
          <w:szCs w:val="24"/>
        </w:rPr>
        <w:t xml:space="preserve"> pagasta padomes zemes komisijas 1997.gada 19.februāra lēmumu (protokols Nr.7) </w:t>
      </w:r>
      <w:r w:rsidR="001D46B9" w:rsidRPr="001D46B9">
        <w:rPr>
          <w:sz w:val="24"/>
          <w:szCs w:val="24"/>
        </w:rPr>
        <w:t>[…]</w:t>
      </w:r>
      <w:r w:rsidR="001D46B9">
        <w:rPr>
          <w:sz w:val="24"/>
          <w:szCs w:val="24"/>
        </w:rPr>
        <w:t xml:space="preserve"> </w:t>
      </w:r>
      <w:r w:rsidRPr="002E0184">
        <w:rPr>
          <w:sz w:val="24"/>
          <w:szCs w:val="24"/>
        </w:rPr>
        <w:t xml:space="preserve">un </w:t>
      </w:r>
      <w:r w:rsidR="001D46B9" w:rsidRPr="001D46B9">
        <w:rPr>
          <w:sz w:val="24"/>
          <w:szCs w:val="24"/>
        </w:rPr>
        <w:t>[…]</w:t>
      </w:r>
      <w:r w:rsidRPr="002E0184">
        <w:rPr>
          <w:sz w:val="24"/>
          <w:szCs w:val="24"/>
        </w:rPr>
        <w:t xml:space="preserve">atjaunotas īpašuma tiesības uz mantojamās  “Āriņi” zemes – 46,3 ha kopplatības, katrai – 23,15 ha platībā. </w:t>
      </w:r>
    </w:p>
    <w:p w14:paraId="2AFE48E6" w14:textId="636AC320" w:rsidR="00B00DE1" w:rsidRPr="007B4CFE" w:rsidRDefault="00EF3965" w:rsidP="00B00DE1">
      <w:pPr>
        <w:spacing w:line="360" w:lineRule="auto"/>
        <w:ind w:firstLine="567"/>
        <w:jc w:val="both"/>
        <w:rPr>
          <w:sz w:val="24"/>
          <w:szCs w:val="24"/>
        </w:rPr>
      </w:pPr>
      <w:r>
        <w:rPr>
          <w:sz w:val="24"/>
          <w:szCs w:val="24"/>
        </w:rPr>
        <w:t>Ņemot vērā, ka m</w:t>
      </w:r>
      <w:r w:rsidR="002E0184" w:rsidRPr="002E0184">
        <w:rPr>
          <w:sz w:val="24"/>
          <w:szCs w:val="24"/>
        </w:rPr>
        <w:t xml:space="preserve">inētie dokumenti </w:t>
      </w:r>
      <w:r w:rsidR="002E0184">
        <w:rPr>
          <w:sz w:val="24"/>
          <w:szCs w:val="24"/>
        </w:rPr>
        <w:t>iesniegumam nav pievienoti</w:t>
      </w:r>
      <w:r>
        <w:rPr>
          <w:sz w:val="24"/>
          <w:szCs w:val="24"/>
        </w:rPr>
        <w:t xml:space="preserve">, </w:t>
      </w:r>
      <w:r w:rsidR="004E5AE5" w:rsidRPr="007B4CFE">
        <w:rPr>
          <w:sz w:val="24"/>
          <w:szCs w:val="24"/>
        </w:rPr>
        <w:t xml:space="preserve">Gulbenes novada pašvaldība </w:t>
      </w:r>
      <w:r w:rsidR="003028CC" w:rsidRPr="007B4CFE">
        <w:rPr>
          <w:sz w:val="24"/>
          <w:szCs w:val="24"/>
        </w:rPr>
        <w:t xml:space="preserve">2025.gada </w:t>
      </w:r>
      <w:r w:rsidR="004E5AE5" w:rsidRPr="007B4CFE">
        <w:rPr>
          <w:sz w:val="24"/>
          <w:szCs w:val="24"/>
        </w:rPr>
        <w:t>4</w:t>
      </w:r>
      <w:r w:rsidR="003747C8" w:rsidRPr="007B4CFE">
        <w:rPr>
          <w:sz w:val="24"/>
          <w:szCs w:val="24"/>
        </w:rPr>
        <w:t>.jūnijā</w:t>
      </w:r>
      <w:r w:rsidR="008C2BEB">
        <w:rPr>
          <w:sz w:val="24"/>
          <w:szCs w:val="24"/>
        </w:rPr>
        <w:t xml:space="preserve"> </w:t>
      </w:r>
      <w:r w:rsidR="002E0184">
        <w:rPr>
          <w:sz w:val="24"/>
          <w:szCs w:val="24"/>
        </w:rPr>
        <w:t>nosūtīja</w:t>
      </w:r>
      <w:r w:rsidR="008C2BEB">
        <w:rPr>
          <w:sz w:val="24"/>
          <w:szCs w:val="24"/>
        </w:rPr>
        <w:t xml:space="preserve"> </w:t>
      </w:r>
      <w:r>
        <w:rPr>
          <w:sz w:val="24"/>
          <w:szCs w:val="24"/>
        </w:rPr>
        <w:t xml:space="preserve">iesnieguma iesniedzējam </w:t>
      </w:r>
      <w:r w:rsidR="008C2BEB">
        <w:rPr>
          <w:sz w:val="24"/>
          <w:szCs w:val="24"/>
        </w:rPr>
        <w:t>vēstul</w:t>
      </w:r>
      <w:r w:rsidR="002E0184">
        <w:rPr>
          <w:sz w:val="24"/>
          <w:szCs w:val="24"/>
        </w:rPr>
        <w:t>i</w:t>
      </w:r>
      <w:r w:rsidR="008C2BEB">
        <w:rPr>
          <w:sz w:val="24"/>
          <w:szCs w:val="24"/>
        </w:rPr>
        <w:t xml:space="preserve"> </w:t>
      </w:r>
      <w:r w:rsidR="003028CC" w:rsidRPr="007B4CFE">
        <w:rPr>
          <w:sz w:val="24"/>
          <w:szCs w:val="24"/>
        </w:rPr>
        <w:t xml:space="preserve">(Gulbenes novada pašvaldībā reģistrēts 2025.gada </w:t>
      </w:r>
      <w:r w:rsidR="004E5AE5" w:rsidRPr="007B4CFE">
        <w:rPr>
          <w:sz w:val="24"/>
          <w:szCs w:val="24"/>
        </w:rPr>
        <w:t>4</w:t>
      </w:r>
      <w:r w:rsidR="003747C8" w:rsidRPr="007B4CFE">
        <w:rPr>
          <w:sz w:val="24"/>
          <w:szCs w:val="24"/>
        </w:rPr>
        <w:t>.jūnijā</w:t>
      </w:r>
      <w:r w:rsidR="003028CC" w:rsidRPr="007B4CFE">
        <w:rPr>
          <w:sz w:val="24"/>
          <w:szCs w:val="24"/>
        </w:rPr>
        <w:t xml:space="preserve"> ar reģistrācijas Nr. </w:t>
      </w:r>
      <w:r w:rsidR="003028CC" w:rsidRPr="007B4CFE">
        <w:rPr>
          <w:noProof/>
          <w:sz w:val="24"/>
          <w:szCs w:val="24"/>
        </w:rPr>
        <w:t>GND/5.13.3/25/</w:t>
      </w:r>
      <w:r w:rsidR="004E5AE5" w:rsidRPr="007B4CFE">
        <w:rPr>
          <w:noProof/>
          <w:sz w:val="24"/>
          <w:szCs w:val="24"/>
        </w:rPr>
        <w:t>1621</w:t>
      </w:r>
      <w:r w:rsidR="003028CC" w:rsidRPr="007B4CFE">
        <w:rPr>
          <w:sz w:val="24"/>
          <w:szCs w:val="24"/>
        </w:rPr>
        <w:t>)</w:t>
      </w:r>
      <w:r w:rsidR="008C2BEB">
        <w:rPr>
          <w:sz w:val="24"/>
          <w:szCs w:val="24"/>
        </w:rPr>
        <w:t>, kurā lū</w:t>
      </w:r>
      <w:r>
        <w:rPr>
          <w:sz w:val="24"/>
          <w:szCs w:val="24"/>
        </w:rPr>
        <w:t>dza</w:t>
      </w:r>
      <w:r w:rsidR="008C2BEB">
        <w:rPr>
          <w:sz w:val="24"/>
          <w:szCs w:val="24"/>
        </w:rPr>
        <w:t xml:space="preserve"> </w:t>
      </w:r>
      <w:r w:rsidR="009C4D45" w:rsidRPr="007B4CFE">
        <w:rPr>
          <w:sz w:val="24"/>
          <w:szCs w:val="24"/>
        </w:rPr>
        <w:t xml:space="preserve">līdz 2025.gada 16.jūnijam </w:t>
      </w:r>
      <w:r w:rsidR="005B3C08">
        <w:rPr>
          <w:sz w:val="24"/>
          <w:szCs w:val="24"/>
        </w:rPr>
        <w:t xml:space="preserve">Gulbenes novada pašvaldībā </w:t>
      </w:r>
      <w:r w:rsidR="005B3C08" w:rsidRPr="007B4CFE">
        <w:rPr>
          <w:sz w:val="24"/>
          <w:szCs w:val="24"/>
        </w:rPr>
        <w:t xml:space="preserve">iesniegt </w:t>
      </w:r>
      <w:r w:rsidR="00DF218E" w:rsidRPr="007B4CFE">
        <w:rPr>
          <w:sz w:val="24"/>
          <w:szCs w:val="24"/>
        </w:rPr>
        <w:t xml:space="preserve">Gulbenes rajona </w:t>
      </w:r>
      <w:proofErr w:type="spellStart"/>
      <w:r w:rsidR="00DF218E" w:rsidRPr="007B4CFE">
        <w:rPr>
          <w:sz w:val="24"/>
          <w:szCs w:val="24"/>
        </w:rPr>
        <w:t>Daukstu</w:t>
      </w:r>
      <w:proofErr w:type="spellEnd"/>
      <w:r w:rsidR="00DF218E" w:rsidRPr="007B4CFE">
        <w:rPr>
          <w:sz w:val="24"/>
          <w:szCs w:val="24"/>
        </w:rPr>
        <w:t xml:space="preserve"> pagasta padomes zemes komisijas 1997.gada 19.februāra lēmumu</w:t>
      </w:r>
      <w:r w:rsidR="003F2BC6" w:rsidRPr="007B4CFE">
        <w:rPr>
          <w:sz w:val="24"/>
          <w:szCs w:val="24"/>
        </w:rPr>
        <w:t xml:space="preserve"> </w:t>
      </w:r>
      <w:r w:rsidR="00DF218E" w:rsidRPr="007B4CFE">
        <w:rPr>
          <w:sz w:val="24"/>
          <w:szCs w:val="24"/>
        </w:rPr>
        <w:t>(protokols Nr. 3)</w:t>
      </w:r>
      <w:r w:rsidR="006D4D59" w:rsidRPr="007B4CFE">
        <w:rPr>
          <w:sz w:val="24"/>
          <w:szCs w:val="24"/>
        </w:rPr>
        <w:t xml:space="preserve"> un </w:t>
      </w:r>
      <w:r w:rsidR="00DF218E" w:rsidRPr="007B4CFE">
        <w:rPr>
          <w:sz w:val="24"/>
          <w:szCs w:val="24"/>
        </w:rPr>
        <w:t xml:space="preserve">Gulbenes rajona </w:t>
      </w:r>
      <w:proofErr w:type="spellStart"/>
      <w:r w:rsidR="00DF218E" w:rsidRPr="007B4CFE">
        <w:rPr>
          <w:sz w:val="24"/>
          <w:szCs w:val="24"/>
        </w:rPr>
        <w:t>Daukstu</w:t>
      </w:r>
      <w:proofErr w:type="spellEnd"/>
      <w:r w:rsidR="00DF218E" w:rsidRPr="007B4CFE">
        <w:rPr>
          <w:sz w:val="24"/>
          <w:szCs w:val="24"/>
        </w:rPr>
        <w:t xml:space="preserve"> pagasta padomes zemes komisijas 1997.gada 19.februāra lēmumu (protokols Nr.7)</w:t>
      </w:r>
      <w:r w:rsidR="00B00DE1" w:rsidRPr="007B4CFE">
        <w:rPr>
          <w:sz w:val="24"/>
          <w:szCs w:val="24"/>
        </w:rPr>
        <w:t xml:space="preserve">, </w:t>
      </w:r>
      <w:r w:rsidR="002E0184">
        <w:rPr>
          <w:sz w:val="24"/>
          <w:szCs w:val="24"/>
        </w:rPr>
        <w:t xml:space="preserve">kā arī </w:t>
      </w:r>
      <w:r w:rsidR="00B00DE1" w:rsidRPr="007B4CFE">
        <w:rPr>
          <w:sz w:val="24"/>
          <w:szCs w:val="24"/>
        </w:rPr>
        <w:t>pirmreizējās zemes kadastrālās mērniecības rezultātā, sertificēta mērnieka sagatavotu zemes robežu plāna projektu un pavadvēstuli par konstatēto platību nesaisti.</w:t>
      </w:r>
    </w:p>
    <w:p w14:paraId="424D59C5" w14:textId="5AC8D0F5" w:rsidR="00584C48" w:rsidRPr="007B4CFE" w:rsidRDefault="001D46B9" w:rsidP="00584C48">
      <w:pPr>
        <w:spacing w:line="360" w:lineRule="auto"/>
        <w:ind w:firstLine="567"/>
        <w:jc w:val="both"/>
        <w:rPr>
          <w:sz w:val="24"/>
          <w:szCs w:val="24"/>
        </w:rPr>
      </w:pPr>
      <w:r w:rsidRPr="001D46B9">
        <w:rPr>
          <w:sz w:val="24"/>
          <w:szCs w:val="24"/>
        </w:rPr>
        <w:t>[…]</w:t>
      </w:r>
      <w:r w:rsidR="003747C8" w:rsidRPr="007B4CFE">
        <w:rPr>
          <w:sz w:val="24"/>
          <w:szCs w:val="24"/>
        </w:rPr>
        <w:t xml:space="preserve">pilnvarotā persona 2025.gada </w:t>
      </w:r>
      <w:r w:rsidR="00DF218E" w:rsidRPr="007B4CFE">
        <w:rPr>
          <w:sz w:val="24"/>
          <w:szCs w:val="24"/>
        </w:rPr>
        <w:t>12</w:t>
      </w:r>
      <w:r w:rsidR="003747C8" w:rsidRPr="007B4CFE">
        <w:rPr>
          <w:sz w:val="24"/>
          <w:szCs w:val="24"/>
        </w:rPr>
        <w:t>.jūnijā</w:t>
      </w:r>
      <w:r w:rsidR="00DF218E" w:rsidRPr="007B4CFE">
        <w:rPr>
          <w:sz w:val="24"/>
          <w:szCs w:val="24"/>
        </w:rPr>
        <w:t xml:space="preserve"> Gulbenes novada pašvaldībā </w:t>
      </w:r>
      <w:r w:rsidR="003747C8" w:rsidRPr="007B4CFE">
        <w:rPr>
          <w:sz w:val="24"/>
          <w:szCs w:val="24"/>
        </w:rPr>
        <w:t xml:space="preserve">iesniedza Gulbenes rajona </w:t>
      </w:r>
      <w:proofErr w:type="spellStart"/>
      <w:r w:rsidR="003747C8" w:rsidRPr="007B4CFE">
        <w:rPr>
          <w:sz w:val="24"/>
          <w:szCs w:val="24"/>
        </w:rPr>
        <w:t>Daukstu</w:t>
      </w:r>
      <w:proofErr w:type="spellEnd"/>
      <w:r w:rsidR="003747C8" w:rsidRPr="007B4CFE">
        <w:rPr>
          <w:sz w:val="24"/>
          <w:szCs w:val="24"/>
        </w:rPr>
        <w:t xml:space="preserve"> pagasta padomes zemes komisijas 1997.gada 19.februāra </w:t>
      </w:r>
      <w:r w:rsidR="00DF218E" w:rsidRPr="007B4CFE">
        <w:rPr>
          <w:sz w:val="24"/>
          <w:szCs w:val="24"/>
        </w:rPr>
        <w:t>atzinumu “Par zemes privatizāciju”</w:t>
      </w:r>
      <w:r w:rsidR="003747C8" w:rsidRPr="007B4CFE">
        <w:rPr>
          <w:sz w:val="24"/>
          <w:szCs w:val="24"/>
        </w:rPr>
        <w:t xml:space="preserve"> (protokols Nr.7) (Gulbenes novada pašvaldībā saņemts 2025.gada </w:t>
      </w:r>
      <w:r w:rsidR="00DF218E" w:rsidRPr="007B4CFE">
        <w:rPr>
          <w:sz w:val="24"/>
          <w:szCs w:val="24"/>
        </w:rPr>
        <w:t>1</w:t>
      </w:r>
      <w:r w:rsidR="003747C8" w:rsidRPr="007B4CFE">
        <w:rPr>
          <w:sz w:val="24"/>
          <w:szCs w:val="24"/>
        </w:rPr>
        <w:t>2.jūnijā un reģistrēts ar Nr. GND/5.13.3/25/</w:t>
      </w:r>
      <w:r w:rsidR="00DF218E" w:rsidRPr="007B4CFE">
        <w:rPr>
          <w:sz w:val="24"/>
          <w:szCs w:val="24"/>
        </w:rPr>
        <w:t>1356</w:t>
      </w:r>
      <w:r w:rsidR="003747C8" w:rsidRPr="007B4CFE">
        <w:rPr>
          <w:sz w:val="24"/>
          <w:szCs w:val="24"/>
        </w:rPr>
        <w:t>-G).</w:t>
      </w:r>
      <w:r w:rsidR="00B00DE1" w:rsidRPr="007B4CFE">
        <w:rPr>
          <w:sz w:val="24"/>
          <w:szCs w:val="24"/>
        </w:rPr>
        <w:t xml:space="preserve"> Līdz noteiktajam termiņam Gulbenes novada pašvaldībā netika iesniegts Gulbenes rajona </w:t>
      </w:r>
      <w:proofErr w:type="spellStart"/>
      <w:r w:rsidR="00B00DE1" w:rsidRPr="007B4CFE">
        <w:rPr>
          <w:sz w:val="24"/>
          <w:szCs w:val="24"/>
        </w:rPr>
        <w:t>Daukstu</w:t>
      </w:r>
      <w:proofErr w:type="spellEnd"/>
      <w:r w:rsidR="00B00DE1" w:rsidRPr="007B4CFE">
        <w:rPr>
          <w:sz w:val="24"/>
          <w:szCs w:val="24"/>
        </w:rPr>
        <w:t xml:space="preserve"> pagasta padomes zemes komisijas 1997.gada 19.februāra lēmum</w:t>
      </w:r>
      <w:r w:rsidR="00EF3965">
        <w:rPr>
          <w:sz w:val="24"/>
          <w:szCs w:val="24"/>
        </w:rPr>
        <w:t>s</w:t>
      </w:r>
      <w:r w:rsidR="00B00DE1" w:rsidRPr="007B4CFE">
        <w:rPr>
          <w:sz w:val="24"/>
          <w:szCs w:val="24"/>
        </w:rPr>
        <w:t xml:space="preserve"> (protokols Nr. 3) un zemes vienības kadastrālās uzmērīšanas dokumenti.</w:t>
      </w:r>
    </w:p>
    <w:p w14:paraId="64C49772" w14:textId="22C861A9" w:rsidR="004C7898" w:rsidRPr="007B4CFE" w:rsidRDefault="004C7898" w:rsidP="004C7898">
      <w:pPr>
        <w:spacing w:line="360" w:lineRule="auto"/>
        <w:ind w:firstLine="567"/>
        <w:jc w:val="both"/>
        <w:rPr>
          <w:sz w:val="24"/>
          <w:szCs w:val="24"/>
        </w:rPr>
      </w:pPr>
      <w:r w:rsidRPr="007B4CFE">
        <w:rPr>
          <w:sz w:val="24"/>
          <w:szCs w:val="24"/>
        </w:rPr>
        <w:t xml:space="preserve">Gulbenes novada pašvaldība, iepazīstoties ar </w:t>
      </w:r>
      <w:r w:rsidR="00EF3965">
        <w:rPr>
          <w:sz w:val="24"/>
          <w:szCs w:val="24"/>
        </w:rPr>
        <w:t>i</w:t>
      </w:r>
      <w:r w:rsidRPr="007B4CFE">
        <w:rPr>
          <w:sz w:val="24"/>
          <w:szCs w:val="24"/>
        </w:rPr>
        <w:t>esnieguma iesniedzēj</w:t>
      </w:r>
      <w:r w:rsidR="00EF3965">
        <w:rPr>
          <w:sz w:val="24"/>
          <w:szCs w:val="24"/>
        </w:rPr>
        <w:t>a</w:t>
      </w:r>
      <w:r w:rsidRPr="007B4CFE">
        <w:rPr>
          <w:sz w:val="24"/>
          <w:szCs w:val="24"/>
        </w:rPr>
        <w:t xml:space="preserve"> papildus iesniegt</w:t>
      </w:r>
      <w:r w:rsidR="00EF3965">
        <w:rPr>
          <w:sz w:val="24"/>
          <w:szCs w:val="24"/>
        </w:rPr>
        <w:t>o</w:t>
      </w:r>
      <w:r w:rsidRPr="007B4CFE">
        <w:rPr>
          <w:sz w:val="24"/>
          <w:szCs w:val="24"/>
        </w:rPr>
        <w:t xml:space="preserve"> dokumentu</w:t>
      </w:r>
      <w:r w:rsidR="00AD2247" w:rsidRPr="007B4CFE">
        <w:rPr>
          <w:sz w:val="24"/>
          <w:szCs w:val="24"/>
        </w:rPr>
        <w:t>,</w:t>
      </w:r>
      <w:r w:rsidRPr="007B4CFE">
        <w:rPr>
          <w:sz w:val="24"/>
          <w:szCs w:val="24"/>
        </w:rPr>
        <w:t xml:space="preserve"> konstatē, ka saskaņā ar Gulbenes rajona </w:t>
      </w:r>
      <w:proofErr w:type="spellStart"/>
      <w:r w:rsidRPr="007B4CFE">
        <w:rPr>
          <w:sz w:val="24"/>
          <w:szCs w:val="24"/>
        </w:rPr>
        <w:t>Daukstu</w:t>
      </w:r>
      <w:proofErr w:type="spellEnd"/>
      <w:r w:rsidRPr="007B4CFE">
        <w:rPr>
          <w:sz w:val="24"/>
          <w:szCs w:val="24"/>
        </w:rPr>
        <w:t xml:space="preserve"> pagasta padomes zemes komisijas 1997.gada 19.februāra atzinumu “Par zemes privatizāciju” (protokols Nr.7) pirmās šķiras mantiniecei </w:t>
      </w:r>
      <w:r w:rsidR="001D46B9" w:rsidRPr="001D46B9">
        <w:rPr>
          <w:sz w:val="24"/>
          <w:szCs w:val="24"/>
        </w:rPr>
        <w:t>[…]</w:t>
      </w:r>
      <w:r w:rsidRPr="007B4CFE">
        <w:rPr>
          <w:sz w:val="24"/>
          <w:szCs w:val="24"/>
        </w:rPr>
        <w:t>, ir atjaunotas īpašuma tiesības uz  “Āriņu” māju zemi kopplatībā 23,15 ha, veicot zemes robežu ierādīšanu.</w:t>
      </w:r>
    </w:p>
    <w:p w14:paraId="551FED26" w14:textId="64906BB6" w:rsidR="007416DD" w:rsidRDefault="00B10801" w:rsidP="007416DD">
      <w:pPr>
        <w:pStyle w:val="tv213"/>
        <w:shd w:val="clear" w:color="auto" w:fill="FFFFFF"/>
        <w:spacing w:before="0" w:beforeAutospacing="0" w:after="0" w:afterAutospacing="0" w:line="360" w:lineRule="auto"/>
        <w:ind w:firstLine="567"/>
        <w:jc w:val="both"/>
        <w:rPr>
          <w:shd w:val="clear" w:color="auto" w:fill="FFFFFF"/>
        </w:rPr>
      </w:pPr>
      <w:r>
        <w:lastRenderedPageBreak/>
        <w:t>Likuma “</w:t>
      </w:r>
      <w:r w:rsidRPr="001E77C7">
        <w:t>Par zemes reformas pabeigšanu lauku apvidos” 2.panta devī</w:t>
      </w:r>
      <w:r>
        <w:t xml:space="preserve">tā daļa kopsakarā ar </w:t>
      </w:r>
      <w:r w:rsidRPr="007B4CFE">
        <w:t>Noteikum</w:t>
      </w:r>
      <w:r>
        <w:t>u</w:t>
      </w:r>
      <w:r w:rsidRPr="007B4CFE">
        <w:t xml:space="preserve"> Nr.</w:t>
      </w:r>
      <w:r>
        <w:t> </w:t>
      </w:r>
      <w:r w:rsidRPr="007B4CFE">
        <w:t>1019</w:t>
      </w:r>
      <w:r>
        <w:t xml:space="preserve"> </w:t>
      </w:r>
      <w:r w:rsidRPr="001E77C7">
        <w:rPr>
          <w:shd w:val="clear" w:color="auto" w:fill="FFFFFF"/>
        </w:rPr>
        <w:t>188.punkt</w:t>
      </w:r>
      <w:r>
        <w:rPr>
          <w:shd w:val="clear" w:color="auto" w:fill="FFFFFF"/>
        </w:rPr>
        <w:t xml:space="preserve">u </w:t>
      </w:r>
      <w:r>
        <w:t xml:space="preserve">noteic </w:t>
      </w:r>
      <w:r w:rsidR="007416DD">
        <w:t>p</w:t>
      </w:r>
      <w:r w:rsidRPr="00B10801">
        <w:t xml:space="preserve">ašvaldībai </w:t>
      </w:r>
      <w:r w:rsidR="007416DD">
        <w:t xml:space="preserve">tiesības pieņemt lēmumu </w:t>
      </w:r>
      <w:r w:rsidRPr="00B10801">
        <w:t xml:space="preserve">par </w:t>
      </w:r>
      <w:r w:rsidR="007416DD">
        <w:rPr>
          <w:shd w:val="clear" w:color="auto" w:fill="FFFFFF"/>
        </w:rPr>
        <w:t xml:space="preserve">zemes platības precizēšanu </w:t>
      </w:r>
      <w:r w:rsidRPr="00B10801">
        <w:rPr>
          <w:shd w:val="clear" w:color="auto" w:fill="FFFFFF"/>
        </w:rPr>
        <w:t xml:space="preserve">gadījumos, kad platības atšķirība pārsniedz </w:t>
      </w:r>
      <w:r w:rsidRPr="00B10801">
        <w:t>n</w:t>
      </w:r>
      <w:r w:rsidRPr="00B10801">
        <w:rPr>
          <w:shd w:val="clear" w:color="auto" w:fill="FFFFFF"/>
        </w:rPr>
        <w:t xml:space="preserve">oteikumu Nr. 1019 188.punktā paredzēto </w:t>
      </w:r>
      <w:r w:rsidRPr="00B10801">
        <w:t>pieļaujamo platību atšķirību.</w:t>
      </w:r>
      <w:r w:rsidR="007416DD">
        <w:t xml:space="preserve"> </w:t>
      </w:r>
      <w:r w:rsidR="007416DD" w:rsidRPr="001E77C7">
        <w:t xml:space="preserve">Minētais izriet arī no citiem </w:t>
      </w:r>
      <w:r w:rsidR="007416DD">
        <w:t>N</w:t>
      </w:r>
      <w:r w:rsidR="007416DD" w:rsidRPr="001E77C7">
        <w:rPr>
          <w:shd w:val="clear" w:color="auto" w:fill="FFFFFF"/>
        </w:rPr>
        <w:t>oteikumu Nr. 1019 punktiem</w:t>
      </w:r>
      <w:r w:rsidR="007416DD">
        <w:rPr>
          <w:shd w:val="clear" w:color="auto" w:fill="FFFFFF"/>
        </w:rPr>
        <w:t xml:space="preserve">. Proti, </w:t>
      </w:r>
      <w:r w:rsidR="007416DD" w:rsidRPr="001E77C7">
        <w:rPr>
          <w:shd w:val="clear" w:color="auto" w:fill="FFFFFF"/>
        </w:rPr>
        <w:t xml:space="preserve">saskaņā ar noteikumu Nr. 1019 </w:t>
      </w:r>
      <w:r w:rsidR="007416DD" w:rsidRPr="001E77C7">
        <w:t xml:space="preserve">189.punktu, ja mērnieks konstatē, ka zemes vienības platība pārsniedz pieļaujamo platību atšķirību, bet zemes kadastrālā uzmērīšana veikta atbilstoši šo noteikumu prasībām, mērnieks sagatavo platību neatbilstības aktu, norādot tajā neatbilstības iemeslus. Arī </w:t>
      </w:r>
      <w:r w:rsidR="007416DD">
        <w:t>N</w:t>
      </w:r>
      <w:r w:rsidR="007416DD" w:rsidRPr="001E77C7">
        <w:rPr>
          <w:shd w:val="clear" w:color="auto" w:fill="FFFFFF"/>
        </w:rPr>
        <w:t xml:space="preserve">oteikumu Nr. 1019 287.punkts paredz, ka, veicot pirmreizējo zemes kadastrālo uzmērīšanu, mērnieks izvērtē zemes vienības platību. Ja konstatē platību atšķirību, kas pārsniedz šo noteikumu </w:t>
      </w:r>
      <w:r w:rsidR="007416DD" w:rsidRPr="007416DD">
        <w:rPr>
          <w:rStyle w:val="Hipersaite"/>
          <w:color w:val="auto"/>
          <w:u w:val="none"/>
          <w:shd w:val="clear" w:color="auto" w:fill="FFFFFF"/>
        </w:rPr>
        <w:t>188.punktā</w:t>
      </w:r>
      <w:r w:rsidR="007416DD" w:rsidRPr="001E77C7">
        <w:t xml:space="preserve"> </w:t>
      </w:r>
      <w:r w:rsidR="007416DD" w:rsidRPr="001E77C7">
        <w:rPr>
          <w:shd w:val="clear" w:color="auto" w:fill="FFFFFF"/>
        </w:rPr>
        <w:t xml:space="preserve">norādīto, mērnieks sagatavo zemes robežu plāna projektu un pavadvēstuli par konstatēto pieļaujamo platību atšķirību un </w:t>
      </w:r>
      <w:proofErr w:type="spellStart"/>
      <w:r w:rsidR="007416DD" w:rsidRPr="001E77C7">
        <w:rPr>
          <w:shd w:val="clear" w:color="auto" w:fill="FFFFFF"/>
        </w:rPr>
        <w:t>nosūta</w:t>
      </w:r>
      <w:proofErr w:type="spellEnd"/>
      <w:r w:rsidR="007416DD" w:rsidRPr="001E77C7">
        <w:rPr>
          <w:shd w:val="clear" w:color="auto" w:fill="FFFFFF"/>
        </w:rPr>
        <w:t xml:space="preserve"> ierosinātājam tālākai iesniegšanai vietējā pašvaldībā precizējoša lēmuma pieņemšanai.</w:t>
      </w:r>
    </w:p>
    <w:p w14:paraId="397CE697" w14:textId="77777777" w:rsidR="007416DD" w:rsidRDefault="007416DD" w:rsidP="007416DD">
      <w:pPr>
        <w:pStyle w:val="tv213"/>
        <w:shd w:val="clear" w:color="auto" w:fill="FFFFFF"/>
        <w:spacing w:before="0" w:beforeAutospacing="0" w:after="0" w:afterAutospacing="0" w:line="360" w:lineRule="auto"/>
        <w:ind w:firstLine="567"/>
        <w:jc w:val="both"/>
        <w:rPr>
          <w:shd w:val="clear" w:color="auto" w:fill="FFFFFF"/>
        </w:rPr>
      </w:pPr>
      <w:r w:rsidRPr="00B10801">
        <w:rPr>
          <w:shd w:val="clear" w:color="auto" w:fill="FFFFFF"/>
        </w:rPr>
        <w:t>Dažādos zemes reformas laika posmos zemes robežas tika noteiktas un platības aprēķinātas ar dažādas precizitātes metodēm. Zemes reformas sākumā lauku apvidos robežas galvenokārt tika noteiktas ar grafiskām metodēm (robežas ierādītas), kas ir zemas precizitātes metode. Tāpēc arī minētajās tiesību normās ir paredzēta iespēja, ka, veicot kadastrālo uzmērīšanu, var veidoties zemes vienības platības atšķirības no tiesiskā pamatojuma dokumentā un/vai ar grafiskām metodēm izgatavotos dokumentos norādītās zemes platības.</w:t>
      </w:r>
    </w:p>
    <w:p w14:paraId="2C4D9A20" w14:textId="7683BB51" w:rsidR="007416DD" w:rsidRPr="00B10801" w:rsidRDefault="007416DD" w:rsidP="007416DD">
      <w:pPr>
        <w:spacing w:line="360" w:lineRule="auto"/>
        <w:ind w:firstLine="567"/>
        <w:jc w:val="both"/>
        <w:rPr>
          <w:sz w:val="24"/>
          <w:szCs w:val="24"/>
        </w:rPr>
      </w:pPr>
      <w:r>
        <w:rPr>
          <w:sz w:val="24"/>
          <w:szCs w:val="24"/>
        </w:rPr>
        <w:t xml:space="preserve">Ņemot vērā </w:t>
      </w:r>
      <w:r w:rsidRPr="007B4CFE">
        <w:rPr>
          <w:sz w:val="24"/>
          <w:szCs w:val="24"/>
        </w:rPr>
        <w:t>iepriekš minēto, Gulbenes novada pašvaldība secina, ka nav iespējams konstatēt vairāku apstākļu kopumu:</w:t>
      </w:r>
      <w:r>
        <w:rPr>
          <w:sz w:val="24"/>
          <w:szCs w:val="24"/>
        </w:rPr>
        <w:t xml:space="preserve"> 1) ka </w:t>
      </w:r>
      <w:r w:rsidRPr="007B4CFE">
        <w:rPr>
          <w:sz w:val="24"/>
          <w:szCs w:val="24"/>
        </w:rPr>
        <w:t xml:space="preserve">zemes vienība ar kadastra apzīmējumu 50480010032 piešķirta pastāvīgā lietošanā </w:t>
      </w:r>
      <w:r w:rsidR="001D46B9" w:rsidRPr="001D46B9">
        <w:rPr>
          <w:sz w:val="24"/>
          <w:szCs w:val="24"/>
        </w:rPr>
        <w:t>[…]</w:t>
      </w:r>
      <w:r w:rsidRPr="007B4CFE">
        <w:rPr>
          <w:sz w:val="24"/>
          <w:szCs w:val="24"/>
        </w:rPr>
        <w:t xml:space="preserve">; </w:t>
      </w:r>
      <w:r>
        <w:rPr>
          <w:sz w:val="24"/>
          <w:szCs w:val="24"/>
        </w:rPr>
        <w:t xml:space="preserve">2) </w:t>
      </w:r>
      <w:r w:rsidRPr="007B4CFE">
        <w:rPr>
          <w:sz w:val="24"/>
          <w:szCs w:val="24"/>
        </w:rPr>
        <w:t>ka ir</w:t>
      </w:r>
      <w:r>
        <w:rPr>
          <w:sz w:val="24"/>
          <w:szCs w:val="24"/>
        </w:rPr>
        <w:t xml:space="preserve"> </w:t>
      </w:r>
      <w:r w:rsidRPr="007B4CFE">
        <w:rPr>
          <w:sz w:val="24"/>
          <w:szCs w:val="24"/>
        </w:rPr>
        <w:t>veikta</w:t>
      </w:r>
      <w:r w:rsidRPr="002831FE">
        <w:rPr>
          <w:sz w:val="24"/>
          <w:szCs w:val="24"/>
        </w:rPr>
        <w:t xml:space="preserve"> </w:t>
      </w:r>
      <w:r w:rsidRPr="007B4CFE">
        <w:rPr>
          <w:sz w:val="24"/>
          <w:szCs w:val="24"/>
        </w:rPr>
        <w:t>zemes vienība</w:t>
      </w:r>
      <w:r>
        <w:rPr>
          <w:sz w:val="24"/>
          <w:szCs w:val="24"/>
        </w:rPr>
        <w:t>s</w:t>
      </w:r>
      <w:r w:rsidRPr="007B4CFE">
        <w:rPr>
          <w:sz w:val="24"/>
          <w:szCs w:val="24"/>
        </w:rPr>
        <w:t xml:space="preserve"> ar kadastra apzīmējumu 50480010032  kadastrālā uzmērīšana un tajā noteiktā zemes platība atšķiras par patstāvīgajā lietošanā piešķirto zemes platību. Pastāvot šādu apstākļu kopumam, nav iespējams </w:t>
      </w:r>
      <w:r>
        <w:rPr>
          <w:sz w:val="24"/>
          <w:szCs w:val="24"/>
        </w:rPr>
        <w:t xml:space="preserve">arī </w:t>
      </w:r>
      <w:r w:rsidRPr="007B4CFE">
        <w:rPr>
          <w:sz w:val="24"/>
          <w:szCs w:val="24"/>
        </w:rPr>
        <w:t>konstatēt arī zemes vienība</w:t>
      </w:r>
      <w:r>
        <w:rPr>
          <w:sz w:val="24"/>
          <w:szCs w:val="24"/>
        </w:rPr>
        <w:t>s</w:t>
      </w:r>
      <w:r w:rsidRPr="007B4CFE">
        <w:rPr>
          <w:sz w:val="24"/>
          <w:szCs w:val="24"/>
        </w:rPr>
        <w:t xml:space="preserve"> ar kadastra apzīmējumu 50480010032 robežu kontūras apvidū </w:t>
      </w:r>
      <w:r w:rsidRPr="00B10801">
        <w:rPr>
          <w:sz w:val="24"/>
          <w:szCs w:val="24"/>
        </w:rPr>
        <w:t>atbilstību lēmuma par zemes piešķiršanu patstāvīgā lietošanā grafiskajā pielikumā noteiktajām robežu kontūrām.</w:t>
      </w:r>
    </w:p>
    <w:p w14:paraId="3D7F50A3" w14:textId="0555880F" w:rsidR="00FC5D16" w:rsidRPr="007B4CFE" w:rsidRDefault="00FC5D16" w:rsidP="00FC5D16">
      <w:pPr>
        <w:spacing w:line="360" w:lineRule="auto"/>
        <w:ind w:firstLine="567"/>
        <w:jc w:val="both"/>
        <w:rPr>
          <w:sz w:val="24"/>
          <w:szCs w:val="24"/>
        </w:rPr>
      </w:pPr>
      <w:r w:rsidRPr="007B4CFE">
        <w:rPr>
          <w:sz w:val="24"/>
          <w:szCs w:val="24"/>
        </w:rPr>
        <w:t>Pamatojoties uz Pašvaldību likuma 10.panta pirmās daļas 21.punktu, likuma “Par zemes reformas pabeigšanu lauku apvidos” 2.panta devīto daļu</w:t>
      </w:r>
      <w:r w:rsidR="009C44FD" w:rsidRPr="007B4CFE">
        <w:rPr>
          <w:sz w:val="24"/>
          <w:szCs w:val="24"/>
        </w:rPr>
        <w:t xml:space="preserve">, </w:t>
      </w:r>
      <w:r w:rsidRPr="007B4CFE">
        <w:rPr>
          <w:sz w:val="24"/>
          <w:szCs w:val="24"/>
        </w:rPr>
        <w:t xml:space="preserve">Ministru kabineta 2011.gada 27.decembra noteikumu Nr.1019 “Zemes kadastrālās uzmērīšanas noteikumi” </w:t>
      </w:r>
      <w:r w:rsidR="00D1359E" w:rsidRPr="007B4CFE">
        <w:rPr>
          <w:sz w:val="24"/>
          <w:szCs w:val="24"/>
        </w:rPr>
        <w:t>187.</w:t>
      </w:r>
      <w:r w:rsidR="00BC49A9">
        <w:rPr>
          <w:sz w:val="24"/>
          <w:szCs w:val="24"/>
        </w:rPr>
        <w:t xml:space="preserve"> </w:t>
      </w:r>
      <w:r w:rsidR="00D1359E" w:rsidRPr="007B4CFE">
        <w:rPr>
          <w:sz w:val="24"/>
          <w:szCs w:val="24"/>
        </w:rPr>
        <w:t xml:space="preserve">un </w:t>
      </w:r>
      <w:r w:rsidRPr="007B4CFE">
        <w:rPr>
          <w:sz w:val="24"/>
          <w:szCs w:val="24"/>
        </w:rPr>
        <w:t>287.punktu,</w:t>
      </w:r>
      <w:r w:rsidR="00D7613B" w:rsidRPr="007B4CFE">
        <w:rPr>
          <w:sz w:val="24"/>
          <w:szCs w:val="24"/>
        </w:rPr>
        <w:t xml:space="preserve"> </w:t>
      </w:r>
      <w:r w:rsidR="00D1359E" w:rsidRPr="007B4CFE">
        <w:rPr>
          <w:sz w:val="24"/>
          <w:szCs w:val="24"/>
        </w:rPr>
        <w:t xml:space="preserve">Ministru kabineta 2012.gada 10.aprīļa noteikumu Nr.263 “Kadastra objekta reģistrācijas un kadastra datu aktualizācijas noteikumi” 132.1. un 132.4.apakšpunktu, </w:t>
      </w:r>
      <w:r w:rsidRPr="007B4CFE">
        <w:rPr>
          <w:sz w:val="24"/>
          <w:szCs w:val="24"/>
        </w:rPr>
        <w:t>un ņemot vērā Attīstības un tautsaimniecības komitejas ieteikumu un Finanšu komitejas ieteikumu, atklāti balsojot: ar  balsīm “Par” ( ), “Pret” – , “Atturas” – , “Nepiedalās” – , Gulbenes novada pašvaldības dome NOLEMJ:</w:t>
      </w:r>
    </w:p>
    <w:p w14:paraId="171BE166" w14:textId="0BDE1F15" w:rsidR="00A14ED7" w:rsidRPr="007B4CFE" w:rsidRDefault="00AA0FDD" w:rsidP="007416DD">
      <w:pPr>
        <w:pStyle w:val="Sarakstarindkopa"/>
        <w:numPr>
          <w:ilvl w:val="0"/>
          <w:numId w:val="18"/>
        </w:numPr>
        <w:tabs>
          <w:tab w:val="left" w:pos="1134"/>
        </w:tabs>
        <w:spacing w:line="360" w:lineRule="auto"/>
        <w:ind w:left="0" w:firstLine="720"/>
        <w:jc w:val="both"/>
        <w:rPr>
          <w:sz w:val="24"/>
          <w:szCs w:val="24"/>
        </w:rPr>
      </w:pPr>
      <w:r w:rsidRPr="007B4CFE">
        <w:rPr>
          <w:bCs/>
          <w:sz w:val="24"/>
          <w:szCs w:val="24"/>
        </w:rPr>
        <w:t xml:space="preserve">ATTEIKT precizēt platību zemes vienībai ar kadastra apzīmējumu </w:t>
      </w:r>
      <w:r w:rsidR="005C7CD9" w:rsidRPr="007B4CFE">
        <w:rPr>
          <w:sz w:val="24"/>
          <w:szCs w:val="24"/>
        </w:rPr>
        <w:t>50480010032</w:t>
      </w:r>
      <w:r w:rsidR="00A14ED7" w:rsidRPr="007B4CFE">
        <w:rPr>
          <w:bCs/>
          <w:sz w:val="24"/>
          <w:szCs w:val="24"/>
        </w:rPr>
        <w:t>.</w:t>
      </w:r>
    </w:p>
    <w:p w14:paraId="165E98E5" w14:textId="1436BD7C" w:rsidR="00C43A82" w:rsidRPr="007B4CFE" w:rsidRDefault="00921E12" w:rsidP="007416DD">
      <w:pPr>
        <w:pStyle w:val="Sarakstarindkopa"/>
        <w:numPr>
          <w:ilvl w:val="0"/>
          <w:numId w:val="18"/>
        </w:numPr>
        <w:tabs>
          <w:tab w:val="left" w:pos="1134"/>
        </w:tabs>
        <w:spacing w:line="360" w:lineRule="auto"/>
        <w:ind w:left="0" w:firstLine="720"/>
        <w:jc w:val="both"/>
        <w:rPr>
          <w:bCs/>
          <w:sz w:val="24"/>
          <w:szCs w:val="24"/>
        </w:rPr>
      </w:pPr>
      <w:r w:rsidRPr="007B4CFE">
        <w:rPr>
          <w:sz w:val="24"/>
          <w:szCs w:val="24"/>
        </w:rPr>
        <w:t>Lēmumu nosūtīt</w:t>
      </w:r>
      <w:r w:rsidR="00B6665B" w:rsidRPr="007B4CFE">
        <w:rPr>
          <w:sz w:val="24"/>
          <w:szCs w:val="24"/>
        </w:rPr>
        <w:t xml:space="preserve"> </w:t>
      </w:r>
      <w:r w:rsidR="001D46B9" w:rsidRPr="001D46B9">
        <w:rPr>
          <w:sz w:val="24"/>
          <w:szCs w:val="24"/>
        </w:rPr>
        <w:t>[…]</w:t>
      </w:r>
      <w:r w:rsidR="001D46B9">
        <w:rPr>
          <w:sz w:val="24"/>
          <w:szCs w:val="24"/>
        </w:rPr>
        <w:t xml:space="preserve"> </w:t>
      </w:r>
      <w:r w:rsidR="00D7613B" w:rsidRPr="007B4CFE">
        <w:rPr>
          <w:sz w:val="24"/>
          <w:szCs w:val="24"/>
        </w:rPr>
        <w:t xml:space="preserve">pilnvarotajai personai </w:t>
      </w:r>
      <w:r w:rsidR="001D46B9" w:rsidRPr="001D46B9">
        <w:rPr>
          <w:sz w:val="24"/>
          <w:szCs w:val="24"/>
        </w:rPr>
        <w:t>[…]</w:t>
      </w:r>
      <w:r w:rsidR="001D46B9">
        <w:rPr>
          <w:sz w:val="24"/>
          <w:szCs w:val="24"/>
        </w:rPr>
        <w:t xml:space="preserve"> </w:t>
      </w:r>
      <w:r w:rsidR="00D7613B" w:rsidRPr="007B4CFE">
        <w:rPr>
          <w:sz w:val="24"/>
          <w:szCs w:val="24"/>
        </w:rPr>
        <w:t>uz e-pastu anzelikagrike@inbox.lv</w:t>
      </w:r>
      <w:r w:rsidR="00C43A82" w:rsidRPr="007B4CFE">
        <w:rPr>
          <w:sz w:val="24"/>
          <w:szCs w:val="24"/>
        </w:rPr>
        <w:t xml:space="preserve"> </w:t>
      </w:r>
    </w:p>
    <w:p w14:paraId="0741102A" w14:textId="77777777" w:rsidR="00B34B1D" w:rsidRPr="007B4CFE" w:rsidRDefault="00B34B1D" w:rsidP="00921E12">
      <w:pPr>
        <w:spacing w:line="360" w:lineRule="auto"/>
        <w:ind w:firstLine="720"/>
        <w:jc w:val="both"/>
        <w:rPr>
          <w:sz w:val="24"/>
          <w:szCs w:val="24"/>
        </w:rPr>
      </w:pPr>
    </w:p>
    <w:p w14:paraId="2B13303C" w14:textId="77777777" w:rsidR="00AB1947" w:rsidRPr="007B4CFE" w:rsidRDefault="00AB1947" w:rsidP="00AB1947">
      <w:pPr>
        <w:spacing w:line="360" w:lineRule="auto"/>
        <w:ind w:firstLine="567"/>
        <w:jc w:val="both"/>
        <w:rPr>
          <w:rFonts w:eastAsia="SimSun"/>
          <w:sz w:val="24"/>
          <w:szCs w:val="24"/>
          <w:lang w:eastAsia="zh-CN" w:bidi="hi-IN"/>
        </w:rPr>
      </w:pPr>
      <w:r w:rsidRPr="007B4CFE">
        <w:rPr>
          <w:rFonts w:eastAsia="SimSun"/>
          <w:sz w:val="24"/>
          <w:szCs w:val="24"/>
          <w:lang w:eastAsia="zh-CN" w:bidi="hi-IN"/>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B4CFE">
        <w:rPr>
          <w:rFonts w:eastAsia="SimSun"/>
          <w:sz w:val="24"/>
          <w:szCs w:val="24"/>
          <w:lang w:eastAsia="zh-CN" w:bidi="hi-IN"/>
        </w:rPr>
        <w:t>rakstveidā</w:t>
      </w:r>
      <w:proofErr w:type="spellEnd"/>
      <w:r w:rsidRPr="007B4CFE">
        <w:rPr>
          <w:rFonts w:eastAsia="SimSun"/>
          <w:sz w:val="24"/>
          <w:szCs w:val="24"/>
          <w:lang w:eastAsia="zh-CN" w:bidi="hi-IN"/>
        </w:rPr>
        <w:t>, mutvārdos vai citādi – , neietekmē tā stāšanos spēkā.</w:t>
      </w:r>
    </w:p>
    <w:p w14:paraId="74C8F6A9" w14:textId="77777777" w:rsidR="00B34B1D" w:rsidRPr="007B4CFE" w:rsidRDefault="00B34B1D" w:rsidP="00921E12">
      <w:pPr>
        <w:spacing w:line="360" w:lineRule="auto"/>
        <w:ind w:firstLine="720"/>
        <w:jc w:val="both"/>
        <w:rPr>
          <w:sz w:val="24"/>
          <w:szCs w:val="24"/>
        </w:rPr>
      </w:pPr>
    </w:p>
    <w:p w14:paraId="0B49EDE6" w14:textId="77777777" w:rsidR="00921E12" w:rsidRPr="007B4CFE" w:rsidRDefault="00921E12" w:rsidP="00921E12">
      <w:pPr>
        <w:spacing w:line="360" w:lineRule="auto"/>
        <w:ind w:firstLine="567"/>
        <w:jc w:val="both"/>
        <w:rPr>
          <w:sz w:val="24"/>
          <w:szCs w:val="24"/>
        </w:rPr>
      </w:pPr>
    </w:p>
    <w:p w14:paraId="4F998F5C" w14:textId="2F71359C" w:rsidR="003747C8" w:rsidRPr="007B4CFE" w:rsidRDefault="00921E12" w:rsidP="00B87303">
      <w:pPr>
        <w:spacing w:line="360" w:lineRule="auto"/>
        <w:rPr>
          <w:sz w:val="24"/>
          <w:szCs w:val="24"/>
        </w:rPr>
      </w:pPr>
      <w:r w:rsidRPr="007B4CFE">
        <w:rPr>
          <w:sz w:val="24"/>
          <w:szCs w:val="24"/>
        </w:rPr>
        <w:t xml:space="preserve">Gulbenes novada </w:t>
      </w:r>
      <w:r w:rsidR="00EA5781" w:rsidRPr="007B4CFE">
        <w:rPr>
          <w:sz w:val="24"/>
          <w:szCs w:val="24"/>
        </w:rPr>
        <w:t xml:space="preserve">pašvaldības </w:t>
      </w:r>
      <w:r w:rsidRPr="007B4CFE">
        <w:rPr>
          <w:sz w:val="24"/>
          <w:szCs w:val="24"/>
        </w:rPr>
        <w:t xml:space="preserve">domes priekšsēdētājs </w:t>
      </w:r>
      <w:r w:rsidRPr="007B4CFE">
        <w:rPr>
          <w:sz w:val="24"/>
          <w:szCs w:val="24"/>
        </w:rPr>
        <w:tab/>
      </w:r>
      <w:r w:rsidRPr="007B4CFE">
        <w:rPr>
          <w:sz w:val="24"/>
          <w:szCs w:val="24"/>
        </w:rPr>
        <w:tab/>
      </w:r>
      <w:r w:rsidRPr="007B4CFE">
        <w:rPr>
          <w:sz w:val="24"/>
          <w:szCs w:val="24"/>
        </w:rPr>
        <w:tab/>
      </w:r>
      <w:r w:rsidRPr="007B4CFE">
        <w:rPr>
          <w:sz w:val="24"/>
          <w:szCs w:val="24"/>
        </w:rPr>
        <w:tab/>
      </w:r>
      <w:r w:rsidRPr="007B4CFE">
        <w:rPr>
          <w:sz w:val="24"/>
          <w:szCs w:val="24"/>
        </w:rPr>
        <w:tab/>
        <w:t>A.</w:t>
      </w:r>
      <w:r w:rsidR="009C171B" w:rsidRPr="007B4CFE">
        <w:rPr>
          <w:sz w:val="24"/>
          <w:szCs w:val="24"/>
        </w:rPr>
        <w:t xml:space="preserve"> </w:t>
      </w:r>
      <w:r w:rsidRPr="007B4CFE">
        <w:rPr>
          <w:sz w:val="24"/>
          <w:szCs w:val="24"/>
        </w:rPr>
        <w:t>Caunītis</w:t>
      </w:r>
    </w:p>
    <w:sectPr w:rsidR="003747C8" w:rsidRPr="007B4CFE" w:rsidSect="00BC59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568"/>
    <w:multiLevelType w:val="hybridMultilevel"/>
    <w:tmpl w:val="07EE8AA4"/>
    <w:lvl w:ilvl="0" w:tplc="8F645BE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2"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2D7807ED"/>
    <w:multiLevelType w:val="hybridMultilevel"/>
    <w:tmpl w:val="6638FB90"/>
    <w:lvl w:ilvl="0" w:tplc="DDD8328A">
      <w:start w:val="3"/>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CEB2247"/>
    <w:multiLevelType w:val="hybridMultilevel"/>
    <w:tmpl w:val="4B543836"/>
    <w:lvl w:ilvl="0" w:tplc="D414A9A6">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E3262E0"/>
    <w:multiLevelType w:val="hybridMultilevel"/>
    <w:tmpl w:val="CE6A76E8"/>
    <w:lvl w:ilvl="0" w:tplc="DDD8328A">
      <w:start w:val="3"/>
      <w:numFmt w:val="decimal"/>
      <w:lvlText w:val="%1."/>
      <w:lvlJc w:val="left"/>
      <w:pPr>
        <w:ind w:left="1647"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17682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923916">
    <w:abstractNumId w:val="4"/>
  </w:num>
  <w:num w:numId="3" w16cid:durableId="1411539657">
    <w:abstractNumId w:val="15"/>
  </w:num>
  <w:num w:numId="4" w16cid:durableId="941956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96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3954303">
    <w:abstractNumId w:val="10"/>
  </w:num>
  <w:num w:numId="7" w16cid:durableId="180095696">
    <w:abstractNumId w:val="3"/>
  </w:num>
  <w:num w:numId="8" w16cid:durableId="147787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147755">
    <w:abstractNumId w:val="16"/>
  </w:num>
  <w:num w:numId="10" w16cid:durableId="798916006">
    <w:abstractNumId w:val="7"/>
  </w:num>
  <w:num w:numId="11" w16cid:durableId="160437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261677">
    <w:abstractNumId w:val="14"/>
  </w:num>
  <w:num w:numId="13" w16cid:durableId="209997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10456">
    <w:abstractNumId w:val="12"/>
  </w:num>
  <w:num w:numId="15" w16cid:durableId="1377777488">
    <w:abstractNumId w:val="6"/>
  </w:num>
  <w:num w:numId="16" w16cid:durableId="1056398384">
    <w:abstractNumId w:val="2"/>
  </w:num>
  <w:num w:numId="17" w16cid:durableId="780800616">
    <w:abstractNumId w:val="13"/>
  </w:num>
  <w:num w:numId="18" w16cid:durableId="1587766375">
    <w:abstractNumId w:val="11"/>
  </w:num>
  <w:num w:numId="19" w16cid:durableId="214349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159CD"/>
    <w:rsid w:val="000340B4"/>
    <w:rsid w:val="00045EE7"/>
    <w:rsid w:val="000618C6"/>
    <w:rsid w:val="000734FC"/>
    <w:rsid w:val="000745D5"/>
    <w:rsid w:val="00094883"/>
    <w:rsid w:val="000B7AA8"/>
    <w:rsid w:val="000D1FB0"/>
    <w:rsid w:val="000D2EFB"/>
    <w:rsid w:val="000D4AF0"/>
    <w:rsid w:val="000E1B55"/>
    <w:rsid w:val="00100A8D"/>
    <w:rsid w:val="00101CCC"/>
    <w:rsid w:val="0011148D"/>
    <w:rsid w:val="00112FDE"/>
    <w:rsid w:val="001141EB"/>
    <w:rsid w:val="001167E1"/>
    <w:rsid w:val="00130540"/>
    <w:rsid w:val="00155C4B"/>
    <w:rsid w:val="00156B8C"/>
    <w:rsid w:val="00162E9E"/>
    <w:rsid w:val="00170D61"/>
    <w:rsid w:val="0017228A"/>
    <w:rsid w:val="00181292"/>
    <w:rsid w:val="0018249E"/>
    <w:rsid w:val="00184795"/>
    <w:rsid w:val="00186820"/>
    <w:rsid w:val="00194B05"/>
    <w:rsid w:val="001A5B96"/>
    <w:rsid w:val="001C2120"/>
    <w:rsid w:val="001D3B2D"/>
    <w:rsid w:val="001D46B9"/>
    <w:rsid w:val="001D4B19"/>
    <w:rsid w:val="001D7A42"/>
    <w:rsid w:val="001E1948"/>
    <w:rsid w:val="001E6128"/>
    <w:rsid w:val="00207F11"/>
    <w:rsid w:val="00215EA7"/>
    <w:rsid w:val="00222E77"/>
    <w:rsid w:val="00231BB8"/>
    <w:rsid w:val="002344A2"/>
    <w:rsid w:val="00253478"/>
    <w:rsid w:val="00253C7B"/>
    <w:rsid w:val="00282A01"/>
    <w:rsid w:val="002831FE"/>
    <w:rsid w:val="002911BD"/>
    <w:rsid w:val="002946AD"/>
    <w:rsid w:val="00294D93"/>
    <w:rsid w:val="00295CF2"/>
    <w:rsid w:val="002B7039"/>
    <w:rsid w:val="002E0184"/>
    <w:rsid w:val="002E668F"/>
    <w:rsid w:val="003028CC"/>
    <w:rsid w:val="00314406"/>
    <w:rsid w:val="00324A22"/>
    <w:rsid w:val="00335EFE"/>
    <w:rsid w:val="00340D15"/>
    <w:rsid w:val="00356B3C"/>
    <w:rsid w:val="00373BB1"/>
    <w:rsid w:val="003747C8"/>
    <w:rsid w:val="0038094E"/>
    <w:rsid w:val="00387B7F"/>
    <w:rsid w:val="0039350C"/>
    <w:rsid w:val="003A1DF8"/>
    <w:rsid w:val="003B77B1"/>
    <w:rsid w:val="003D133A"/>
    <w:rsid w:val="003E001C"/>
    <w:rsid w:val="003E580C"/>
    <w:rsid w:val="003E7679"/>
    <w:rsid w:val="003F0604"/>
    <w:rsid w:val="003F2BC6"/>
    <w:rsid w:val="00423E10"/>
    <w:rsid w:val="0043731E"/>
    <w:rsid w:val="00460E6A"/>
    <w:rsid w:val="004726CD"/>
    <w:rsid w:val="0048265A"/>
    <w:rsid w:val="00490960"/>
    <w:rsid w:val="0049167E"/>
    <w:rsid w:val="004A5212"/>
    <w:rsid w:val="004A609A"/>
    <w:rsid w:val="004B1067"/>
    <w:rsid w:val="004B4142"/>
    <w:rsid w:val="004C3F87"/>
    <w:rsid w:val="004C7898"/>
    <w:rsid w:val="004D2604"/>
    <w:rsid w:val="004D5A49"/>
    <w:rsid w:val="004D5D43"/>
    <w:rsid w:val="004E0D02"/>
    <w:rsid w:val="004E5AE5"/>
    <w:rsid w:val="004F397C"/>
    <w:rsid w:val="00516635"/>
    <w:rsid w:val="00540711"/>
    <w:rsid w:val="00544713"/>
    <w:rsid w:val="00560D07"/>
    <w:rsid w:val="0057438F"/>
    <w:rsid w:val="00574701"/>
    <w:rsid w:val="005759F3"/>
    <w:rsid w:val="00584C48"/>
    <w:rsid w:val="00586F0F"/>
    <w:rsid w:val="00587E74"/>
    <w:rsid w:val="00591A8A"/>
    <w:rsid w:val="00592270"/>
    <w:rsid w:val="005948E1"/>
    <w:rsid w:val="005B3C08"/>
    <w:rsid w:val="005B59E5"/>
    <w:rsid w:val="005B60E7"/>
    <w:rsid w:val="005C0D40"/>
    <w:rsid w:val="005C6E19"/>
    <w:rsid w:val="005C7CD9"/>
    <w:rsid w:val="005E47DD"/>
    <w:rsid w:val="006031EA"/>
    <w:rsid w:val="0062162E"/>
    <w:rsid w:val="006358A4"/>
    <w:rsid w:val="00636CCB"/>
    <w:rsid w:val="006428CB"/>
    <w:rsid w:val="00645DCE"/>
    <w:rsid w:val="00655C8B"/>
    <w:rsid w:val="0066325B"/>
    <w:rsid w:val="00677651"/>
    <w:rsid w:val="00682899"/>
    <w:rsid w:val="006854C8"/>
    <w:rsid w:val="006867E9"/>
    <w:rsid w:val="006A26B2"/>
    <w:rsid w:val="006A7821"/>
    <w:rsid w:val="006B3BDE"/>
    <w:rsid w:val="006B5E69"/>
    <w:rsid w:val="006C276D"/>
    <w:rsid w:val="006D16B2"/>
    <w:rsid w:val="006D2FA6"/>
    <w:rsid w:val="006D3E1B"/>
    <w:rsid w:val="006D4D59"/>
    <w:rsid w:val="006E2900"/>
    <w:rsid w:val="006E3AC4"/>
    <w:rsid w:val="006E4BEE"/>
    <w:rsid w:val="00711192"/>
    <w:rsid w:val="007416DD"/>
    <w:rsid w:val="0075261B"/>
    <w:rsid w:val="0075298B"/>
    <w:rsid w:val="0075598B"/>
    <w:rsid w:val="007726FF"/>
    <w:rsid w:val="0077419E"/>
    <w:rsid w:val="007777D4"/>
    <w:rsid w:val="00787607"/>
    <w:rsid w:val="00793011"/>
    <w:rsid w:val="00795992"/>
    <w:rsid w:val="007B1586"/>
    <w:rsid w:val="007B4CFE"/>
    <w:rsid w:val="007B6CF2"/>
    <w:rsid w:val="007C4200"/>
    <w:rsid w:val="007C67E6"/>
    <w:rsid w:val="007C7213"/>
    <w:rsid w:val="007F1542"/>
    <w:rsid w:val="008022B3"/>
    <w:rsid w:val="00812CB9"/>
    <w:rsid w:val="00813090"/>
    <w:rsid w:val="008134B3"/>
    <w:rsid w:val="00823031"/>
    <w:rsid w:val="0082677E"/>
    <w:rsid w:val="00831F1E"/>
    <w:rsid w:val="008325E3"/>
    <w:rsid w:val="008375B3"/>
    <w:rsid w:val="00840A38"/>
    <w:rsid w:val="008616AC"/>
    <w:rsid w:val="00861F84"/>
    <w:rsid w:val="008629E3"/>
    <w:rsid w:val="00877B78"/>
    <w:rsid w:val="008910E5"/>
    <w:rsid w:val="00891D45"/>
    <w:rsid w:val="00892758"/>
    <w:rsid w:val="0089693F"/>
    <w:rsid w:val="008B3D8B"/>
    <w:rsid w:val="008C2BEB"/>
    <w:rsid w:val="008D6E6A"/>
    <w:rsid w:val="00901F5C"/>
    <w:rsid w:val="0090498D"/>
    <w:rsid w:val="009050E9"/>
    <w:rsid w:val="009063D7"/>
    <w:rsid w:val="00921E12"/>
    <w:rsid w:val="00927959"/>
    <w:rsid w:val="009317CF"/>
    <w:rsid w:val="00933691"/>
    <w:rsid w:val="00943946"/>
    <w:rsid w:val="00943B26"/>
    <w:rsid w:val="009453DF"/>
    <w:rsid w:val="00947565"/>
    <w:rsid w:val="00994358"/>
    <w:rsid w:val="00996A50"/>
    <w:rsid w:val="009A0E6C"/>
    <w:rsid w:val="009C171B"/>
    <w:rsid w:val="009C44FD"/>
    <w:rsid w:val="009C4D45"/>
    <w:rsid w:val="009C581E"/>
    <w:rsid w:val="009C5FC5"/>
    <w:rsid w:val="009D16EF"/>
    <w:rsid w:val="009F169B"/>
    <w:rsid w:val="00A13477"/>
    <w:rsid w:val="00A14831"/>
    <w:rsid w:val="00A14ED7"/>
    <w:rsid w:val="00A203F0"/>
    <w:rsid w:val="00A20CB6"/>
    <w:rsid w:val="00A41C8D"/>
    <w:rsid w:val="00A44492"/>
    <w:rsid w:val="00A54C1D"/>
    <w:rsid w:val="00A575AD"/>
    <w:rsid w:val="00A93C68"/>
    <w:rsid w:val="00AA0FDD"/>
    <w:rsid w:val="00AA449B"/>
    <w:rsid w:val="00AB1947"/>
    <w:rsid w:val="00AB462A"/>
    <w:rsid w:val="00AD0970"/>
    <w:rsid w:val="00AD2247"/>
    <w:rsid w:val="00AD4E81"/>
    <w:rsid w:val="00AE0C3B"/>
    <w:rsid w:val="00AE3FA3"/>
    <w:rsid w:val="00AE4AB2"/>
    <w:rsid w:val="00B00DE1"/>
    <w:rsid w:val="00B10801"/>
    <w:rsid w:val="00B14096"/>
    <w:rsid w:val="00B20DCB"/>
    <w:rsid w:val="00B23391"/>
    <w:rsid w:val="00B24795"/>
    <w:rsid w:val="00B26323"/>
    <w:rsid w:val="00B266CB"/>
    <w:rsid w:val="00B34B1D"/>
    <w:rsid w:val="00B35F89"/>
    <w:rsid w:val="00B36F9D"/>
    <w:rsid w:val="00B64CB9"/>
    <w:rsid w:val="00B6665B"/>
    <w:rsid w:val="00B73C3F"/>
    <w:rsid w:val="00B87303"/>
    <w:rsid w:val="00B920CC"/>
    <w:rsid w:val="00B9429E"/>
    <w:rsid w:val="00BA7D73"/>
    <w:rsid w:val="00BB0A6F"/>
    <w:rsid w:val="00BB6867"/>
    <w:rsid w:val="00BC49A9"/>
    <w:rsid w:val="00BC5918"/>
    <w:rsid w:val="00BD6875"/>
    <w:rsid w:val="00C06719"/>
    <w:rsid w:val="00C354D2"/>
    <w:rsid w:val="00C4027A"/>
    <w:rsid w:val="00C43A82"/>
    <w:rsid w:val="00C45C1E"/>
    <w:rsid w:val="00C45FC3"/>
    <w:rsid w:val="00C50360"/>
    <w:rsid w:val="00C70031"/>
    <w:rsid w:val="00C74153"/>
    <w:rsid w:val="00C75BAD"/>
    <w:rsid w:val="00C834D7"/>
    <w:rsid w:val="00C85C95"/>
    <w:rsid w:val="00C97FA1"/>
    <w:rsid w:val="00CA1535"/>
    <w:rsid w:val="00CD7112"/>
    <w:rsid w:val="00CD7F17"/>
    <w:rsid w:val="00CE65B8"/>
    <w:rsid w:val="00CF77D0"/>
    <w:rsid w:val="00D00A51"/>
    <w:rsid w:val="00D13020"/>
    <w:rsid w:val="00D1359E"/>
    <w:rsid w:val="00D40AF7"/>
    <w:rsid w:val="00D4145F"/>
    <w:rsid w:val="00D4428F"/>
    <w:rsid w:val="00D56AF6"/>
    <w:rsid w:val="00D608FA"/>
    <w:rsid w:val="00D7613B"/>
    <w:rsid w:val="00D81D66"/>
    <w:rsid w:val="00D87E23"/>
    <w:rsid w:val="00D916A7"/>
    <w:rsid w:val="00D94063"/>
    <w:rsid w:val="00DA1C31"/>
    <w:rsid w:val="00DA3729"/>
    <w:rsid w:val="00DB35D4"/>
    <w:rsid w:val="00DC3476"/>
    <w:rsid w:val="00DD5CB4"/>
    <w:rsid w:val="00DF0095"/>
    <w:rsid w:val="00DF1C0C"/>
    <w:rsid w:val="00DF218E"/>
    <w:rsid w:val="00DF2A80"/>
    <w:rsid w:val="00DF6FF8"/>
    <w:rsid w:val="00E03153"/>
    <w:rsid w:val="00E03D15"/>
    <w:rsid w:val="00E14180"/>
    <w:rsid w:val="00E4173B"/>
    <w:rsid w:val="00E51ADB"/>
    <w:rsid w:val="00E65151"/>
    <w:rsid w:val="00E65175"/>
    <w:rsid w:val="00E702B3"/>
    <w:rsid w:val="00E85D15"/>
    <w:rsid w:val="00EA3003"/>
    <w:rsid w:val="00EA455B"/>
    <w:rsid w:val="00EA5781"/>
    <w:rsid w:val="00EB2967"/>
    <w:rsid w:val="00EC39BB"/>
    <w:rsid w:val="00ED1396"/>
    <w:rsid w:val="00ED18ED"/>
    <w:rsid w:val="00EF0337"/>
    <w:rsid w:val="00EF3965"/>
    <w:rsid w:val="00EF3DC5"/>
    <w:rsid w:val="00F12357"/>
    <w:rsid w:val="00F15E6C"/>
    <w:rsid w:val="00F33B3B"/>
    <w:rsid w:val="00F404ED"/>
    <w:rsid w:val="00F410C5"/>
    <w:rsid w:val="00F418D7"/>
    <w:rsid w:val="00F50CD3"/>
    <w:rsid w:val="00F523C8"/>
    <w:rsid w:val="00F56275"/>
    <w:rsid w:val="00F77D12"/>
    <w:rsid w:val="00F9400E"/>
    <w:rsid w:val="00FA46FF"/>
    <w:rsid w:val="00FA654D"/>
    <w:rsid w:val="00FB45F0"/>
    <w:rsid w:val="00FC2D0A"/>
    <w:rsid w:val="00FC421F"/>
    <w:rsid w:val="00FC5D16"/>
    <w:rsid w:val="00FC68D6"/>
    <w:rsid w:val="00FE4391"/>
    <w:rsid w:val="00FF6B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0DE1"/>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BB6867"/>
    <w:rPr>
      <w:color w:val="605E5C"/>
      <w:shd w:val="clear" w:color="auto" w:fill="E1DFDD"/>
    </w:rPr>
  </w:style>
  <w:style w:type="character" w:customStyle="1" w:styleId="Neatrisintapieminana2">
    <w:name w:val="Neatrisināta pieminēšana2"/>
    <w:basedOn w:val="Noklusjumarindkopasfonts"/>
    <w:uiPriority w:val="99"/>
    <w:semiHidden/>
    <w:unhideWhenUsed/>
    <w:rsid w:val="006D3E1B"/>
    <w:rPr>
      <w:color w:val="605E5C"/>
      <w:shd w:val="clear" w:color="auto" w:fill="E1DFDD"/>
    </w:rPr>
  </w:style>
  <w:style w:type="character" w:customStyle="1" w:styleId="Neatrisintapieminana3">
    <w:name w:val="Neatrisināta pieminēšana3"/>
    <w:basedOn w:val="Noklusjumarindkopasfonts"/>
    <w:uiPriority w:val="99"/>
    <w:semiHidden/>
    <w:unhideWhenUsed/>
    <w:rsid w:val="00795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653">
      <w:bodyDiv w:val="1"/>
      <w:marLeft w:val="0"/>
      <w:marRight w:val="0"/>
      <w:marTop w:val="0"/>
      <w:marBottom w:val="0"/>
      <w:divBdr>
        <w:top w:val="none" w:sz="0" w:space="0" w:color="auto"/>
        <w:left w:val="none" w:sz="0" w:space="0" w:color="auto"/>
        <w:bottom w:val="none" w:sz="0" w:space="0" w:color="auto"/>
        <w:right w:val="none" w:sz="0" w:space="0" w:color="auto"/>
      </w:divBdr>
    </w:div>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8917830">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57431829">
      <w:bodyDiv w:val="1"/>
      <w:marLeft w:val="0"/>
      <w:marRight w:val="0"/>
      <w:marTop w:val="0"/>
      <w:marBottom w:val="0"/>
      <w:divBdr>
        <w:top w:val="none" w:sz="0" w:space="0" w:color="auto"/>
        <w:left w:val="none" w:sz="0" w:space="0" w:color="auto"/>
        <w:bottom w:val="none" w:sz="0" w:space="0" w:color="auto"/>
        <w:right w:val="none" w:sz="0" w:space="0" w:color="auto"/>
      </w:divBdr>
    </w:div>
    <w:div w:id="21181743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420611388">
      <w:bodyDiv w:val="1"/>
      <w:marLeft w:val="0"/>
      <w:marRight w:val="0"/>
      <w:marTop w:val="0"/>
      <w:marBottom w:val="0"/>
      <w:divBdr>
        <w:top w:val="none" w:sz="0" w:space="0" w:color="auto"/>
        <w:left w:val="none" w:sz="0" w:space="0" w:color="auto"/>
        <w:bottom w:val="none" w:sz="0" w:space="0" w:color="auto"/>
        <w:right w:val="none" w:sz="0" w:space="0" w:color="auto"/>
      </w:divBdr>
    </w:div>
    <w:div w:id="479466335">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654262344">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837309587">
      <w:bodyDiv w:val="1"/>
      <w:marLeft w:val="0"/>
      <w:marRight w:val="0"/>
      <w:marTop w:val="0"/>
      <w:marBottom w:val="0"/>
      <w:divBdr>
        <w:top w:val="none" w:sz="0" w:space="0" w:color="auto"/>
        <w:left w:val="none" w:sz="0" w:space="0" w:color="auto"/>
        <w:bottom w:val="none" w:sz="0" w:space="0" w:color="auto"/>
        <w:right w:val="none" w:sz="0" w:space="0" w:color="auto"/>
      </w:divBdr>
    </w:div>
    <w:div w:id="875780036">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069886262">
      <w:bodyDiv w:val="1"/>
      <w:marLeft w:val="0"/>
      <w:marRight w:val="0"/>
      <w:marTop w:val="0"/>
      <w:marBottom w:val="0"/>
      <w:divBdr>
        <w:top w:val="none" w:sz="0" w:space="0" w:color="auto"/>
        <w:left w:val="none" w:sz="0" w:space="0" w:color="auto"/>
        <w:bottom w:val="none" w:sz="0" w:space="0" w:color="auto"/>
        <w:right w:val="none" w:sz="0" w:space="0" w:color="auto"/>
      </w:divBdr>
    </w:div>
    <w:div w:id="1284193282">
      <w:bodyDiv w:val="1"/>
      <w:marLeft w:val="0"/>
      <w:marRight w:val="0"/>
      <w:marTop w:val="0"/>
      <w:marBottom w:val="0"/>
      <w:divBdr>
        <w:top w:val="none" w:sz="0" w:space="0" w:color="auto"/>
        <w:left w:val="none" w:sz="0" w:space="0" w:color="auto"/>
        <w:bottom w:val="none" w:sz="0" w:space="0" w:color="auto"/>
        <w:right w:val="none" w:sz="0" w:space="0" w:color="auto"/>
      </w:divBdr>
    </w:div>
    <w:div w:id="1373504443">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411852388">
      <w:bodyDiv w:val="1"/>
      <w:marLeft w:val="0"/>
      <w:marRight w:val="0"/>
      <w:marTop w:val="0"/>
      <w:marBottom w:val="0"/>
      <w:divBdr>
        <w:top w:val="none" w:sz="0" w:space="0" w:color="auto"/>
        <w:left w:val="none" w:sz="0" w:space="0" w:color="auto"/>
        <w:bottom w:val="none" w:sz="0" w:space="0" w:color="auto"/>
        <w:right w:val="none" w:sz="0" w:space="0" w:color="auto"/>
      </w:divBdr>
    </w:div>
    <w:div w:id="1484856368">
      <w:bodyDiv w:val="1"/>
      <w:marLeft w:val="0"/>
      <w:marRight w:val="0"/>
      <w:marTop w:val="0"/>
      <w:marBottom w:val="0"/>
      <w:divBdr>
        <w:top w:val="none" w:sz="0" w:space="0" w:color="auto"/>
        <w:left w:val="none" w:sz="0" w:space="0" w:color="auto"/>
        <w:bottom w:val="none" w:sz="0" w:space="0" w:color="auto"/>
        <w:right w:val="none" w:sz="0" w:space="0" w:color="auto"/>
      </w:divBdr>
    </w:div>
    <w:div w:id="1504860249">
      <w:bodyDiv w:val="1"/>
      <w:marLeft w:val="0"/>
      <w:marRight w:val="0"/>
      <w:marTop w:val="0"/>
      <w:marBottom w:val="0"/>
      <w:divBdr>
        <w:top w:val="none" w:sz="0" w:space="0" w:color="auto"/>
        <w:left w:val="none" w:sz="0" w:space="0" w:color="auto"/>
        <w:bottom w:val="none" w:sz="0" w:space="0" w:color="auto"/>
        <w:right w:val="none" w:sz="0" w:space="0" w:color="auto"/>
      </w:divBdr>
    </w:div>
    <w:div w:id="1565917285">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05772663">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739402309">
      <w:bodyDiv w:val="1"/>
      <w:marLeft w:val="0"/>
      <w:marRight w:val="0"/>
      <w:marTop w:val="0"/>
      <w:marBottom w:val="0"/>
      <w:divBdr>
        <w:top w:val="none" w:sz="0" w:space="0" w:color="auto"/>
        <w:left w:val="none" w:sz="0" w:space="0" w:color="auto"/>
        <w:bottom w:val="none" w:sz="0" w:space="0" w:color="auto"/>
        <w:right w:val="none" w:sz="0" w:space="0" w:color="auto"/>
      </w:divBdr>
    </w:div>
    <w:div w:id="176109494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7601</Words>
  <Characters>4334</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2025-06-16T10:58:00Z</cp:lastPrinted>
  <dcterms:created xsi:type="dcterms:W3CDTF">2025-06-18T10:46:00Z</dcterms:created>
  <dcterms:modified xsi:type="dcterms:W3CDTF">2025-06-18T10:50:00Z</dcterms:modified>
</cp:coreProperties>
</file>